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Pr="004435FD" w:rsidRDefault="007E590C" w:rsidP="004435FD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7E590C" w:rsidRPr="004435FD" w:rsidRDefault="007E590C" w:rsidP="004435FD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5957CE" w:rsidRPr="004435FD" w:rsidRDefault="005957CE" w:rsidP="004435FD">
      <w:pPr>
        <w:ind w:left="567" w:firstLine="567"/>
        <w:jc w:val="center"/>
        <w:rPr>
          <w:sz w:val="28"/>
          <w:szCs w:val="28"/>
        </w:rPr>
      </w:pPr>
      <w:r w:rsidRPr="004435FD">
        <w:rPr>
          <w:sz w:val="28"/>
          <w:szCs w:val="28"/>
        </w:rPr>
        <w:t>Итоги аукциона</w:t>
      </w:r>
    </w:p>
    <w:p w:rsidR="005957CE" w:rsidRPr="004435FD" w:rsidRDefault="005957CE" w:rsidP="004435FD">
      <w:pPr>
        <w:ind w:left="567" w:firstLine="567"/>
        <w:jc w:val="right"/>
        <w:rPr>
          <w:sz w:val="28"/>
          <w:szCs w:val="28"/>
        </w:rPr>
      </w:pPr>
    </w:p>
    <w:p w:rsidR="006B682A" w:rsidRPr="004435FD" w:rsidRDefault="006B682A" w:rsidP="004435FD">
      <w:pPr>
        <w:ind w:left="567" w:firstLine="567"/>
        <w:jc w:val="both"/>
        <w:rPr>
          <w:color w:val="000000"/>
          <w:sz w:val="28"/>
          <w:szCs w:val="28"/>
        </w:rPr>
      </w:pPr>
      <w:r w:rsidRPr="004435FD">
        <w:rPr>
          <w:sz w:val="28"/>
          <w:szCs w:val="28"/>
        </w:rPr>
        <w:t xml:space="preserve">На основании постановления администрации Суражского </w:t>
      </w:r>
      <w:r w:rsidRPr="004435FD">
        <w:rPr>
          <w:color w:val="000000" w:themeColor="text1"/>
          <w:sz w:val="28"/>
          <w:szCs w:val="28"/>
        </w:rPr>
        <w:t xml:space="preserve">района от 04.03.2024 года №131 </w:t>
      </w:r>
      <w:r w:rsidRPr="004435FD">
        <w:rPr>
          <w:sz w:val="28"/>
          <w:szCs w:val="28"/>
        </w:rPr>
        <w:t>«О проведен</w:t>
      </w:r>
      <w:proofErr w:type="gramStart"/>
      <w:r w:rsidRPr="004435FD">
        <w:rPr>
          <w:sz w:val="28"/>
          <w:szCs w:val="28"/>
        </w:rPr>
        <w:t>ии ау</w:t>
      </w:r>
      <w:proofErr w:type="gramEnd"/>
      <w:r w:rsidRPr="004435FD">
        <w:rPr>
          <w:sz w:val="28"/>
          <w:szCs w:val="28"/>
        </w:rPr>
        <w:t>кциона по продаже или на право заключения договоров аренды земельных участков, расположенных на территории Суражского муниципального района»</w:t>
      </w:r>
      <w:r w:rsidR="005957CE" w:rsidRPr="004435FD">
        <w:rPr>
          <w:color w:val="000000"/>
          <w:sz w:val="28"/>
          <w:szCs w:val="28"/>
        </w:rPr>
        <w:t xml:space="preserve">, </w:t>
      </w:r>
      <w:r w:rsidR="00DC2AC4" w:rsidRPr="004435FD">
        <w:rPr>
          <w:color w:val="000000"/>
          <w:sz w:val="28"/>
          <w:szCs w:val="28"/>
        </w:rPr>
        <w:t xml:space="preserve"> был </w:t>
      </w:r>
      <w:r w:rsidR="005957CE" w:rsidRPr="004435FD">
        <w:rPr>
          <w:color w:val="000000"/>
          <w:sz w:val="28"/>
          <w:szCs w:val="28"/>
        </w:rPr>
        <w:t xml:space="preserve"> </w:t>
      </w:r>
      <w:r w:rsidR="00511C4B" w:rsidRPr="004435FD">
        <w:rPr>
          <w:color w:val="000000"/>
          <w:sz w:val="28"/>
          <w:szCs w:val="28"/>
        </w:rPr>
        <w:t xml:space="preserve">назначен аукцион  </w:t>
      </w:r>
      <w:r w:rsidRPr="004435FD">
        <w:rPr>
          <w:color w:val="000000"/>
          <w:sz w:val="28"/>
          <w:szCs w:val="28"/>
        </w:rPr>
        <w:t>на 19.04</w:t>
      </w:r>
      <w:r w:rsidR="0018328C" w:rsidRPr="004435FD">
        <w:rPr>
          <w:color w:val="000000"/>
          <w:sz w:val="28"/>
          <w:szCs w:val="28"/>
        </w:rPr>
        <w:t>.2024</w:t>
      </w:r>
      <w:r w:rsidR="005957CE" w:rsidRPr="004435FD">
        <w:rPr>
          <w:color w:val="000000"/>
          <w:sz w:val="28"/>
          <w:szCs w:val="28"/>
        </w:rPr>
        <w:t xml:space="preserve"> года.</w:t>
      </w:r>
    </w:p>
    <w:p w:rsidR="004435FD" w:rsidRDefault="004435FD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CD7" w:rsidRPr="004435FD" w:rsidRDefault="003D7CD7" w:rsidP="003D7CD7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FD">
        <w:rPr>
          <w:rFonts w:ascii="Times New Roman" w:hAnsi="Times New Roman" w:cs="Times New Roman"/>
          <w:b/>
          <w:sz w:val="28"/>
          <w:szCs w:val="28"/>
        </w:rPr>
        <w:t>- Состоявшиеся аукционы в электронной форме по продаже земельных участков.</w:t>
      </w:r>
    </w:p>
    <w:p w:rsidR="003D7CD7" w:rsidRPr="004435FD" w:rsidRDefault="003D7CD7" w:rsidP="003D7CD7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CD7" w:rsidRDefault="003D7CD7" w:rsidP="003D7CD7">
      <w:pPr>
        <w:shd w:val="clear" w:color="auto" w:fill="FFFFFF"/>
        <w:ind w:left="360"/>
        <w:jc w:val="both"/>
        <w:textAlignment w:val="baseline"/>
        <w:rPr>
          <w:sz w:val="28"/>
          <w:szCs w:val="28"/>
        </w:rPr>
      </w:pPr>
      <w:r w:rsidRPr="004435FD">
        <w:rPr>
          <w:sz w:val="28"/>
          <w:szCs w:val="28"/>
        </w:rPr>
        <w:t>Объекты аукциона:</w:t>
      </w:r>
    </w:p>
    <w:p w:rsidR="003D7CD7" w:rsidRPr="00061307" w:rsidRDefault="003D7CD7" w:rsidP="003D7CD7">
      <w:pPr>
        <w:ind w:left="426" w:firstLine="708"/>
        <w:jc w:val="both"/>
        <w:rPr>
          <w:sz w:val="26"/>
          <w:szCs w:val="26"/>
        </w:rPr>
      </w:pPr>
      <w:r w:rsidRPr="00061307">
        <w:rPr>
          <w:b/>
          <w:sz w:val="26"/>
          <w:szCs w:val="26"/>
        </w:rPr>
        <w:t xml:space="preserve">ЛОТ №76 </w:t>
      </w:r>
      <w:r w:rsidRPr="00061307">
        <w:rPr>
          <w:sz w:val="26"/>
          <w:szCs w:val="26"/>
        </w:rPr>
        <w:t>– земельный участок для растениеводства. Местоположение земельного участка: Российская Федерация, Брянская область,  Суражский муниципальный район, Овчинское сельское поселение, Калинки деревня, Калинина улица, 90А земельный участок, площадь - 3589 кв.м; кадастровый номер  32:25:0260103:478; категория земель - земли населенных пунктов, разрешенное использование земельного участка: растениеводство.</w:t>
      </w:r>
    </w:p>
    <w:p w:rsidR="003D7CD7" w:rsidRDefault="003D7CD7" w:rsidP="003D7CD7">
      <w:pPr>
        <w:ind w:left="426" w:firstLine="708"/>
        <w:jc w:val="both"/>
        <w:rPr>
          <w:b/>
          <w:sz w:val="28"/>
          <w:szCs w:val="28"/>
        </w:rPr>
      </w:pPr>
      <w:r w:rsidRPr="00CD4B90">
        <w:rPr>
          <w:sz w:val="28"/>
          <w:szCs w:val="28"/>
        </w:rPr>
        <w:t xml:space="preserve">Руководствуясь п. 17 ст. 39.12 Земельного кодекса РФ, </w:t>
      </w:r>
      <w:r w:rsidRPr="00CD4B90">
        <w:rPr>
          <w:bCs/>
          <w:sz w:val="28"/>
          <w:szCs w:val="28"/>
        </w:rPr>
        <w:t xml:space="preserve">на основании результатов проведения аукциона в электронной форме,  направленных оператором электронной площадки </w:t>
      </w:r>
      <w:r>
        <w:rPr>
          <w:bCs/>
          <w:sz w:val="28"/>
          <w:szCs w:val="28"/>
        </w:rPr>
        <w:t>ЕЭТП «</w:t>
      </w:r>
      <w:proofErr w:type="spellStart"/>
      <w:r>
        <w:rPr>
          <w:bCs/>
          <w:sz w:val="28"/>
          <w:szCs w:val="28"/>
        </w:rPr>
        <w:t>Росэлторг</w:t>
      </w:r>
      <w:proofErr w:type="spellEnd"/>
      <w:r>
        <w:rPr>
          <w:bCs/>
          <w:sz w:val="28"/>
          <w:szCs w:val="28"/>
        </w:rPr>
        <w:t>»</w:t>
      </w:r>
      <w:r w:rsidRPr="00CD4B90">
        <w:rPr>
          <w:sz w:val="28"/>
          <w:szCs w:val="28"/>
        </w:rPr>
        <w:t xml:space="preserve">, победителем аукциона в электронной форме признан </w:t>
      </w: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Валентина Михайловна, предложивший наибольшую цену лота в размере 34 662 (тридцать четыре тысячи шестьсот шестьдесят два) рубля 00 копеек.</w:t>
      </w:r>
    </w:p>
    <w:p w:rsidR="003D7CD7" w:rsidRDefault="003D7CD7" w:rsidP="003D7CD7">
      <w:pPr>
        <w:ind w:left="426" w:firstLine="708"/>
        <w:jc w:val="both"/>
        <w:rPr>
          <w:sz w:val="28"/>
          <w:szCs w:val="28"/>
        </w:rPr>
      </w:pPr>
      <w:r w:rsidRPr="00CD4B90">
        <w:rPr>
          <w:sz w:val="28"/>
          <w:szCs w:val="28"/>
        </w:rPr>
        <w:t>Извещение о проведен</w:t>
      </w:r>
      <w:proofErr w:type="gramStart"/>
      <w:r w:rsidRPr="00CD4B90">
        <w:rPr>
          <w:sz w:val="28"/>
          <w:szCs w:val="28"/>
        </w:rPr>
        <w:t>ии  ау</w:t>
      </w:r>
      <w:proofErr w:type="gramEnd"/>
      <w:r w:rsidRPr="00CD4B90">
        <w:rPr>
          <w:sz w:val="28"/>
          <w:szCs w:val="28"/>
        </w:rPr>
        <w:t xml:space="preserve">кциона в электронной форме было опубликовано </w:t>
      </w:r>
      <w:r>
        <w:rPr>
          <w:sz w:val="28"/>
          <w:szCs w:val="28"/>
        </w:rPr>
        <w:t>13.03.2024</w:t>
      </w:r>
      <w:r w:rsidRPr="00CD4B90">
        <w:rPr>
          <w:sz w:val="28"/>
          <w:szCs w:val="28"/>
        </w:rPr>
        <w:t xml:space="preserve"> г.</w:t>
      </w:r>
    </w:p>
    <w:p w:rsidR="003D7CD7" w:rsidRPr="00CD4B90" w:rsidRDefault="003D7CD7" w:rsidP="003D7CD7">
      <w:pPr>
        <w:pStyle w:val="ConsPlusNonformat"/>
        <w:widowControl/>
        <w:tabs>
          <w:tab w:val="left" w:pos="426"/>
          <w:tab w:val="left" w:pos="9360"/>
        </w:tabs>
        <w:ind w:left="42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90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CD4B90">
        <w:rPr>
          <w:rFonts w:ascii="Times New Roman" w:hAnsi="Times New Roman" w:cs="Times New Roman"/>
          <w:sz w:val="28"/>
          <w:szCs w:val="28"/>
        </w:rPr>
        <w:t xml:space="preserve"> земельного участка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3D7CD7" w:rsidRPr="00DC71CD" w:rsidRDefault="003D7CD7" w:rsidP="003D7CD7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CD4B90">
        <w:rPr>
          <w:sz w:val="28"/>
          <w:szCs w:val="28"/>
        </w:rPr>
        <w:t xml:space="preserve">    Основание: </w:t>
      </w:r>
      <w:r>
        <w:rPr>
          <w:sz w:val="28"/>
          <w:szCs w:val="28"/>
        </w:rPr>
        <w:t>Протокол подведения итогов по процедуре 21000027620000000012, лот №76 от 19 апреля 2024 года.</w:t>
      </w:r>
    </w:p>
    <w:p w:rsidR="003D7CD7" w:rsidRPr="00AB554E" w:rsidRDefault="003D7CD7" w:rsidP="003D7CD7">
      <w:pPr>
        <w:ind w:left="426" w:firstLine="708"/>
        <w:jc w:val="both"/>
        <w:rPr>
          <w:sz w:val="25"/>
          <w:szCs w:val="25"/>
        </w:rPr>
      </w:pPr>
    </w:p>
    <w:p w:rsidR="003D7CD7" w:rsidRPr="009D614C" w:rsidRDefault="003D7CD7" w:rsidP="003D7CD7">
      <w:pPr>
        <w:ind w:left="426" w:firstLine="708"/>
        <w:jc w:val="both"/>
        <w:rPr>
          <w:sz w:val="26"/>
          <w:szCs w:val="26"/>
        </w:rPr>
      </w:pPr>
      <w:r>
        <w:rPr>
          <w:b/>
          <w:sz w:val="25"/>
          <w:szCs w:val="25"/>
        </w:rPr>
        <w:t>ЛОТ №77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Pr="009D614C">
        <w:rPr>
          <w:sz w:val="26"/>
          <w:szCs w:val="26"/>
        </w:rPr>
        <w:t>земельный участок для магазина. Местоположение земельного участка: Российская Федерация, Брянская область, Суражский муниципальный район, Суражское городское поселение, город Сураж, улица Вокзальная, з/у 60Д, площадь - 200 кв.м; кадастровый номер  32:25:0410110:612; категория земель - земли населенных пунктов, разрешенное использование земельного участка: магазины.</w:t>
      </w:r>
    </w:p>
    <w:p w:rsidR="003D7CD7" w:rsidRDefault="003D7CD7" w:rsidP="003D7CD7">
      <w:pPr>
        <w:ind w:left="426" w:firstLine="708"/>
        <w:jc w:val="both"/>
        <w:rPr>
          <w:b/>
          <w:sz w:val="28"/>
          <w:szCs w:val="28"/>
        </w:rPr>
      </w:pPr>
      <w:r w:rsidRPr="00CD4B90">
        <w:rPr>
          <w:sz w:val="28"/>
          <w:szCs w:val="28"/>
        </w:rPr>
        <w:t xml:space="preserve">Руководствуясь п. 17 ст. 39.12 Земельного кодекса РФ, </w:t>
      </w:r>
      <w:r w:rsidRPr="00CD4B90">
        <w:rPr>
          <w:bCs/>
          <w:sz w:val="28"/>
          <w:szCs w:val="28"/>
        </w:rPr>
        <w:t xml:space="preserve">на основании результатов проведения аукциона в электронной форме,  направленных оператором электронной площадки </w:t>
      </w:r>
      <w:r>
        <w:rPr>
          <w:bCs/>
          <w:sz w:val="28"/>
          <w:szCs w:val="28"/>
        </w:rPr>
        <w:t>ЕЭТП «</w:t>
      </w:r>
      <w:proofErr w:type="spellStart"/>
      <w:r>
        <w:rPr>
          <w:bCs/>
          <w:sz w:val="28"/>
          <w:szCs w:val="28"/>
        </w:rPr>
        <w:t>Росэлторг</w:t>
      </w:r>
      <w:proofErr w:type="spellEnd"/>
      <w:r>
        <w:rPr>
          <w:bCs/>
          <w:sz w:val="28"/>
          <w:szCs w:val="28"/>
        </w:rPr>
        <w:t>»</w:t>
      </w:r>
      <w:r w:rsidRPr="00CD4B90">
        <w:rPr>
          <w:sz w:val="28"/>
          <w:szCs w:val="28"/>
        </w:rPr>
        <w:t xml:space="preserve">, победителем аукциона в электронной форме </w:t>
      </w:r>
      <w:proofErr w:type="gramStart"/>
      <w:r w:rsidRPr="00CD4B90">
        <w:rPr>
          <w:sz w:val="28"/>
          <w:szCs w:val="28"/>
        </w:rPr>
        <w:t>признан победителем аукциона в электронной форме признан</w:t>
      </w:r>
      <w:proofErr w:type="gramEnd"/>
      <w:r w:rsidRPr="00CD4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Индивидуальный предприниматель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Владимир Валерьянович, предложивший наибольшую цену лота в размере </w:t>
      </w:r>
      <w:r w:rsidR="005324AA">
        <w:rPr>
          <w:sz w:val="28"/>
          <w:szCs w:val="28"/>
        </w:rPr>
        <w:t>209 399</w:t>
      </w:r>
      <w:r>
        <w:rPr>
          <w:sz w:val="28"/>
          <w:szCs w:val="28"/>
        </w:rPr>
        <w:t xml:space="preserve"> (</w:t>
      </w:r>
      <w:r w:rsidR="005324AA">
        <w:rPr>
          <w:sz w:val="28"/>
          <w:szCs w:val="28"/>
        </w:rPr>
        <w:t>двести девять тысяч триста девяносто девять</w:t>
      </w:r>
      <w:r>
        <w:rPr>
          <w:sz w:val="28"/>
          <w:szCs w:val="28"/>
        </w:rPr>
        <w:t>) рубл</w:t>
      </w:r>
      <w:r w:rsidR="005324AA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</w:p>
    <w:p w:rsidR="003D7CD7" w:rsidRDefault="003D7CD7" w:rsidP="003D7CD7">
      <w:pPr>
        <w:ind w:left="426" w:firstLine="708"/>
        <w:jc w:val="both"/>
        <w:rPr>
          <w:sz w:val="28"/>
          <w:szCs w:val="28"/>
        </w:rPr>
      </w:pPr>
      <w:r w:rsidRPr="00CD4B90">
        <w:rPr>
          <w:sz w:val="28"/>
          <w:szCs w:val="28"/>
        </w:rPr>
        <w:t>Извещение о проведен</w:t>
      </w:r>
      <w:proofErr w:type="gramStart"/>
      <w:r w:rsidRPr="00CD4B90">
        <w:rPr>
          <w:sz w:val="28"/>
          <w:szCs w:val="28"/>
        </w:rPr>
        <w:t>ии  ау</w:t>
      </w:r>
      <w:proofErr w:type="gramEnd"/>
      <w:r w:rsidRPr="00CD4B90">
        <w:rPr>
          <w:sz w:val="28"/>
          <w:szCs w:val="28"/>
        </w:rPr>
        <w:t xml:space="preserve">кциона в электронной форме было опубликовано </w:t>
      </w:r>
      <w:r>
        <w:rPr>
          <w:sz w:val="28"/>
          <w:szCs w:val="28"/>
        </w:rPr>
        <w:t>13.03.2024</w:t>
      </w:r>
      <w:r w:rsidRPr="00CD4B90">
        <w:rPr>
          <w:sz w:val="28"/>
          <w:szCs w:val="28"/>
        </w:rPr>
        <w:t xml:space="preserve"> г.</w:t>
      </w:r>
    </w:p>
    <w:p w:rsidR="003D7CD7" w:rsidRPr="00CD4B90" w:rsidRDefault="003D7CD7" w:rsidP="003D7CD7">
      <w:pPr>
        <w:pStyle w:val="ConsPlusNonformat"/>
        <w:widowControl/>
        <w:tabs>
          <w:tab w:val="left" w:pos="426"/>
          <w:tab w:val="left" w:pos="9360"/>
        </w:tabs>
        <w:ind w:left="42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90">
        <w:rPr>
          <w:rFonts w:ascii="Times New Roman" w:hAnsi="Times New Roman" w:cs="Times New Roman"/>
          <w:sz w:val="28"/>
          <w:szCs w:val="28"/>
        </w:rPr>
        <w:lastRenderedPageBreak/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CD4B90">
        <w:rPr>
          <w:rFonts w:ascii="Times New Roman" w:hAnsi="Times New Roman" w:cs="Times New Roman"/>
          <w:sz w:val="28"/>
          <w:szCs w:val="28"/>
        </w:rPr>
        <w:t xml:space="preserve"> земельного участка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3D7CD7" w:rsidRPr="00DC71CD" w:rsidRDefault="003D7CD7" w:rsidP="003D7CD7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CD4B90">
        <w:rPr>
          <w:sz w:val="28"/>
          <w:szCs w:val="28"/>
        </w:rPr>
        <w:t xml:space="preserve">    Основание: </w:t>
      </w:r>
      <w:r>
        <w:rPr>
          <w:sz w:val="28"/>
          <w:szCs w:val="28"/>
        </w:rPr>
        <w:t>Протокол подведения итогов по процедуре 21000027620000000012, лот №7</w:t>
      </w:r>
      <w:r w:rsidR="005324AA">
        <w:rPr>
          <w:sz w:val="28"/>
          <w:szCs w:val="28"/>
        </w:rPr>
        <w:t>7</w:t>
      </w:r>
      <w:r>
        <w:rPr>
          <w:sz w:val="28"/>
          <w:szCs w:val="28"/>
        </w:rPr>
        <w:t xml:space="preserve"> от 19 апреля 2024 года.</w:t>
      </w:r>
    </w:p>
    <w:p w:rsidR="003D7CD7" w:rsidRDefault="003D7CD7" w:rsidP="003D7CD7">
      <w:pPr>
        <w:ind w:left="426" w:firstLine="708"/>
        <w:jc w:val="both"/>
        <w:rPr>
          <w:sz w:val="25"/>
          <w:szCs w:val="25"/>
        </w:rPr>
      </w:pPr>
    </w:p>
    <w:p w:rsidR="003D7CD7" w:rsidRPr="009D614C" w:rsidRDefault="003D7CD7" w:rsidP="003D7CD7">
      <w:pPr>
        <w:ind w:left="426" w:firstLine="708"/>
        <w:jc w:val="both"/>
        <w:rPr>
          <w:sz w:val="26"/>
          <w:szCs w:val="26"/>
        </w:rPr>
      </w:pPr>
      <w:r>
        <w:rPr>
          <w:b/>
          <w:sz w:val="25"/>
          <w:szCs w:val="25"/>
        </w:rPr>
        <w:t>ЛОТ №78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Pr="009D614C">
        <w:rPr>
          <w:sz w:val="26"/>
          <w:szCs w:val="26"/>
        </w:rPr>
        <w:t>земельный участок для индивидуального жилищного строительства. Местоположение земельного участка: Российская Федерация, Брянская область,  Суражский муниципальный район, Суражское городское поселение, город Сураж,  улица Ленина, земельный участок 65А, площадь - 606 кв.м; кадастровый номер  32:25:0410229:282; категория земель - земли населенных пунктов, разрешенное использование земельного участка: для индивидуального жилищного строительства.</w:t>
      </w:r>
    </w:p>
    <w:p w:rsidR="003D7CD7" w:rsidRDefault="003D7CD7" w:rsidP="003D7CD7">
      <w:pPr>
        <w:ind w:left="426" w:firstLine="708"/>
        <w:jc w:val="both"/>
        <w:rPr>
          <w:sz w:val="25"/>
          <w:szCs w:val="25"/>
        </w:rPr>
      </w:pPr>
      <w:proofErr w:type="gramStart"/>
      <w:r w:rsidRPr="00CD4B90">
        <w:rPr>
          <w:sz w:val="28"/>
          <w:szCs w:val="28"/>
        </w:rPr>
        <w:t xml:space="preserve">Руководствуясь п. 17 ст. 39.12 Земельного кодекса РФ, </w:t>
      </w:r>
      <w:r w:rsidRPr="00CD4B90">
        <w:rPr>
          <w:bCs/>
          <w:sz w:val="28"/>
          <w:szCs w:val="28"/>
        </w:rPr>
        <w:t>на основании результатов проведения аукциона в электронной форме,  направленных оператором электронной площадки ООО «РТС – тендер»</w:t>
      </w:r>
      <w:r w:rsidRPr="00CD4B90">
        <w:rPr>
          <w:sz w:val="28"/>
          <w:szCs w:val="28"/>
        </w:rPr>
        <w:t xml:space="preserve">, победителем аукциона в электронной форме признан </w:t>
      </w:r>
      <w:r w:rsidR="00357343">
        <w:rPr>
          <w:sz w:val="28"/>
          <w:szCs w:val="28"/>
        </w:rPr>
        <w:t xml:space="preserve">участник </w:t>
      </w:r>
      <w:proofErr w:type="spellStart"/>
      <w:r w:rsidR="00357343">
        <w:rPr>
          <w:sz w:val="28"/>
          <w:szCs w:val="28"/>
        </w:rPr>
        <w:t>Шпильченко</w:t>
      </w:r>
      <w:proofErr w:type="spellEnd"/>
      <w:r w:rsidR="00357343">
        <w:rPr>
          <w:sz w:val="28"/>
          <w:szCs w:val="28"/>
        </w:rPr>
        <w:t xml:space="preserve"> Юлия Александровна, предложивший наибольшую цену лота в размере 252 838 (двести пятьдесят две тысячи восемьсот тридцать восемь) рублей 00 копеек.</w:t>
      </w:r>
      <w:bookmarkStart w:id="0" w:name="_GoBack"/>
      <w:bookmarkEnd w:id="0"/>
      <w:proofErr w:type="gramEnd"/>
    </w:p>
    <w:p w:rsidR="00CD22BE" w:rsidRDefault="00CD22BE" w:rsidP="00CD22BE">
      <w:pPr>
        <w:ind w:left="426" w:firstLine="708"/>
        <w:jc w:val="both"/>
        <w:rPr>
          <w:sz w:val="28"/>
          <w:szCs w:val="28"/>
        </w:rPr>
      </w:pPr>
      <w:r w:rsidRPr="00CD4B90">
        <w:rPr>
          <w:sz w:val="28"/>
          <w:szCs w:val="28"/>
        </w:rPr>
        <w:t>Извещение о проведен</w:t>
      </w:r>
      <w:proofErr w:type="gramStart"/>
      <w:r w:rsidRPr="00CD4B90">
        <w:rPr>
          <w:sz w:val="28"/>
          <w:szCs w:val="28"/>
        </w:rPr>
        <w:t>ии  ау</w:t>
      </w:r>
      <w:proofErr w:type="gramEnd"/>
      <w:r w:rsidRPr="00CD4B90">
        <w:rPr>
          <w:sz w:val="28"/>
          <w:szCs w:val="28"/>
        </w:rPr>
        <w:t xml:space="preserve">кциона в электронной форме было опубликовано </w:t>
      </w:r>
      <w:r>
        <w:rPr>
          <w:sz w:val="28"/>
          <w:szCs w:val="28"/>
        </w:rPr>
        <w:t>13.03.2024</w:t>
      </w:r>
      <w:r w:rsidRPr="00CD4B90">
        <w:rPr>
          <w:sz w:val="28"/>
          <w:szCs w:val="28"/>
        </w:rPr>
        <w:t xml:space="preserve"> г.</w:t>
      </w:r>
    </w:p>
    <w:p w:rsidR="00CD22BE" w:rsidRPr="00CD4B90" w:rsidRDefault="00CD22BE" w:rsidP="00CD22BE">
      <w:pPr>
        <w:pStyle w:val="ConsPlusNonformat"/>
        <w:widowControl/>
        <w:tabs>
          <w:tab w:val="left" w:pos="426"/>
          <w:tab w:val="left" w:pos="9360"/>
        </w:tabs>
        <w:ind w:left="42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90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CD4B90">
        <w:rPr>
          <w:rFonts w:ascii="Times New Roman" w:hAnsi="Times New Roman" w:cs="Times New Roman"/>
          <w:sz w:val="28"/>
          <w:szCs w:val="28"/>
        </w:rPr>
        <w:t xml:space="preserve"> земельного участка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D22BE" w:rsidRPr="00DC71CD" w:rsidRDefault="00CD22BE" w:rsidP="00CD22BE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CD4B90">
        <w:rPr>
          <w:sz w:val="28"/>
          <w:szCs w:val="28"/>
        </w:rPr>
        <w:t xml:space="preserve">    Основание: </w:t>
      </w:r>
      <w:r>
        <w:rPr>
          <w:sz w:val="28"/>
          <w:szCs w:val="28"/>
        </w:rPr>
        <w:t>Протокол подведения итогов по процедуре 21000027620000000012, лот №78 от 19 апреля 2024 года.</w:t>
      </w:r>
    </w:p>
    <w:p w:rsidR="003D7CD7" w:rsidRDefault="003D7CD7" w:rsidP="003D7CD7">
      <w:pPr>
        <w:ind w:left="426" w:firstLine="708"/>
        <w:jc w:val="both"/>
        <w:rPr>
          <w:color w:val="FF0000"/>
        </w:rPr>
      </w:pPr>
    </w:p>
    <w:p w:rsidR="003D7CD7" w:rsidRPr="007E79A7" w:rsidRDefault="003D7CD7" w:rsidP="003D7CD7">
      <w:pPr>
        <w:autoSpaceDE w:val="0"/>
        <w:autoSpaceDN w:val="0"/>
        <w:adjustRightInd w:val="0"/>
        <w:ind w:firstLine="540"/>
        <w:jc w:val="both"/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D7" w:rsidRDefault="003D7CD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1D9" w:rsidRPr="004435FD" w:rsidRDefault="004435FD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FD">
        <w:rPr>
          <w:rFonts w:ascii="Times New Roman" w:hAnsi="Times New Roman" w:cs="Times New Roman"/>
          <w:b/>
          <w:sz w:val="28"/>
          <w:szCs w:val="28"/>
        </w:rPr>
        <w:lastRenderedPageBreak/>
        <w:t>- Н</w:t>
      </w:r>
      <w:r w:rsidR="006F21D9" w:rsidRPr="004435FD">
        <w:rPr>
          <w:rFonts w:ascii="Times New Roman" w:hAnsi="Times New Roman" w:cs="Times New Roman"/>
          <w:b/>
          <w:sz w:val="28"/>
          <w:szCs w:val="28"/>
        </w:rPr>
        <w:t>есостоявши</w:t>
      </w:r>
      <w:r w:rsidRPr="004435FD">
        <w:rPr>
          <w:rFonts w:ascii="Times New Roman" w:hAnsi="Times New Roman" w:cs="Times New Roman"/>
          <w:b/>
          <w:sz w:val="28"/>
          <w:szCs w:val="28"/>
        </w:rPr>
        <w:t>е</w:t>
      </w:r>
      <w:r w:rsidR="006F21D9" w:rsidRPr="004435FD">
        <w:rPr>
          <w:rFonts w:ascii="Times New Roman" w:hAnsi="Times New Roman" w:cs="Times New Roman"/>
          <w:b/>
          <w:sz w:val="28"/>
          <w:szCs w:val="28"/>
        </w:rPr>
        <w:t>ся аукцион</w:t>
      </w:r>
      <w:r w:rsidRPr="004435FD">
        <w:rPr>
          <w:rFonts w:ascii="Times New Roman" w:hAnsi="Times New Roman" w:cs="Times New Roman"/>
          <w:b/>
          <w:sz w:val="28"/>
          <w:szCs w:val="28"/>
        </w:rPr>
        <w:t>ы</w:t>
      </w:r>
      <w:r w:rsidR="006F21D9" w:rsidRPr="004435F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по продаже земельных участков.</w:t>
      </w:r>
    </w:p>
    <w:p w:rsidR="006B682A" w:rsidRPr="004435FD" w:rsidRDefault="006B682A" w:rsidP="004435FD">
      <w:pPr>
        <w:ind w:left="567" w:firstLine="567"/>
        <w:jc w:val="both"/>
        <w:rPr>
          <w:color w:val="000000"/>
          <w:sz w:val="28"/>
          <w:szCs w:val="28"/>
        </w:rPr>
      </w:pPr>
      <w:r w:rsidRPr="004435FD">
        <w:rPr>
          <w:color w:val="000000"/>
          <w:sz w:val="28"/>
          <w:szCs w:val="28"/>
        </w:rPr>
        <w:t xml:space="preserve">Объекты аукционов: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4000 м на северо-запад от н. п. Лопазна, площадь – 11276 кв.м; кадастровый номер  32:25:0330101:186;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1700 м на восток от н. п. Лопазна, площадь – 9817 кв.м; кадастровый номер  32:25:0330102:101;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4435FD">
        <w:rPr>
          <w:color w:val="000000" w:themeColor="text1"/>
          <w:sz w:val="26"/>
          <w:szCs w:val="26"/>
        </w:rPr>
        <w:t>юго - восток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н. п. Александровский, площадь – 9254 кв.м; кадастровый номер  32:25:0330101:175;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1500 м на восток от н. п. Лопазна, площадь – 11036 кв.м; кадастровый номер  32:25:0330101:195;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600 м на северо - 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Старый Дроков, площадь – 9016 кв.м; кадастровый номер  32:25:0330101:167;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№6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2180 м на северо -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Весёлый Гай, площадь – 6444 кв.м; кадастровый номер  32:25:0330101:191;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№7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4435FD">
        <w:rPr>
          <w:color w:val="000000" w:themeColor="text1"/>
          <w:sz w:val="26"/>
          <w:szCs w:val="26"/>
        </w:rPr>
        <w:t>юго - восток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Костеничи, площадь – 7565 кв.м; кадастровый номер  32:25:0330101:170;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№8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1400 м на северо -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Весёлый Гай, площадь – 39234 кв.м; кадастровый номер  32:25:0330101:169;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lastRenderedPageBreak/>
        <w:t xml:space="preserve">ЛОТ №9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4435FD">
        <w:rPr>
          <w:color w:val="000000" w:themeColor="text1"/>
          <w:sz w:val="26"/>
          <w:szCs w:val="26"/>
        </w:rPr>
        <w:t>юго - запад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Весёлый Гай, площадь – 50589 кв.м; кадастровый номер  32:25:0330101:187;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№10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4435FD">
        <w:rPr>
          <w:color w:val="000000" w:themeColor="text1"/>
          <w:sz w:val="26"/>
          <w:szCs w:val="26"/>
        </w:rPr>
        <w:t>юго - запад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14624 кв.м; кадастровый номер  32:25:0330102:105;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№11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435FD">
        <w:rPr>
          <w:color w:val="000000" w:themeColor="text1"/>
          <w:sz w:val="26"/>
          <w:szCs w:val="26"/>
        </w:rPr>
        <w:t>юго - восток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Александровский, площадь – 12514 кв.м; кадастровый номер  32:25:0330101:193;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№12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450 м на 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Весёлый Гай, площадь – 18707 кв.м; кадастровый номер  32:25:0330101:172;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№13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1250 м на юг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Сенькин Ров, площадь – 94775 кв.м; кадастровый номер  32:25:0330101:184;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№14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100 м на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Костеничи, площадь – 38479 кв.м; кадастровый номер  32:25:0330101:173;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№15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4435FD">
        <w:rPr>
          <w:color w:val="000000" w:themeColor="text1"/>
          <w:sz w:val="26"/>
          <w:szCs w:val="26"/>
        </w:rPr>
        <w:t>юго - восток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Костеничи, площадь – 3007 кв.м; кадастровый номер  32:25:0330101:180;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№16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1000 м на 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21558 кв.м; кадастровый номер  32:25:0330101:185;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№17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</w:t>
      </w:r>
      <w:smartTag w:uri="urn:schemas-microsoft-com:office:smarttags" w:element="metricconverter">
        <w:smartTagPr>
          <w:attr w:name="ProductID" w:val="2300 м"/>
        </w:smartTagPr>
        <w:r w:rsidRPr="004435FD">
          <w:rPr>
            <w:color w:val="000000" w:themeColor="text1"/>
            <w:sz w:val="26"/>
            <w:szCs w:val="26"/>
          </w:rPr>
          <w:t>2300 м</w:t>
        </w:r>
      </w:smartTag>
      <w:r w:rsidRPr="004435FD">
        <w:rPr>
          <w:color w:val="000000" w:themeColor="text1"/>
          <w:sz w:val="26"/>
          <w:szCs w:val="26"/>
        </w:rPr>
        <w:t xml:space="preserve"> на северо –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20043 кв.м; кадастровый </w:t>
      </w:r>
      <w:r w:rsidRPr="004435FD">
        <w:rPr>
          <w:color w:val="000000" w:themeColor="text1"/>
          <w:sz w:val="26"/>
          <w:szCs w:val="26"/>
        </w:rPr>
        <w:lastRenderedPageBreak/>
        <w:t xml:space="preserve">номер  32:25:0330101:196;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№18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435FD">
        <w:rPr>
          <w:color w:val="000000" w:themeColor="text1"/>
          <w:sz w:val="26"/>
          <w:szCs w:val="26"/>
        </w:rPr>
        <w:t>юго – запад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21838 кв.м; кадастровый номер  32:25:0330102:102;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№19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435FD">
        <w:rPr>
          <w:color w:val="000000" w:themeColor="text1"/>
          <w:sz w:val="26"/>
          <w:szCs w:val="26"/>
        </w:rPr>
        <w:t>юго – восток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27895 кв.м; кадастровый номер  32:25:0330102:103;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№20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2500 м на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16175 кв.м; кадастровый номер  32:25:0330101:198; категория земель - земли сельскохозяйственного назначения, разрешенное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№21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980 м на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Весёлый Гай, площадь – 70680 кв.м; кадастровый номер  32:25:0330101:189;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№22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1400 м на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Весёлый Гай, площадь – 69803 кв.м; кадастровый номер  32:25:0330101:200;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№23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900 м на северо - 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Старый Дроков, площадь – 58232 кв.м; кадастровый номер  32:25:0330101:177;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№24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4435FD">
        <w:rPr>
          <w:color w:val="000000" w:themeColor="text1"/>
          <w:sz w:val="26"/>
          <w:szCs w:val="26"/>
        </w:rPr>
        <w:t>юго - запад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Весёлый Гай, площадь – 53099 кв.м; кадастровый номер  32:25:0330101:190;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№25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4435FD">
        <w:rPr>
          <w:color w:val="000000" w:themeColor="text1"/>
          <w:sz w:val="26"/>
          <w:szCs w:val="26"/>
        </w:rPr>
        <w:t>юго - восток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Александровский, площадь – 57410 кв.м; кадастровый номер  32:25:0330101:183;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lastRenderedPageBreak/>
        <w:t xml:space="preserve">ЛОТ №26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620 м на 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Старый Дроков, площадь – 57519 кв.м; кадастровый номер  32:25:0330101:178;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№27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2900 м на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85735 кв.м; кадастровый номер  32:25:0330101:197;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№28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4435FD">
          <w:rPr>
            <w:color w:val="000000" w:themeColor="text1"/>
            <w:sz w:val="26"/>
            <w:szCs w:val="26"/>
          </w:rPr>
          <w:t>2900 м</w:t>
        </w:r>
      </w:smartTag>
      <w:r w:rsidRPr="004435FD">
        <w:rPr>
          <w:color w:val="000000" w:themeColor="text1"/>
          <w:sz w:val="26"/>
          <w:szCs w:val="26"/>
        </w:rPr>
        <w:t xml:space="preserve"> на </w:t>
      </w:r>
      <w:proofErr w:type="gramStart"/>
      <w:r w:rsidRPr="004435FD">
        <w:rPr>
          <w:color w:val="000000" w:themeColor="text1"/>
          <w:sz w:val="26"/>
          <w:szCs w:val="26"/>
        </w:rPr>
        <w:t>юго – восток</w:t>
      </w:r>
      <w:proofErr w:type="gramEnd"/>
      <w:r w:rsidRPr="004435FD">
        <w:rPr>
          <w:color w:val="000000" w:themeColor="text1"/>
          <w:sz w:val="26"/>
          <w:szCs w:val="26"/>
        </w:rPr>
        <w:t xml:space="preserve"> 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Александровский, площадь – 178482 кв.м; кадастровый номер  32:25:0330101:174;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№29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3000 м на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107757 кв.м; кадастровый номер  32:25:0330101:201;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№30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4435FD">
        <w:rPr>
          <w:color w:val="000000" w:themeColor="text1"/>
          <w:sz w:val="26"/>
          <w:szCs w:val="26"/>
        </w:rPr>
        <w:t>юго - запад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33033 кв.м; кадастровый номер  32:25:0330101:199;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№31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«Родина» в 1150 м на 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Сенькин Ров, площадь – 36274 кв.м; кадастровый номер  32:25:0330101:194;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№32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435FD">
        <w:rPr>
          <w:color w:val="000000" w:themeColor="text1"/>
          <w:sz w:val="26"/>
          <w:szCs w:val="26"/>
        </w:rPr>
        <w:t>юго - запад</w:t>
      </w:r>
      <w:proofErr w:type="gramEnd"/>
      <w:r w:rsidRPr="004435FD">
        <w:rPr>
          <w:color w:val="000000" w:themeColor="text1"/>
          <w:sz w:val="26"/>
          <w:szCs w:val="26"/>
        </w:rPr>
        <w:t xml:space="preserve">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Лопазна, площадь – 39606 кв.м; кадастровый номер  32:25:0330102:104;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 xml:space="preserve">азрешенное использование земельного участка: для сельскохозяйственного производства. 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№33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2250 м на северо-запад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3485 кв.м; кадастровый номер  32:25:0380101:156;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№34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Овчинское сельское поселение, площадь - 424502 кв.м; кадастровый номер  32:25:0000000:1256; категория </w:t>
      </w:r>
      <w:r w:rsidRPr="004435FD">
        <w:rPr>
          <w:color w:val="000000" w:themeColor="text1"/>
          <w:sz w:val="26"/>
          <w:szCs w:val="26"/>
        </w:rPr>
        <w:lastRenderedPageBreak/>
        <w:t xml:space="preserve">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№35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- 499268 кв.м; кадастровый номер  32:25:0000000:1261;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№36 – </w:t>
      </w:r>
      <w:r w:rsidRPr="004435FD">
        <w:rPr>
          <w:color w:val="000000" w:themeColor="text1"/>
          <w:sz w:val="26"/>
          <w:szCs w:val="26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№37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- 488021 кв.м; кадастровый номер  32:25:0000000:1283;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скотоводство.</w:t>
      </w:r>
    </w:p>
    <w:p w:rsidR="006B682A" w:rsidRPr="004435FD" w:rsidRDefault="006B682A" w:rsidP="004435FD">
      <w:pPr>
        <w:ind w:left="567" w:firstLine="567"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№38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- 6697058 кв.м; кадастровый номер  32:25:0000000:1306;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№39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- 471979 кв.м; кадастровый номер  32:25:0120402:633;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№40 </w:t>
      </w:r>
      <w:r w:rsidRPr="004435FD">
        <w:rPr>
          <w:color w:val="000000" w:themeColor="text1"/>
          <w:sz w:val="26"/>
          <w:szCs w:val="26"/>
        </w:rPr>
        <w:t xml:space="preserve">– земельный участок  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3400 м на юго-восток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</w:t>
      </w:r>
      <w:proofErr w:type="spellStart"/>
      <w:r w:rsidRPr="004435FD">
        <w:rPr>
          <w:color w:val="000000" w:themeColor="text1"/>
          <w:sz w:val="26"/>
          <w:szCs w:val="26"/>
        </w:rPr>
        <w:t>Василевка</w:t>
      </w:r>
      <w:proofErr w:type="spellEnd"/>
      <w:r w:rsidRPr="004435FD">
        <w:rPr>
          <w:color w:val="000000" w:themeColor="text1"/>
          <w:sz w:val="26"/>
          <w:szCs w:val="26"/>
        </w:rPr>
        <w:t xml:space="preserve">, площадь – 56301  кв.м; кадастровый номер  32:25:0380103:101;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№41 </w:t>
      </w:r>
      <w:r w:rsidRPr="004435FD">
        <w:rPr>
          <w:color w:val="000000" w:themeColor="text1"/>
          <w:sz w:val="26"/>
          <w:szCs w:val="26"/>
        </w:rPr>
        <w:t xml:space="preserve">– 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растениеводства.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№42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1950 м на юго-запад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54180 кв.м; кадастровый номер  32:25:0380102:29;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№43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2800 м на юго-восток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</w:t>
      </w:r>
      <w:proofErr w:type="spellStart"/>
      <w:r w:rsidRPr="004435FD">
        <w:rPr>
          <w:color w:val="000000" w:themeColor="text1"/>
          <w:sz w:val="26"/>
          <w:szCs w:val="26"/>
        </w:rPr>
        <w:t>Василевка</w:t>
      </w:r>
      <w:proofErr w:type="spellEnd"/>
      <w:r w:rsidRPr="004435FD">
        <w:rPr>
          <w:color w:val="000000" w:themeColor="text1"/>
          <w:sz w:val="26"/>
          <w:szCs w:val="26"/>
        </w:rPr>
        <w:t xml:space="preserve">, площадь – 3864 кв.м; кадастровый номер  32:25:0380103:100;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lastRenderedPageBreak/>
        <w:t xml:space="preserve">ЛОТ №44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2800 м на юго-восток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27089 кв.м; кадастровый номер  32:25:0380103:110;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№45 </w:t>
      </w:r>
      <w:r w:rsidRPr="004435FD">
        <w:rPr>
          <w:color w:val="000000" w:themeColor="text1"/>
          <w:sz w:val="26"/>
          <w:szCs w:val="26"/>
        </w:rPr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</w:t>
      </w:r>
      <w:r w:rsidR="0097543C" w:rsidRPr="004435FD">
        <w:rPr>
          <w:color w:val="000000" w:themeColor="text1"/>
          <w:sz w:val="26"/>
          <w:szCs w:val="26"/>
        </w:rPr>
        <w:t>льскохозяйственного назначения, 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№46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№47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1500 м на юг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3854 кв.м; кадастровый номер  32:25:0380103:104;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№48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3800 м на север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7511 кв.м; кадастровый номер  32:25:0380101:152;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№49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3650 м на север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21113 кв.м; кадастровый номер  32:25:0380101:159;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№50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2400 м на юго-восток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8106 кв.м; кадастровый номер  32:25:0380103:112;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№51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1650 м на юг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16287 кв.м; кадастровый номер  32:25:0380103:105;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№52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2600 м на юго-восток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4577 кв.м; кадастровый номер  32:25:0380103:109;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lastRenderedPageBreak/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№53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1900 м на юг от н. п. </w:t>
      </w:r>
      <w:proofErr w:type="spellStart"/>
      <w:r w:rsidRPr="004435FD">
        <w:rPr>
          <w:color w:val="000000" w:themeColor="text1"/>
          <w:sz w:val="26"/>
          <w:szCs w:val="26"/>
        </w:rPr>
        <w:t>Василевка</w:t>
      </w:r>
      <w:proofErr w:type="spellEnd"/>
      <w:r w:rsidRPr="004435FD">
        <w:rPr>
          <w:color w:val="000000" w:themeColor="text1"/>
          <w:sz w:val="26"/>
          <w:szCs w:val="26"/>
        </w:rPr>
        <w:t xml:space="preserve">, площадь – 48904 кв.м; кадастровый номер  32:25:0380103:114;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№54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1900 м на юго-восток от н. п. </w:t>
      </w:r>
      <w:proofErr w:type="spellStart"/>
      <w:r w:rsidRPr="004435FD">
        <w:rPr>
          <w:color w:val="000000" w:themeColor="text1"/>
          <w:sz w:val="26"/>
          <w:szCs w:val="26"/>
        </w:rPr>
        <w:t>Василевка</w:t>
      </w:r>
      <w:proofErr w:type="spellEnd"/>
      <w:r w:rsidRPr="004435FD">
        <w:rPr>
          <w:color w:val="000000" w:themeColor="text1"/>
          <w:sz w:val="26"/>
          <w:szCs w:val="26"/>
        </w:rPr>
        <w:t xml:space="preserve">, площадь – 23201 кв.м; кадастровый номер  32:25:0380103:102;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№55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1050 м на юг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9579 кв.м; кадастровый номер  32:25:0380103:103;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№56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435FD">
        <w:rPr>
          <w:color w:val="000000" w:themeColor="text1"/>
          <w:sz w:val="26"/>
          <w:szCs w:val="26"/>
        </w:rPr>
        <w:t>к-з</w:t>
      </w:r>
      <w:proofErr w:type="gramEnd"/>
      <w:r w:rsidRPr="004435FD">
        <w:rPr>
          <w:color w:val="000000" w:themeColor="text1"/>
          <w:sz w:val="26"/>
          <w:szCs w:val="26"/>
        </w:rPr>
        <w:t xml:space="preserve"> «Серп и Молот» в 3300 м на север от </w:t>
      </w:r>
      <w:proofErr w:type="spellStart"/>
      <w:r w:rsidRPr="004435FD">
        <w:rPr>
          <w:color w:val="000000" w:themeColor="text1"/>
          <w:sz w:val="26"/>
          <w:szCs w:val="26"/>
        </w:rPr>
        <w:t>н.п</w:t>
      </w:r>
      <w:proofErr w:type="spellEnd"/>
      <w:r w:rsidRPr="004435FD">
        <w:rPr>
          <w:color w:val="000000" w:themeColor="text1"/>
          <w:sz w:val="26"/>
          <w:szCs w:val="26"/>
        </w:rPr>
        <w:t xml:space="preserve">. Влазовичи, площадь – 34026 кв.м; кадастровый номер  32:25:0380101:153;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для сельскохозяйственного производства.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№57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скотоводство.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№58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скотоводства. Местоположение земельного участка: Брянская область, Суражский муниципальный район, Овчинское сельское поселение, площадь - 36573 кв.м; кадастровый номер  32:25:0000000:1267;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скотоводство.</w:t>
      </w:r>
    </w:p>
    <w:p w:rsidR="006B682A" w:rsidRPr="004435FD" w:rsidRDefault="006B682A" w:rsidP="004435FD">
      <w:pPr>
        <w:pStyle w:val="aa"/>
        <w:shd w:val="clear" w:color="auto" w:fill="FFFFFF"/>
        <w:spacing w:before="0" w:beforeAutospacing="0" w:after="0" w:afterAutospacing="0"/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№59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- 292989 кв.м; кадастровый номер  32:25:0310101:207;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color w:val="000000" w:themeColor="text1"/>
          <w:sz w:val="26"/>
          <w:szCs w:val="26"/>
        </w:rPr>
      </w:pPr>
      <w:r w:rsidRPr="004435FD">
        <w:rPr>
          <w:b/>
          <w:color w:val="000000" w:themeColor="text1"/>
          <w:sz w:val="26"/>
          <w:szCs w:val="26"/>
        </w:rPr>
        <w:t xml:space="preserve">ЛОТ №60 </w:t>
      </w:r>
      <w:r w:rsidRPr="004435FD">
        <w:rPr>
          <w:color w:val="000000" w:themeColor="text1"/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- 1038044 кв.м; кадастровый номер  32:25:0000000:1305; категория земель - земли сельскохозяйственного назначения, </w:t>
      </w:r>
      <w:r w:rsidR="0097543C" w:rsidRPr="004435FD">
        <w:rPr>
          <w:color w:val="000000" w:themeColor="text1"/>
          <w:sz w:val="26"/>
          <w:szCs w:val="26"/>
        </w:rPr>
        <w:t>р</w:t>
      </w:r>
      <w:r w:rsidRPr="004435FD">
        <w:rPr>
          <w:color w:val="000000" w:themeColor="text1"/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№61 </w:t>
      </w:r>
      <w:r w:rsidRPr="004435FD">
        <w:rPr>
          <w:sz w:val="26"/>
          <w:szCs w:val="26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- 202930 кв.м; кадастровый номер  32:25:0340704:383;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скотоводство.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lastRenderedPageBreak/>
        <w:t xml:space="preserve">ЛОТ №62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- 365210 кв.м; кадастровый номер  32:25:0210209:136;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№63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- 188187 кв.м; кадастровый номер  32:25:0210202:115;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№64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- 245832 кв.м; кадастровый номер  32:25:0210101:364;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№65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- 446184 кв.м; кадастровый номер  32:25:0210101:363;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№66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- 359423 кв.м; кадастровый номер  32:25:0221003:113;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№67 </w:t>
      </w:r>
      <w:r w:rsidRPr="004435FD">
        <w:rPr>
          <w:sz w:val="26"/>
          <w:szCs w:val="26"/>
        </w:rPr>
        <w:t xml:space="preserve">- 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- 30000 кв.м; кадастровый номер  32:25:0390803:132;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№68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- 1254234 кв.м; кадастровый номер  32:25:0230202:116;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№69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- 592808 кв.м; кадастровый номер  32:25:0210201:115;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№70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- 3309404 кв.м; кадастровый номер  32:25:0210209:137;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№71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- 2584836 кв.м; кадастровый номер  32:25:0210204:133;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lastRenderedPageBreak/>
        <w:t xml:space="preserve">ЛОТ №72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- 284952 кв.м; кадастровый номер  32:25:0221001:127;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№73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- 124007 кв.м; кадастровый номер  32:25:0221022:125;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№74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- 70424 кв.м; кадастровый номер  32:25:0210101:365;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B682A" w:rsidRPr="004435FD" w:rsidRDefault="006B682A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№75 </w:t>
      </w:r>
      <w:r w:rsidRPr="004435FD">
        <w:rPr>
          <w:sz w:val="26"/>
          <w:szCs w:val="26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- 767411 кв.м; кадастровый номер  32:25:0221005:112; категория земель - земли сельскохозяйственного назначения, </w:t>
      </w:r>
      <w:r w:rsidR="006F21D9" w:rsidRPr="004435FD">
        <w:rPr>
          <w:sz w:val="26"/>
          <w:szCs w:val="26"/>
        </w:rPr>
        <w:t>р</w:t>
      </w:r>
      <w:r w:rsidRPr="004435FD">
        <w:rPr>
          <w:sz w:val="26"/>
          <w:szCs w:val="26"/>
        </w:rPr>
        <w:t>азрешенное использование земельного участка: растениеводство.</w:t>
      </w:r>
    </w:p>
    <w:p w:rsidR="006F21D9" w:rsidRPr="004435FD" w:rsidRDefault="006F21D9" w:rsidP="004435FD">
      <w:pPr>
        <w:ind w:left="567" w:firstLine="567"/>
        <w:jc w:val="both"/>
        <w:rPr>
          <w:sz w:val="26"/>
          <w:szCs w:val="26"/>
        </w:rPr>
      </w:pPr>
      <w:r w:rsidRPr="004435FD">
        <w:rPr>
          <w:b/>
          <w:sz w:val="26"/>
          <w:szCs w:val="26"/>
        </w:rPr>
        <w:t xml:space="preserve">ЛОТ №79 </w:t>
      </w:r>
      <w:r w:rsidRPr="004435FD">
        <w:rPr>
          <w:sz w:val="26"/>
          <w:szCs w:val="26"/>
        </w:rPr>
        <w:t>– земельный участок для объектов дорожного сервиса. Местоположение земельного участка: Российская Федерация, Брянская область,  Суражский муниципальный район, Суражское городское поселение, город Сураж,  улица Октябрьская, земельный участок 152М, площадь - 2000 кв.м; кадастровый номер  32:25:0410443:157; категория земель - земли населенных пунктов, разрешенное использование земельного участка: объекты дорожного сервиса.</w:t>
      </w:r>
    </w:p>
    <w:p w:rsidR="006F21D9" w:rsidRPr="004435FD" w:rsidRDefault="006F21D9" w:rsidP="004435FD">
      <w:pPr>
        <w:ind w:left="567" w:firstLine="567"/>
        <w:jc w:val="both"/>
        <w:rPr>
          <w:color w:val="000000"/>
          <w:sz w:val="28"/>
          <w:szCs w:val="28"/>
        </w:rPr>
      </w:pPr>
    </w:p>
    <w:p w:rsidR="006F21D9" w:rsidRPr="004435FD" w:rsidRDefault="006F21D9" w:rsidP="004435FD">
      <w:pPr>
        <w:widowControl w:val="0"/>
        <w:spacing w:line="276" w:lineRule="auto"/>
        <w:ind w:left="567" w:firstLine="567"/>
        <w:jc w:val="both"/>
        <w:rPr>
          <w:sz w:val="28"/>
          <w:szCs w:val="28"/>
        </w:rPr>
      </w:pPr>
      <w:r w:rsidRPr="004435FD">
        <w:rPr>
          <w:sz w:val="28"/>
          <w:szCs w:val="28"/>
        </w:rPr>
        <w:t>Извещение о проведен</w:t>
      </w:r>
      <w:proofErr w:type="gramStart"/>
      <w:r w:rsidRPr="004435FD">
        <w:rPr>
          <w:sz w:val="28"/>
          <w:szCs w:val="28"/>
        </w:rPr>
        <w:t>ии  ау</w:t>
      </w:r>
      <w:proofErr w:type="gramEnd"/>
      <w:r w:rsidRPr="004435FD">
        <w:rPr>
          <w:sz w:val="28"/>
          <w:szCs w:val="28"/>
        </w:rPr>
        <w:t xml:space="preserve">кционов в электронной форме  было опубликовано 13.03.2024 г. </w:t>
      </w:r>
    </w:p>
    <w:p w:rsidR="006F21D9" w:rsidRPr="004435FD" w:rsidRDefault="006F21D9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FD">
        <w:rPr>
          <w:rFonts w:ascii="Times New Roman" w:hAnsi="Times New Roman" w:cs="Times New Roman"/>
          <w:sz w:val="28"/>
          <w:szCs w:val="28"/>
        </w:rPr>
        <w:t xml:space="preserve">  В связи с отсутствием  заявок аукционы в электронной форме признаются несостоявшимися.</w:t>
      </w:r>
    </w:p>
    <w:p w:rsidR="006F21D9" w:rsidRDefault="006F21D9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FD">
        <w:rPr>
          <w:rFonts w:ascii="Times New Roman" w:hAnsi="Times New Roman" w:cs="Times New Roman"/>
          <w:sz w:val="28"/>
          <w:szCs w:val="28"/>
        </w:rPr>
        <w:t xml:space="preserve">  Основание: протоколы рассмотрения заявок на участие в аукционе </w:t>
      </w:r>
      <w:r w:rsidR="004435FD" w:rsidRPr="004435FD">
        <w:rPr>
          <w:rFonts w:ascii="Times New Roman" w:hAnsi="Times New Roman" w:cs="Times New Roman"/>
          <w:sz w:val="28"/>
          <w:szCs w:val="28"/>
        </w:rPr>
        <w:t xml:space="preserve">на участие в процедуре 21000027620000000012, лот </w:t>
      </w:r>
      <w:r w:rsidRPr="004435FD">
        <w:rPr>
          <w:rFonts w:ascii="Times New Roman" w:hAnsi="Times New Roman" w:cs="Times New Roman"/>
          <w:sz w:val="28"/>
          <w:szCs w:val="28"/>
        </w:rPr>
        <w:t>№№</w:t>
      </w:r>
      <w:r w:rsidR="004435FD" w:rsidRPr="004435FD">
        <w:rPr>
          <w:rFonts w:ascii="Times New Roman" w:hAnsi="Times New Roman" w:cs="Times New Roman"/>
          <w:sz w:val="28"/>
          <w:szCs w:val="28"/>
        </w:rPr>
        <w:t>1-75, лот №79</w:t>
      </w:r>
      <w:r w:rsidRPr="004435FD">
        <w:rPr>
          <w:rFonts w:ascii="Times New Roman" w:hAnsi="Times New Roman" w:cs="Times New Roman"/>
          <w:sz w:val="28"/>
          <w:szCs w:val="28"/>
        </w:rPr>
        <w:t xml:space="preserve"> от </w:t>
      </w:r>
      <w:r w:rsidR="004435FD" w:rsidRPr="004435FD">
        <w:rPr>
          <w:rFonts w:ascii="Times New Roman" w:hAnsi="Times New Roman" w:cs="Times New Roman"/>
          <w:sz w:val="28"/>
          <w:szCs w:val="28"/>
        </w:rPr>
        <w:t xml:space="preserve">      15</w:t>
      </w:r>
      <w:r w:rsidRPr="004435FD">
        <w:rPr>
          <w:rFonts w:ascii="Times New Roman" w:hAnsi="Times New Roman" w:cs="Times New Roman"/>
          <w:sz w:val="28"/>
          <w:szCs w:val="28"/>
        </w:rPr>
        <w:t>.0</w:t>
      </w:r>
      <w:r w:rsidR="004435FD" w:rsidRPr="004435FD">
        <w:rPr>
          <w:rFonts w:ascii="Times New Roman" w:hAnsi="Times New Roman" w:cs="Times New Roman"/>
          <w:sz w:val="28"/>
          <w:szCs w:val="28"/>
        </w:rPr>
        <w:t>4</w:t>
      </w:r>
      <w:r w:rsidRPr="004435FD">
        <w:rPr>
          <w:rFonts w:ascii="Times New Roman" w:hAnsi="Times New Roman" w:cs="Times New Roman"/>
          <w:sz w:val="28"/>
          <w:szCs w:val="28"/>
        </w:rPr>
        <w:t>.2024</w:t>
      </w:r>
      <w:r w:rsidR="004435FD" w:rsidRPr="004435FD">
        <w:rPr>
          <w:rFonts w:ascii="Times New Roman" w:hAnsi="Times New Roman" w:cs="Times New Roman"/>
          <w:sz w:val="28"/>
          <w:szCs w:val="28"/>
        </w:rPr>
        <w:t xml:space="preserve"> г.</w:t>
      </w:r>
      <w:r w:rsidRPr="004435FD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4435FD" w:rsidRDefault="004435FD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307" w:rsidRDefault="0006130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07" w:rsidRDefault="00061307" w:rsidP="004435FD">
      <w:pPr>
        <w:pStyle w:val="ConsPlusNonformat"/>
        <w:widowControl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4"/>
  </w:num>
  <w:num w:numId="12">
    <w:abstractNumId w:val="8"/>
  </w:num>
  <w:num w:numId="13">
    <w:abstractNumId w:val="19"/>
  </w:num>
  <w:num w:numId="14">
    <w:abstractNumId w:val="7"/>
  </w:num>
  <w:num w:numId="15">
    <w:abstractNumId w:val="9"/>
  </w:num>
  <w:num w:numId="16">
    <w:abstractNumId w:val="17"/>
  </w:num>
  <w:num w:numId="17">
    <w:abstractNumId w:val="26"/>
  </w:num>
  <w:num w:numId="18">
    <w:abstractNumId w:val="13"/>
  </w:num>
  <w:num w:numId="19">
    <w:abstractNumId w:val="20"/>
  </w:num>
  <w:num w:numId="20">
    <w:abstractNumId w:val="2"/>
  </w:num>
  <w:num w:numId="21">
    <w:abstractNumId w:val="15"/>
  </w:num>
  <w:num w:numId="22">
    <w:abstractNumId w:val="22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1307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4F8D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328C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6551A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2DD9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343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D7CD7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435FD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24AA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B682A"/>
    <w:rsid w:val="006C5471"/>
    <w:rsid w:val="006C6F8B"/>
    <w:rsid w:val="006D195D"/>
    <w:rsid w:val="006D1E15"/>
    <w:rsid w:val="006E2A2F"/>
    <w:rsid w:val="006E62DD"/>
    <w:rsid w:val="006E69EE"/>
    <w:rsid w:val="006F21D9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2921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7543C"/>
    <w:rsid w:val="00982128"/>
    <w:rsid w:val="009843FB"/>
    <w:rsid w:val="00986CED"/>
    <w:rsid w:val="0099039C"/>
    <w:rsid w:val="009936A9"/>
    <w:rsid w:val="00996185"/>
    <w:rsid w:val="0099779B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D614C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4999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0C7C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1E4A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22BE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45E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2AC4"/>
    <w:rsid w:val="00DC3D03"/>
    <w:rsid w:val="00DC3D4D"/>
    <w:rsid w:val="00DC3FF5"/>
    <w:rsid w:val="00DD03E0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A52EF"/>
    <w:pPr>
      <w:keepNext/>
      <w:ind w:left="36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6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EF"/>
    <w:pPr>
      <w:jc w:val="right"/>
    </w:pPr>
    <w:rPr>
      <w:sz w:val="28"/>
    </w:rPr>
  </w:style>
  <w:style w:type="paragraph" w:styleId="a5">
    <w:name w:val="Balloon Text"/>
    <w:basedOn w:val="a"/>
    <w:link w:val="a6"/>
    <w:uiPriority w:val="99"/>
    <w:rsid w:val="00FA7E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7E5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75F12"/>
    <w:rPr>
      <w:color w:val="0000FF"/>
      <w:u w:val="single"/>
    </w:rPr>
  </w:style>
  <w:style w:type="paragraph" w:styleId="a8">
    <w:name w:val="No Spacing"/>
    <w:link w:val="a9"/>
    <w:uiPriority w:val="1"/>
    <w:qFormat/>
    <w:rsid w:val="007E79A7"/>
    <w:rPr>
      <w:sz w:val="24"/>
      <w:szCs w:val="24"/>
    </w:rPr>
  </w:style>
  <w:style w:type="paragraph" w:customStyle="1" w:styleId="ConsPlusNonformat">
    <w:name w:val="ConsPlusNonformat"/>
    <w:rsid w:val="006B68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30">
    <w:name w:val="Заголовок 3 Знак"/>
    <w:basedOn w:val="a0"/>
    <w:link w:val="3"/>
    <w:semiHidden/>
    <w:rsid w:val="006B682A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B682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B682A"/>
    <w:rPr>
      <w:sz w:val="28"/>
      <w:szCs w:val="24"/>
    </w:rPr>
  </w:style>
  <w:style w:type="paragraph" w:styleId="aa">
    <w:name w:val="Normal (Web)"/>
    <w:basedOn w:val="a"/>
    <w:uiPriority w:val="99"/>
    <w:unhideWhenUsed/>
    <w:rsid w:val="006B682A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c"/>
    <w:uiPriority w:val="99"/>
    <w:rsid w:val="006B682A"/>
    <w:rPr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6B682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rsid w:val="006B682A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rsid w:val="006B682A"/>
    <w:rPr>
      <w:sz w:val="24"/>
      <w:szCs w:val="24"/>
    </w:rPr>
  </w:style>
  <w:style w:type="paragraph" w:styleId="ae">
    <w:name w:val="footer"/>
    <w:basedOn w:val="a"/>
    <w:link w:val="ad"/>
    <w:unhideWhenUsed/>
    <w:rsid w:val="006B682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rsid w:val="006B682A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6B682A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uiPriority w:val="99"/>
    <w:rsid w:val="006B682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B682A"/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rsid w:val="006B682A"/>
    <w:rPr>
      <w:sz w:val="24"/>
      <w:szCs w:val="24"/>
    </w:rPr>
  </w:style>
  <w:style w:type="paragraph" w:styleId="af2">
    <w:name w:val="Body Text Indent"/>
    <w:basedOn w:val="a"/>
    <w:link w:val="af1"/>
    <w:uiPriority w:val="99"/>
    <w:unhideWhenUsed/>
    <w:rsid w:val="006B682A"/>
    <w:pPr>
      <w:ind w:left="-1049"/>
      <w:jc w:val="both"/>
    </w:pPr>
  </w:style>
  <w:style w:type="character" w:customStyle="1" w:styleId="13">
    <w:name w:val="Основной текст с отступом Знак1"/>
    <w:basedOn w:val="a0"/>
    <w:rsid w:val="006B682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B682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B682A"/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rsid w:val="006B682A"/>
    <w:rPr>
      <w:sz w:val="24"/>
      <w:szCs w:val="24"/>
    </w:rPr>
  </w:style>
  <w:style w:type="paragraph" w:styleId="32">
    <w:name w:val="Body Text 3"/>
    <w:basedOn w:val="a"/>
    <w:link w:val="31"/>
    <w:uiPriority w:val="99"/>
    <w:unhideWhenUsed/>
    <w:rsid w:val="006B682A"/>
    <w:pPr>
      <w:jc w:val="both"/>
    </w:pPr>
  </w:style>
  <w:style w:type="character" w:customStyle="1" w:styleId="310">
    <w:name w:val="Основной текст 3 Знак1"/>
    <w:basedOn w:val="a0"/>
    <w:rsid w:val="006B682A"/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rsid w:val="006B682A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6B682A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rsid w:val="006B682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6B682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B6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">
    <w:name w:val="S_Титульный"/>
    <w:basedOn w:val="a"/>
    <w:uiPriority w:val="99"/>
    <w:rsid w:val="006B682A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6B682A"/>
  </w:style>
  <w:style w:type="character" w:customStyle="1" w:styleId="FontStyle14">
    <w:name w:val="Font Style14"/>
    <w:basedOn w:val="a0"/>
    <w:uiPriority w:val="99"/>
    <w:rsid w:val="006B682A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6B682A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6B68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682A"/>
    <w:rPr>
      <w:sz w:val="16"/>
      <w:szCs w:val="16"/>
    </w:rPr>
  </w:style>
  <w:style w:type="paragraph" w:customStyle="1" w:styleId="TextBoldCenter">
    <w:name w:val="TextBoldCenter"/>
    <w:basedOn w:val="a"/>
    <w:rsid w:val="006B682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9">
    <w:name w:val="Без интервала Знак"/>
    <w:link w:val="a8"/>
    <w:uiPriority w:val="1"/>
    <w:locked/>
    <w:rsid w:val="006B682A"/>
    <w:rPr>
      <w:sz w:val="24"/>
      <w:szCs w:val="24"/>
    </w:rPr>
  </w:style>
  <w:style w:type="paragraph" w:customStyle="1" w:styleId="rezul">
    <w:name w:val="rezul"/>
    <w:basedOn w:val="a"/>
    <w:rsid w:val="006B682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6B682A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6B682A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B682A"/>
    <w:pPr>
      <w:ind w:left="720"/>
      <w:contextualSpacing/>
    </w:pPr>
  </w:style>
  <w:style w:type="paragraph" w:customStyle="1" w:styleId="Default">
    <w:name w:val="Default"/>
    <w:rsid w:val="006B68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A52EF"/>
    <w:pPr>
      <w:keepNext/>
      <w:ind w:left="36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6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EF"/>
    <w:pPr>
      <w:jc w:val="right"/>
    </w:pPr>
    <w:rPr>
      <w:sz w:val="28"/>
    </w:rPr>
  </w:style>
  <w:style w:type="paragraph" w:styleId="a5">
    <w:name w:val="Balloon Text"/>
    <w:basedOn w:val="a"/>
    <w:link w:val="a6"/>
    <w:uiPriority w:val="99"/>
    <w:rsid w:val="00FA7E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7E5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75F12"/>
    <w:rPr>
      <w:color w:val="0000FF"/>
      <w:u w:val="single"/>
    </w:rPr>
  </w:style>
  <w:style w:type="paragraph" w:styleId="a8">
    <w:name w:val="No Spacing"/>
    <w:link w:val="a9"/>
    <w:uiPriority w:val="1"/>
    <w:qFormat/>
    <w:rsid w:val="007E79A7"/>
    <w:rPr>
      <w:sz w:val="24"/>
      <w:szCs w:val="24"/>
    </w:rPr>
  </w:style>
  <w:style w:type="paragraph" w:customStyle="1" w:styleId="ConsPlusNonformat">
    <w:name w:val="ConsPlusNonformat"/>
    <w:rsid w:val="006B68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30">
    <w:name w:val="Заголовок 3 Знак"/>
    <w:basedOn w:val="a0"/>
    <w:link w:val="3"/>
    <w:semiHidden/>
    <w:rsid w:val="006B682A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B682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B682A"/>
    <w:rPr>
      <w:sz w:val="28"/>
      <w:szCs w:val="24"/>
    </w:rPr>
  </w:style>
  <w:style w:type="paragraph" w:styleId="aa">
    <w:name w:val="Normal (Web)"/>
    <w:basedOn w:val="a"/>
    <w:uiPriority w:val="99"/>
    <w:unhideWhenUsed/>
    <w:rsid w:val="006B682A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c"/>
    <w:uiPriority w:val="99"/>
    <w:rsid w:val="006B682A"/>
    <w:rPr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6B682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rsid w:val="006B682A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rsid w:val="006B682A"/>
    <w:rPr>
      <w:sz w:val="24"/>
      <w:szCs w:val="24"/>
    </w:rPr>
  </w:style>
  <w:style w:type="paragraph" w:styleId="ae">
    <w:name w:val="footer"/>
    <w:basedOn w:val="a"/>
    <w:link w:val="ad"/>
    <w:unhideWhenUsed/>
    <w:rsid w:val="006B682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rsid w:val="006B682A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6B682A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uiPriority w:val="99"/>
    <w:rsid w:val="006B682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B682A"/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rsid w:val="006B682A"/>
    <w:rPr>
      <w:sz w:val="24"/>
      <w:szCs w:val="24"/>
    </w:rPr>
  </w:style>
  <w:style w:type="paragraph" w:styleId="af2">
    <w:name w:val="Body Text Indent"/>
    <w:basedOn w:val="a"/>
    <w:link w:val="af1"/>
    <w:uiPriority w:val="99"/>
    <w:unhideWhenUsed/>
    <w:rsid w:val="006B682A"/>
    <w:pPr>
      <w:ind w:left="-1049"/>
      <w:jc w:val="both"/>
    </w:pPr>
  </w:style>
  <w:style w:type="character" w:customStyle="1" w:styleId="13">
    <w:name w:val="Основной текст с отступом Знак1"/>
    <w:basedOn w:val="a0"/>
    <w:rsid w:val="006B682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B682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B682A"/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rsid w:val="006B682A"/>
    <w:rPr>
      <w:sz w:val="24"/>
      <w:szCs w:val="24"/>
    </w:rPr>
  </w:style>
  <w:style w:type="paragraph" w:styleId="32">
    <w:name w:val="Body Text 3"/>
    <w:basedOn w:val="a"/>
    <w:link w:val="31"/>
    <w:uiPriority w:val="99"/>
    <w:unhideWhenUsed/>
    <w:rsid w:val="006B682A"/>
    <w:pPr>
      <w:jc w:val="both"/>
    </w:pPr>
  </w:style>
  <w:style w:type="character" w:customStyle="1" w:styleId="310">
    <w:name w:val="Основной текст 3 Знак1"/>
    <w:basedOn w:val="a0"/>
    <w:rsid w:val="006B682A"/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rsid w:val="006B682A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6B682A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rsid w:val="006B682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6B682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B6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">
    <w:name w:val="S_Титульный"/>
    <w:basedOn w:val="a"/>
    <w:uiPriority w:val="99"/>
    <w:rsid w:val="006B682A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6B682A"/>
  </w:style>
  <w:style w:type="character" w:customStyle="1" w:styleId="FontStyle14">
    <w:name w:val="Font Style14"/>
    <w:basedOn w:val="a0"/>
    <w:uiPriority w:val="99"/>
    <w:rsid w:val="006B682A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6B682A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6B68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682A"/>
    <w:rPr>
      <w:sz w:val="16"/>
      <w:szCs w:val="16"/>
    </w:rPr>
  </w:style>
  <w:style w:type="paragraph" w:customStyle="1" w:styleId="TextBoldCenter">
    <w:name w:val="TextBoldCenter"/>
    <w:basedOn w:val="a"/>
    <w:rsid w:val="006B682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9">
    <w:name w:val="Без интервала Знак"/>
    <w:link w:val="a8"/>
    <w:uiPriority w:val="1"/>
    <w:locked/>
    <w:rsid w:val="006B682A"/>
    <w:rPr>
      <w:sz w:val="24"/>
      <w:szCs w:val="24"/>
    </w:rPr>
  </w:style>
  <w:style w:type="paragraph" w:customStyle="1" w:styleId="rezul">
    <w:name w:val="rezul"/>
    <w:basedOn w:val="a"/>
    <w:rsid w:val="006B682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6B682A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6B682A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B682A"/>
    <w:pPr>
      <w:ind w:left="720"/>
      <w:contextualSpacing/>
    </w:pPr>
  </w:style>
  <w:style w:type="paragraph" w:customStyle="1" w:styleId="Default">
    <w:name w:val="Default"/>
    <w:rsid w:val="006B68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33473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Бюджет3</dc:creator>
  <cp:lastModifiedBy>user</cp:lastModifiedBy>
  <cp:revision>6</cp:revision>
  <cp:lastPrinted>2019-02-19T12:07:00Z</cp:lastPrinted>
  <dcterms:created xsi:type="dcterms:W3CDTF">2024-04-16T13:58:00Z</dcterms:created>
  <dcterms:modified xsi:type="dcterms:W3CDTF">2024-04-20T07:32:00Z</dcterms:modified>
</cp:coreProperties>
</file>