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DE" w:rsidRDefault="007C46DE" w:rsidP="00505C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CCC" w:rsidRDefault="00505CCC" w:rsidP="00505C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председателя КСП Суражского района по вопросу: «Об исполнении  </w:t>
      </w:r>
      <w:r w:rsidR="00C1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Суражского городского поселения Суражского </w:t>
      </w:r>
      <w:r w:rsidR="003B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1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Брянской области» </w:t>
      </w:r>
      <w:r w:rsidRPr="00E4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1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53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E4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7736" w:rsidRDefault="005B7736" w:rsidP="005B77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президиум, </w:t>
      </w:r>
      <w:r w:rsidRPr="00AE0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присутствующие</w:t>
      </w:r>
      <w:r w:rsidRPr="00AE00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5CCC" w:rsidRDefault="009B1F01" w:rsidP="008F7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05CCC" w:rsidRPr="0051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бюджетная отчётность </w:t>
      </w:r>
      <w:r w:rsidR="003E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Суражского городского поселения </w:t>
      </w:r>
      <w:r w:rsidR="0050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CCC" w:rsidRPr="00512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Контрольно-счетную палату в срок, установленный частью 3 статьи 264.4. Бюджетного кодекса Российской Федерации</w:t>
      </w:r>
      <w:r w:rsidR="00FC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1 апреля </w:t>
      </w:r>
      <w:r w:rsidR="00D93D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FC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05CCC" w:rsidRPr="00512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3A" w:rsidRPr="007C2DFC" w:rsidRDefault="00505CCC" w:rsidP="00522C8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669">
        <w:rPr>
          <w:rFonts w:eastAsia="Times New Roman"/>
          <w:i/>
          <w:iCs/>
          <w:lang w:eastAsia="ru-RU"/>
        </w:rPr>
        <w:t xml:space="preserve">  </w:t>
      </w:r>
      <w:r w:rsidRPr="00512669">
        <w:rPr>
          <w:rFonts w:eastAsia="Times New Roman"/>
          <w:sz w:val="28"/>
          <w:szCs w:val="28"/>
          <w:lang w:eastAsia="ru-RU"/>
        </w:rPr>
        <w:t xml:space="preserve">Представленный к проверке проект Решения «Об утверждении отчета об исполнении </w:t>
      </w:r>
      <w:r w:rsidR="00C11876">
        <w:rPr>
          <w:rFonts w:eastAsia="Times New Roman"/>
          <w:sz w:val="28"/>
          <w:szCs w:val="28"/>
          <w:lang w:eastAsia="ru-RU"/>
        </w:rPr>
        <w:t xml:space="preserve">бюджета Суражского городского поселения Суражского района Брянской области» </w:t>
      </w:r>
      <w:r w:rsidRPr="00512669">
        <w:rPr>
          <w:rFonts w:eastAsia="Times New Roman"/>
          <w:sz w:val="28"/>
          <w:szCs w:val="28"/>
          <w:lang w:eastAsia="ru-RU"/>
        </w:rPr>
        <w:t xml:space="preserve">за </w:t>
      </w:r>
      <w:r w:rsidR="00C11876">
        <w:rPr>
          <w:rFonts w:eastAsia="Times New Roman"/>
          <w:sz w:val="28"/>
          <w:szCs w:val="28"/>
          <w:lang w:eastAsia="ru-RU"/>
        </w:rPr>
        <w:t>202</w:t>
      </w:r>
      <w:r w:rsidR="00233794">
        <w:rPr>
          <w:rFonts w:eastAsia="Times New Roman"/>
          <w:sz w:val="28"/>
          <w:szCs w:val="28"/>
          <w:lang w:eastAsia="ru-RU"/>
        </w:rPr>
        <w:t>3</w:t>
      </w:r>
      <w:r w:rsidR="000158CD">
        <w:rPr>
          <w:rFonts w:eastAsia="Times New Roman"/>
          <w:sz w:val="28"/>
          <w:szCs w:val="28"/>
          <w:lang w:eastAsia="ru-RU"/>
        </w:rPr>
        <w:t xml:space="preserve"> </w:t>
      </w:r>
      <w:r w:rsidR="00C11876">
        <w:rPr>
          <w:rFonts w:eastAsia="Times New Roman"/>
          <w:sz w:val="28"/>
          <w:szCs w:val="28"/>
          <w:lang w:eastAsia="ru-RU"/>
        </w:rPr>
        <w:t>год</w:t>
      </w:r>
      <w:r w:rsidRPr="00512669">
        <w:rPr>
          <w:rFonts w:eastAsia="Times New Roman"/>
          <w:sz w:val="28"/>
          <w:szCs w:val="28"/>
          <w:lang w:eastAsia="ru-RU"/>
        </w:rPr>
        <w:t xml:space="preserve">» </w:t>
      </w:r>
      <w:r w:rsidR="00D93D3A">
        <w:rPr>
          <w:sz w:val="28"/>
          <w:szCs w:val="28"/>
        </w:rPr>
        <w:t xml:space="preserve">по количеству приложений и бюджетной классификации применяемой при его исполнении  </w:t>
      </w:r>
      <w:r w:rsidR="00D93D3A" w:rsidRPr="00E03B7B">
        <w:rPr>
          <w:sz w:val="28"/>
          <w:szCs w:val="28"/>
        </w:rPr>
        <w:t>соответствует требованиям  ст. 264.6. Бюджетного кодекса РФ.</w:t>
      </w:r>
    </w:p>
    <w:p w:rsidR="00701A3B" w:rsidRDefault="00136DAC" w:rsidP="00522C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бюджет </w:t>
      </w:r>
      <w:r w:rsidR="003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13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</w:t>
      </w:r>
      <w:r w:rsidR="003C4E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 утвержден </w:t>
      </w:r>
      <w:r w:rsidR="00701A3B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сбалансированным по </w:t>
      </w:r>
      <w:r w:rsidR="00701A3B" w:rsidRP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</w:t>
      </w:r>
      <w:r w:rsid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расходам </w:t>
      </w:r>
      <w:r w:rsidR="00701A3B" w:rsidRP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9481D">
        <w:rPr>
          <w:rFonts w:ascii="Times New Roman" w:eastAsia="Times New Roman" w:hAnsi="Times New Roman" w:cs="Times New Roman"/>
          <w:sz w:val="28"/>
          <w:szCs w:val="28"/>
          <w:lang w:eastAsia="ru-RU"/>
        </w:rPr>
        <w:t>181458,2</w:t>
      </w:r>
      <w:r w:rsidR="00701A3B" w:rsidRP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819" w:rsidRPr="00DF7819" w:rsidRDefault="000B2158" w:rsidP="00DF7819">
      <w:pPr>
        <w:shd w:val="clear" w:color="auto" w:fill="FFFFFF"/>
        <w:tabs>
          <w:tab w:val="left" w:pos="0"/>
          <w:tab w:val="left" w:pos="709"/>
          <w:tab w:val="left" w:leader="underscore" w:pos="1041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исполнения бюджета в порядке законодательной инициативы </w:t>
      </w:r>
      <w:r w:rsidR="00136D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раза вносились изменения и дополнения в решение 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изменения утвержденных параметров бюджета показал, </w:t>
      </w:r>
      <w:r w:rsidR="00DF78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</w:t>
      </w:r>
      <w:r w:rsidR="00DF7819" w:rsidRPr="00D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внесенных  изменений уточненный бюджет утвержден по доходам в сумме 228998,3 тыс. рублей, по расходам в сумме 275906,5 тыс. рублей, с дефицитом в объеме 46908,2 тыс. рублей. В сравнении с первоначальными параметрами уточненные показатели  бюджета увеличены на 47540,1 тыс. рублей, или  26,2 %, по расходам на 94448,3 тыс. рублей, или 52,0%.</w:t>
      </w:r>
    </w:p>
    <w:p w:rsidR="00DC1615" w:rsidRDefault="00DF7819" w:rsidP="00DF7819">
      <w:pPr>
        <w:shd w:val="clear" w:color="auto" w:fill="FFFFFF"/>
        <w:tabs>
          <w:tab w:val="left" w:pos="0"/>
          <w:tab w:val="left" w:pos="709"/>
          <w:tab w:val="left" w:leader="underscore" w:pos="1041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Суражского городского поселения Суражского муниципального района Брянской области за 2024 год исполнен по доходам в объеме 229293,3 тыс. рублей, или на 100,1% к уточненному годовому плану, по расходам – </w:t>
      </w:r>
      <w:r w:rsidRPr="00DF7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274447,7 тыс. рублей, или на 99,5% к уточненному годовому плану, с дефицитом в сумме  45154,4 тыс. рублей. </w:t>
      </w:r>
    </w:p>
    <w:p w:rsidR="00DC1615" w:rsidRDefault="00DC1615" w:rsidP="008F1D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сравнении с прошлым 2023 годом </w:t>
      </w:r>
      <w:r w:rsidRPr="00D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года </w:t>
      </w:r>
      <w:r w:rsidRPr="00DC1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на 141285,5 тыс. рублей, или на 38,1%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D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ниже  на 66250,1 тыс. рублей, или 19,4%.  </w:t>
      </w:r>
    </w:p>
    <w:p w:rsidR="005061FE" w:rsidRDefault="005061FE" w:rsidP="00116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заняли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аздела 05 00 «Жилищно-коммунальное хозяйство»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- 50,3% </w:t>
      </w: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>04 00 «Национальная экономика» - 45,4%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Наименьший удельный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– менее 1,0%  имеют </w:t>
      </w: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 разде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50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00 «ОБЩЕГОСУДАРСТВЕННЫЕ ВОПРОСЫ» и 10 00 «Социальная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FD" w:rsidRDefault="00064C60" w:rsidP="008F1DF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60">
        <w:rPr>
          <w:rFonts w:ascii="Times New Roman" w:eastAsia="Calibri" w:hAnsi="Times New Roman" w:cs="Times New Roman"/>
          <w:sz w:val="28"/>
          <w:szCs w:val="28"/>
        </w:rPr>
        <w:t xml:space="preserve">     При анализе исполнения расходной части бюджета положительно отмечено, что экономия средств бюджета при  применении конкурентных способов закупок составила </w:t>
      </w:r>
      <w:r>
        <w:rPr>
          <w:rFonts w:ascii="Times New Roman" w:eastAsia="Calibri" w:hAnsi="Times New Roman" w:cs="Times New Roman"/>
          <w:sz w:val="28"/>
          <w:szCs w:val="28"/>
        </w:rPr>
        <w:t>17207,1</w:t>
      </w:r>
      <w:r w:rsidRPr="00064C6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3316BD" w:rsidRDefault="002E2A10" w:rsidP="00116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и</w:t>
      </w:r>
      <w:r w:rsidR="00B17ED1" w:rsidRPr="00B1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B17ED1" w:rsidRPr="00B1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в программном формате. </w:t>
      </w:r>
      <w:r w:rsidR="00DF309C" w:rsidRPr="00DF3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 уточненным бюджетом поселения на 2024 год общий объем бюджетных ассигнований на реализацию 4-х муниципальных программ утвержден в сумме 274871,0 тыс. рублей, освоение составило 273412,2 тыс. рублей, или 99,5% от утвержденного объема.</w:t>
      </w:r>
    </w:p>
    <w:p w:rsidR="00723CC3" w:rsidRPr="00B77922" w:rsidRDefault="00723CC3" w:rsidP="001167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7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исполнения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Суражского городского поселения </w:t>
      </w:r>
      <w:r w:rsidRPr="00B77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0576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показала, что основные параметры бюджета выполнены.</w:t>
      </w:r>
    </w:p>
    <w:p w:rsidR="00057697" w:rsidRDefault="00B77922" w:rsidP="0005769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завершение</w:t>
      </w:r>
      <w:r w:rsidRPr="00B7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выступление, отмечу, </w:t>
      </w:r>
      <w:r w:rsidR="00057697" w:rsidRPr="0005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представленную отчетность и иные представленные документы, содержащие информацию об исполнении бюджета, Контрольно-счетная палата Суражского муниципального района предлагает Совету народных депутатов города Суража Отчет об исполнении бюджета Суражского городского поселения Суражского муниципального района Брянской области за 2024 год к рассмотрению.</w:t>
      </w:r>
    </w:p>
    <w:p w:rsidR="00505CCC" w:rsidRDefault="00467655" w:rsidP="000576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7655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sectPr w:rsidR="00505C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AA" w:rsidRDefault="00A90FAA" w:rsidP="00146706">
      <w:pPr>
        <w:spacing w:after="0" w:line="240" w:lineRule="auto"/>
      </w:pPr>
      <w:r>
        <w:separator/>
      </w:r>
    </w:p>
  </w:endnote>
  <w:endnote w:type="continuationSeparator" w:id="0">
    <w:p w:rsidR="00A90FAA" w:rsidRDefault="00A90FAA" w:rsidP="0014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AA" w:rsidRDefault="00A90FAA" w:rsidP="00146706">
      <w:pPr>
        <w:spacing w:after="0" w:line="240" w:lineRule="auto"/>
      </w:pPr>
      <w:r>
        <w:separator/>
      </w:r>
    </w:p>
  </w:footnote>
  <w:footnote w:type="continuationSeparator" w:id="0">
    <w:p w:rsidR="00A90FAA" w:rsidRDefault="00A90FAA" w:rsidP="0014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B60"/>
    <w:multiLevelType w:val="hybridMultilevel"/>
    <w:tmpl w:val="2BE2FAB0"/>
    <w:lvl w:ilvl="0" w:tplc="DA429D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E1"/>
    <w:rsid w:val="000158CD"/>
    <w:rsid w:val="00057697"/>
    <w:rsid w:val="00064C60"/>
    <w:rsid w:val="000804E6"/>
    <w:rsid w:val="000B2158"/>
    <w:rsid w:val="0011677A"/>
    <w:rsid w:val="0011791A"/>
    <w:rsid w:val="00126E4F"/>
    <w:rsid w:val="00136DAC"/>
    <w:rsid w:val="00146706"/>
    <w:rsid w:val="00167B13"/>
    <w:rsid w:val="001974E8"/>
    <w:rsid w:val="001C43AC"/>
    <w:rsid w:val="00204C25"/>
    <w:rsid w:val="00217738"/>
    <w:rsid w:val="00233794"/>
    <w:rsid w:val="0026710F"/>
    <w:rsid w:val="002E2A10"/>
    <w:rsid w:val="002E2F64"/>
    <w:rsid w:val="00301714"/>
    <w:rsid w:val="00321D52"/>
    <w:rsid w:val="003316BD"/>
    <w:rsid w:val="003450F4"/>
    <w:rsid w:val="00362CD1"/>
    <w:rsid w:val="00370247"/>
    <w:rsid w:val="00371CA4"/>
    <w:rsid w:val="00385499"/>
    <w:rsid w:val="003A3254"/>
    <w:rsid w:val="003B26AF"/>
    <w:rsid w:val="003C2554"/>
    <w:rsid w:val="003C4E83"/>
    <w:rsid w:val="003E59E2"/>
    <w:rsid w:val="0045617F"/>
    <w:rsid w:val="00467655"/>
    <w:rsid w:val="00467904"/>
    <w:rsid w:val="004B2098"/>
    <w:rsid w:val="004E02ED"/>
    <w:rsid w:val="00505CCC"/>
    <w:rsid w:val="005061FE"/>
    <w:rsid w:val="0051333A"/>
    <w:rsid w:val="00517AA8"/>
    <w:rsid w:val="00522C8E"/>
    <w:rsid w:val="00544855"/>
    <w:rsid w:val="00552CEC"/>
    <w:rsid w:val="00553141"/>
    <w:rsid w:val="00553578"/>
    <w:rsid w:val="00581EC1"/>
    <w:rsid w:val="005B0928"/>
    <w:rsid w:val="005B7736"/>
    <w:rsid w:val="00611A17"/>
    <w:rsid w:val="00625676"/>
    <w:rsid w:val="006470B2"/>
    <w:rsid w:val="00686B21"/>
    <w:rsid w:val="007008E9"/>
    <w:rsid w:val="00701A3B"/>
    <w:rsid w:val="007062C7"/>
    <w:rsid w:val="00723CC3"/>
    <w:rsid w:val="0074037D"/>
    <w:rsid w:val="00741727"/>
    <w:rsid w:val="00746F78"/>
    <w:rsid w:val="00751F12"/>
    <w:rsid w:val="00797D91"/>
    <w:rsid w:val="007C46DE"/>
    <w:rsid w:val="007E0896"/>
    <w:rsid w:val="008431E4"/>
    <w:rsid w:val="008F08C0"/>
    <w:rsid w:val="008F1DFD"/>
    <w:rsid w:val="008F6041"/>
    <w:rsid w:val="008F62E2"/>
    <w:rsid w:val="008F7FB7"/>
    <w:rsid w:val="00917587"/>
    <w:rsid w:val="00947705"/>
    <w:rsid w:val="009809E3"/>
    <w:rsid w:val="009873DE"/>
    <w:rsid w:val="009B1F01"/>
    <w:rsid w:val="009F34F9"/>
    <w:rsid w:val="00A84527"/>
    <w:rsid w:val="00A90FAA"/>
    <w:rsid w:val="00B17ED1"/>
    <w:rsid w:val="00B242E1"/>
    <w:rsid w:val="00B44334"/>
    <w:rsid w:val="00B73E98"/>
    <w:rsid w:val="00B77922"/>
    <w:rsid w:val="00BD3577"/>
    <w:rsid w:val="00C10244"/>
    <w:rsid w:val="00C11876"/>
    <w:rsid w:val="00C3070F"/>
    <w:rsid w:val="00C40DD0"/>
    <w:rsid w:val="00C644BE"/>
    <w:rsid w:val="00CC4453"/>
    <w:rsid w:val="00D06D75"/>
    <w:rsid w:val="00D0748A"/>
    <w:rsid w:val="00D3652A"/>
    <w:rsid w:val="00D427CD"/>
    <w:rsid w:val="00D53448"/>
    <w:rsid w:val="00D93D3A"/>
    <w:rsid w:val="00D969ED"/>
    <w:rsid w:val="00DC1615"/>
    <w:rsid w:val="00DF309C"/>
    <w:rsid w:val="00DF7819"/>
    <w:rsid w:val="00E13140"/>
    <w:rsid w:val="00E21A28"/>
    <w:rsid w:val="00E25320"/>
    <w:rsid w:val="00E31429"/>
    <w:rsid w:val="00E43748"/>
    <w:rsid w:val="00E45AF4"/>
    <w:rsid w:val="00EA3F33"/>
    <w:rsid w:val="00ED4D70"/>
    <w:rsid w:val="00F069B6"/>
    <w:rsid w:val="00F2490F"/>
    <w:rsid w:val="00F25EFD"/>
    <w:rsid w:val="00F9481D"/>
    <w:rsid w:val="00FC7C43"/>
    <w:rsid w:val="00FD5644"/>
    <w:rsid w:val="00FE12F4"/>
    <w:rsid w:val="00FF088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55"/>
    <w:pPr>
      <w:ind w:left="720"/>
      <w:contextualSpacing/>
    </w:pPr>
  </w:style>
  <w:style w:type="paragraph" w:customStyle="1" w:styleId="Default">
    <w:name w:val="Default"/>
    <w:rsid w:val="00D93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67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706"/>
  </w:style>
  <w:style w:type="paragraph" w:styleId="a6">
    <w:name w:val="footer"/>
    <w:basedOn w:val="a"/>
    <w:link w:val="a7"/>
    <w:uiPriority w:val="99"/>
    <w:unhideWhenUsed/>
    <w:rsid w:val="001467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55"/>
    <w:pPr>
      <w:ind w:left="720"/>
      <w:contextualSpacing/>
    </w:pPr>
  </w:style>
  <w:style w:type="paragraph" w:customStyle="1" w:styleId="Default">
    <w:name w:val="Default"/>
    <w:rsid w:val="00D93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67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706"/>
  </w:style>
  <w:style w:type="paragraph" w:styleId="a6">
    <w:name w:val="footer"/>
    <w:basedOn w:val="a"/>
    <w:link w:val="a7"/>
    <w:uiPriority w:val="99"/>
    <w:unhideWhenUsed/>
    <w:rsid w:val="001467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A248-643F-46BF-800E-6909E244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117</cp:revision>
  <cp:lastPrinted>2025-06-24T09:44:00Z</cp:lastPrinted>
  <dcterms:created xsi:type="dcterms:W3CDTF">2020-05-27T11:56:00Z</dcterms:created>
  <dcterms:modified xsi:type="dcterms:W3CDTF">2025-06-24T09:44:00Z</dcterms:modified>
</cp:coreProperties>
</file>