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CC" w:rsidRDefault="00901925" w:rsidP="00432E5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505CCC" w:rsidRPr="00E40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председателя КСП Суражского района по вопросу: «Об исполнении  </w:t>
      </w:r>
      <w:r w:rsidR="00C1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Суражского  </w:t>
      </w:r>
      <w:r w:rsidR="003B2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C1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Брянской области» </w:t>
      </w:r>
      <w:r w:rsidR="00505CCC" w:rsidRPr="00E40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C1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D03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1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505CCC" w:rsidRPr="00E40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7736" w:rsidRDefault="005B7736" w:rsidP="00432E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президиум, </w:t>
      </w:r>
      <w:r w:rsidRPr="00AE0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присутствующие</w:t>
      </w:r>
      <w:r w:rsidRPr="00AE00C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414D5" w:rsidRDefault="00B414D5" w:rsidP="00432E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69F" w:rsidRPr="00AE00C3" w:rsidRDefault="0085469F" w:rsidP="00432E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исключительным бюджетным полномочием органа внешнего муниципального финансового контроля Контрольно-счетной палатой Суражского муниципального района проведена внешняя проверка годового отчета об исполнении бюджета Суражского муниципального района Брянской области (далее – отчета об исполнении бюджета) за 202</w:t>
      </w:r>
      <w:r w:rsidR="00D031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05CCC" w:rsidRDefault="009B1F01" w:rsidP="00432E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05CCC" w:rsidRPr="0051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бюджетная отчётность представлена в Контрольно-счетную в  </w:t>
      </w:r>
      <w:proofErr w:type="gramStart"/>
      <w:r w:rsidR="00505CCC" w:rsidRPr="005126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proofErr w:type="gramEnd"/>
      <w:r w:rsidR="00505CCC" w:rsidRPr="0051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статьи 264.4. Бюджетного кодекса Российской Федерации</w:t>
      </w:r>
      <w:r w:rsidR="00FC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A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-</w:t>
      </w:r>
      <w:r w:rsidR="00FC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апреля </w:t>
      </w:r>
      <w:r w:rsidR="00D93D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FC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05CCC" w:rsidRPr="00512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D3A" w:rsidRPr="007C2DFC" w:rsidRDefault="00505CCC" w:rsidP="00432E5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2669">
        <w:rPr>
          <w:rFonts w:eastAsia="Times New Roman"/>
          <w:i/>
          <w:iCs/>
          <w:lang w:eastAsia="ru-RU"/>
        </w:rPr>
        <w:t xml:space="preserve">  </w:t>
      </w:r>
      <w:r w:rsidRPr="00512669">
        <w:rPr>
          <w:rFonts w:eastAsia="Times New Roman"/>
          <w:sz w:val="28"/>
          <w:szCs w:val="28"/>
          <w:lang w:eastAsia="ru-RU"/>
        </w:rPr>
        <w:t xml:space="preserve">Представленный к проверке проект Решения «Об утверждении отчета об исполнении </w:t>
      </w:r>
      <w:r w:rsidR="00C11876">
        <w:rPr>
          <w:rFonts w:eastAsia="Times New Roman"/>
          <w:sz w:val="28"/>
          <w:szCs w:val="28"/>
          <w:lang w:eastAsia="ru-RU"/>
        </w:rPr>
        <w:t xml:space="preserve">бюджета Суражского </w:t>
      </w:r>
      <w:r w:rsidR="00F81A15">
        <w:rPr>
          <w:rFonts w:eastAsia="Times New Roman"/>
          <w:sz w:val="28"/>
          <w:szCs w:val="28"/>
          <w:lang w:eastAsia="ru-RU"/>
        </w:rPr>
        <w:t>муниципального</w:t>
      </w:r>
      <w:r w:rsidR="00C11876">
        <w:rPr>
          <w:rFonts w:eastAsia="Times New Roman"/>
          <w:sz w:val="28"/>
          <w:szCs w:val="28"/>
          <w:lang w:eastAsia="ru-RU"/>
        </w:rPr>
        <w:t xml:space="preserve"> района Брянской области» </w:t>
      </w:r>
      <w:r w:rsidRPr="00512669">
        <w:rPr>
          <w:rFonts w:eastAsia="Times New Roman"/>
          <w:sz w:val="28"/>
          <w:szCs w:val="28"/>
          <w:lang w:eastAsia="ru-RU"/>
        </w:rPr>
        <w:t xml:space="preserve">за </w:t>
      </w:r>
      <w:r w:rsidR="00C11876">
        <w:rPr>
          <w:rFonts w:eastAsia="Times New Roman"/>
          <w:sz w:val="28"/>
          <w:szCs w:val="28"/>
          <w:lang w:eastAsia="ru-RU"/>
        </w:rPr>
        <w:t>202</w:t>
      </w:r>
      <w:r w:rsidR="00D0317C">
        <w:rPr>
          <w:rFonts w:eastAsia="Times New Roman"/>
          <w:sz w:val="28"/>
          <w:szCs w:val="28"/>
          <w:lang w:eastAsia="ru-RU"/>
        </w:rPr>
        <w:t>4</w:t>
      </w:r>
      <w:r w:rsidR="000158CD">
        <w:rPr>
          <w:rFonts w:eastAsia="Times New Roman"/>
          <w:sz w:val="28"/>
          <w:szCs w:val="28"/>
          <w:lang w:eastAsia="ru-RU"/>
        </w:rPr>
        <w:t xml:space="preserve"> </w:t>
      </w:r>
      <w:r w:rsidR="00C11876">
        <w:rPr>
          <w:rFonts w:eastAsia="Times New Roman"/>
          <w:sz w:val="28"/>
          <w:szCs w:val="28"/>
          <w:lang w:eastAsia="ru-RU"/>
        </w:rPr>
        <w:t>год</w:t>
      </w:r>
      <w:r w:rsidRPr="00512669">
        <w:rPr>
          <w:rFonts w:eastAsia="Times New Roman"/>
          <w:sz w:val="28"/>
          <w:szCs w:val="28"/>
          <w:lang w:eastAsia="ru-RU"/>
        </w:rPr>
        <w:t xml:space="preserve">» </w:t>
      </w:r>
      <w:r w:rsidR="00D93D3A">
        <w:rPr>
          <w:sz w:val="28"/>
          <w:szCs w:val="28"/>
        </w:rPr>
        <w:t xml:space="preserve">по количеству приложений и бюджетной классификации применяемой при его исполнении  </w:t>
      </w:r>
      <w:r w:rsidR="00D93D3A" w:rsidRPr="00E03B7B">
        <w:rPr>
          <w:sz w:val="28"/>
          <w:szCs w:val="28"/>
        </w:rPr>
        <w:t>соответствует требованиям  ст. 264.6. Бюджетного кодекса РФ.</w:t>
      </w:r>
    </w:p>
    <w:p w:rsidR="00701A3B" w:rsidRDefault="00136DAC" w:rsidP="00432E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бюджет </w:t>
      </w:r>
      <w:r w:rsidR="005A3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13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031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 утвержден </w:t>
      </w:r>
      <w:r w:rsidR="00701A3B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сбалансированным по </w:t>
      </w:r>
      <w:r w:rsidR="00701A3B" w:rsidRPr="007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 </w:t>
      </w:r>
      <w:r w:rsidR="007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расходам </w:t>
      </w:r>
      <w:r w:rsidR="00701A3B" w:rsidRPr="007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D0317C">
        <w:rPr>
          <w:rFonts w:ascii="Times New Roman" w:eastAsia="Times New Roman" w:hAnsi="Times New Roman" w:cs="Times New Roman"/>
          <w:sz w:val="28"/>
          <w:szCs w:val="28"/>
          <w:lang w:eastAsia="ru-RU"/>
        </w:rPr>
        <w:t>647531,9</w:t>
      </w:r>
      <w:r w:rsidR="00701A3B" w:rsidRPr="007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01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869" w:rsidRDefault="000B2158" w:rsidP="00432E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исполнения бюджета в порядке законодательной инициативы </w:t>
      </w:r>
      <w:r w:rsidR="00D031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</w:t>
      </w:r>
      <w:r w:rsidR="00D031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вносились изменения и дополнения в решение о бюджете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869" w:rsidRPr="008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изменения утвержденных годовых плановых назначений показал, что первоначально запланированные доходы бюджета увеличены </w:t>
      </w:r>
      <w:r w:rsidR="0033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317C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="0033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раза,</w:t>
      </w:r>
      <w:r w:rsidR="008C1869" w:rsidRPr="008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0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запланированные </w:t>
      </w:r>
      <w:r w:rsidR="008C1869" w:rsidRPr="008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8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D0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1,9 раза</w:t>
      </w:r>
      <w:r w:rsidR="008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окончательном варианте бюджет утвержден с </w:t>
      </w:r>
      <w:r w:rsidR="00D03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8C18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фицитом в сумме 1</w:t>
      </w:r>
      <w:r w:rsidR="00D0317C">
        <w:rPr>
          <w:rFonts w:ascii="Times New Roman" w:eastAsia="Times New Roman" w:hAnsi="Times New Roman" w:cs="Times New Roman"/>
          <w:sz w:val="28"/>
          <w:szCs w:val="28"/>
          <w:lang w:eastAsia="ru-RU"/>
        </w:rPr>
        <w:t>55438,4</w:t>
      </w:r>
      <w:r w:rsidR="008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C1869" w:rsidRDefault="008C1869" w:rsidP="00432E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сравнении с прошлым </w:t>
      </w:r>
      <w:r w:rsidRPr="008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031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в </w:t>
      </w:r>
      <w:r w:rsidR="00ED7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</w:t>
      </w:r>
      <w:r w:rsidRPr="008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поступление сре</w:t>
      </w:r>
      <w:proofErr w:type="gramStart"/>
      <w:r w:rsidRPr="008C186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8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айонный бюджет </w:t>
      </w:r>
      <w:r w:rsidR="00D0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снизилось </w:t>
      </w:r>
      <w:r w:rsidRPr="008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0317C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Pr="008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ED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0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расходы </w:t>
      </w:r>
      <w:r w:rsidRPr="008C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с ростом </w:t>
      </w:r>
      <w:r w:rsidR="00D03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32,7</w:t>
      </w:r>
      <w:r w:rsidRPr="008C186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86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2B5" w:rsidRDefault="006864B8" w:rsidP="00BA02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бюджета </w:t>
      </w:r>
      <w:r w:rsidR="00BC6F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779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C6F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</w:t>
      </w:r>
      <w:r w:rsidR="00BC6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доходов</w:t>
      </w:r>
      <w:r w:rsidR="00BA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40,3%, в том числе:</w:t>
      </w:r>
      <w:r w:rsidRPr="0068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доходы в сравнении с прошлым годом </w:t>
      </w:r>
      <w:r w:rsidR="00BA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снизились </w:t>
      </w:r>
      <w:r w:rsidRPr="0068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A02B5">
        <w:rPr>
          <w:rFonts w:ascii="Times New Roman" w:eastAsia="Times New Roman" w:hAnsi="Times New Roman" w:cs="Times New Roman"/>
          <w:sz w:val="28"/>
          <w:szCs w:val="28"/>
          <w:lang w:eastAsia="ru-RU"/>
        </w:rPr>
        <w:t>38,4</w:t>
      </w:r>
      <w:r w:rsidR="00E7794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68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неналоговые поступления </w:t>
      </w:r>
      <w:r w:rsidR="00BC6FB4" w:rsidRPr="00BC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снизились в 3,2 раза в основном за счет снижения доходов от продажи материальных и нематериальных активов  в 9,8 раза.</w:t>
      </w:r>
      <w:r w:rsidR="00BA0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Несмотря на общее снижение доходной части </w:t>
      </w:r>
      <w:r w:rsidR="0069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бюджета,  </w:t>
      </w:r>
      <w:r w:rsidR="00BA0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безвозмездные поступления в 2024 году</w:t>
      </w:r>
      <w:r w:rsidR="00691028" w:rsidRPr="0069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сравнении с прошлым годом</w:t>
      </w:r>
      <w:r w:rsidR="00BA0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увеличились на 17,8%.</w:t>
      </w:r>
    </w:p>
    <w:p w:rsidR="006864B8" w:rsidRPr="00B43A2B" w:rsidRDefault="00691028" w:rsidP="00BA02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остатка на начало финансового года в сумме 348527,8 тыс. рублей,  и увеличения безвозмез</w:t>
      </w:r>
      <w:r w:rsidR="00017B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1316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доходная часть по</w:t>
      </w:r>
      <w:r w:rsidR="006864B8" w:rsidRPr="006864B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зволил</w:t>
      </w:r>
      <w:r w:rsidR="00A131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64B8" w:rsidRPr="0068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 обеспечить выполнение задач, поставленных в Указах и поручениях </w:t>
      </w:r>
      <w:r w:rsidR="006864B8" w:rsidRPr="00B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страны, и исполнить все расходные обязательств Суражского района в запланированных объемах.</w:t>
      </w:r>
    </w:p>
    <w:p w:rsidR="00917587" w:rsidRPr="00B43A2B" w:rsidRDefault="004D18DA" w:rsidP="0043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что и</w:t>
      </w:r>
      <w:r w:rsidR="00B17ED1" w:rsidRPr="00B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 бюджета </w:t>
      </w:r>
      <w:r w:rsidR="00232320" w:rsidRPr="00B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B17ED1" w:rsidRPr="00B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в программном формате</w:t>
      </w:r>
      <w:r w:rsidR="00232320" w:rsidRPr="00B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7ED1" w:rsidRPr="00B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соответствии с уточненным бюджетом общий объем бюджетных ассигнований на реализацию 4-х муниципальных программ </w:t>
      </w:r>
      <w:r w:rsidRPr="00B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B50850" w:rsidRPr="00B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B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 в сумме </w:t>
      </w:r>
      <w:r w:rsidR="00232320" w:rsidRPr="00B43A2B">
        <w:rPr>
          <w:rFonts w:ascii="Times New Roman" w:eastAsia="Times New Roman" w:hAnsi="Times New Roman" w:cs="Times New Roman"/>
          <w:sz w:val="28"/>
          <w:szCs w:val="28"/>
          <w:lang w:eastAsia="ru-RU"/>
        </w:rPr>
        <w:t>1225999,0</w:t>
      </w:r>
      <w:r w:rsidRPr="00B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232320" w:rsidRPr="00B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Pr="00B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587" w:rsidRPr="00B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99,</w:t>
      </w:r>
      <w:r w:rsidR="00232320" w:rsidRPr="00B43A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7587" w:rsidRPr="00B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232320" w:rsidRPr="00B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587" w:rsidRPr="00B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расходной части бюджета.</w:t>
      </w:r>
    </w:p>
    <w:p w:rsidR="00555861" w:rsidRPr="00555861" w:rsidRDefault="00232320" w:rsidP="005558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55861" w:rsidRPr="00555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отчетном году </w:t>
      </w:r>
      <w:proofErr w:type="spellStart"/>
      <w:r w:rsidR="00555861" w:rsidRPr="00555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Суражский</w:t>
      </w:r>
      <w:proofErr w:type="spellEnd"/>
      <w:r w:rsidR="00555861" w:rsidRPr="00555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участвовал в 2-х Национальных проектах: «Образование» и  «Культура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Pr="00232320">
        <w:t xml:space="preserve"> </w:t>
      </w:r>
      <w:r w:rsidRPr="00232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были интегрированы в качестве структурных единиц в 2 муниципальные программы.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5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5861" w:rsidRPr="00555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эти цели в уточненном бюджете района  утверждено 407455,5 тыс. рублей, исполнение составило 187666,2 тыс. рублей, или  46,0%.</w:t>
      </w:r>
    </w:p>
    <w:p w:rsidR="00577B92" w:rsidRDefault="00D64E40" w:rsidP="00577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бюджетных средств в 2024 году осуществлялось по 10 разделам.</w:t>
      </w:r>
      <w:r w:rsidR="008B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Наибольший удельный вес в структуре расходов </w:t>
      </w:r>
      <w:r w:rsidR="0023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</w:t>
      </w:r>
      <w:r w:rsidRPr="00D6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 расходы раздела 07 «Образование» – </w:t>
      </w:r>
      <w:r w:rsidR="00E92868">
        <w:rPr>
          <w:rFonts w:ascii="Times New Roman" w:eastAsia="Times New Roman" w:hAnsi="Times New Roman" w:cs="Times New Roman"/>
          <w:sz w:val="28"/>
          <w:szCs w:val="28"/>
          <w:lang w:eastAsia="ru-RU"/>
        </w:rPr>
        <w:t>74,0</w:t>
      </w:r>
      <w:r w:rsidRPr="00D6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Наименьший удельный </w:t>
      </w:r>
      <w:r w:rsidRPr="00D64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 (менее 1%) занимают расходы раздела  03 «Национальная безопасность и правоохранительная деятельность» - 0,5%. </w:t>
      </w:r>
    </w:p>
    <w:p w:rsidR="00577B92" w:rsidRDefault="00BC167D" w:rsidP="00577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исполнение расходной части бюджета к плановым назначениям составил</w:t>
      </w:r>
      <w:r w:rsidR="0057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76,9%. </w:t>
      </w:r>
      <w:r w:rsidR="0057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B92" w:rsidRPr="00577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14 «</w:t>
      </w:r>
      <w:r w:rsidR="00577B92" w:rsidRPr="00577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 общего характера бюджетам бюджетной системы Российской Федерации</w:t>
      </w:r>
      <w:r w:rsidR="00577B92" w:rsidRPr="0057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исполнение сложилось в объеме плановых назначений.   Исполнение выше среднего (76,9%)  сложилось по </w:t>
      </w:r>
      <w:r w:rsidR="0057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577B92" w:rsidRPr="0057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</w:t>
      </w:r>
      <w:r w:rsidR="0057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</w:t>
      </w:r>
      <w:r w:rsidR="00577B92" w:rsidRPr="00577B92">
        <w:rPr>
          <w:rFonts w:ascii="Times New Roman" w:eastAsia="Times New Roman" w:hAnsi="Times New Roman" w:cs="Times New Roman"/>
          <w:sz w:val="28"/>
          <w:szCs w:val="28"/>
          <w:lang w:eastAsia="ru-RU"/>
        </w:rPr>
        <w:t>11 «Физическая культура и спорт» - 98,8%, 08 «Культура, кинематография» - 97,7%, 01 «Общегосударственные вопросы» - 95,2%, 05 «Жилищно-коммунальное хозяйство» - 92,3%, 03 «Национальная безопасность и правоохранительная деятельность» - 85,5%. Наименьшее исполнение сложилось по разделу 10 «Социальная политика» - 37,7%.</w:t>
      </w:r>
    </w:p>
    <w:p w:rsidR="000A42BF" w:rsidRDefault="000A42BF" w:rsidP="000A42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классификацией  расходов муниципального образования «</w:t>
      </w:r>
      <w:proofErr w:type="spellStart"/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Суражский</w:t>
      </w:r>
      <w:proofErr w:type="spellEnd"/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утверждено 6 главных администраторов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Суражский</w:t>
      </w:r>
      <w:proofErr w:type="spellEnd"/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Суражского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Контрольно-счетная палата Суражского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отдел администрации Суражского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Суражского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администрации Суражского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2BF" w:rsidRPr="000A42BF" w:rsidRDefault="000A42BF" w:rsidP="000A42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Наибольший удельный вес в ведомственной структуре расходов традиционно занимают расходы Отдела образования администрации Суражского муниципального района – 55,3 %.  Наименьший удельный вес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Контрольно-счетной палаты Суражского муниципального района  – 0,1%.</w:t>
      </w:r>
    </w:p>
    <w:p w:rsidR="000A42BF" w:rsidRDefault="000A42BF" w:rsidP="000A42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высокое исполнение плановых назначений – 100,0% сложилось по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Суражского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УМИ</w:t>
      </w:r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Суражского района, а наименьшее исполнение сложилось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Суражского муниципального района   - 56,5%.  </w:t>
      </w:r>
    </w:p>
    <w:p w:rsidR="00B50850" w:rsidRDefault="00B50850" w:rsidP="00EF1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50850">
        <w:rPr>
          <w:rFonts w:ascii="Times New Roman" w:hAnsi="Times New Roman" w:cs="Times New Roman"/>
          <w:sz w:val="28"/>
          <w:szCs w:val="28"/>
        </w:rPr>
        <w:t xml:space="preserve">При анализе исполнения расходной части бюджета главными </w:t>
      </w:r>
      <w:r>
        <w:rPr>
          <w:rFonts w:ascii="Times New Roman" w:hAnsi="Times New Roman" w:cs="Times New Roman"/>
          <w:sz w:val="28"/>
          <w:szCs w:val="28"/>
        </w:rPr>
        <w:t>администраторами средств</w:t>
      </w:r>
      <w:r w:rsidRPr="00B50850">
        <w:rPr>
          <w:rFonts w:ascii="Times New Roman" w:hAnsi="Times New Roman" w:cs="Times New Roman"/>
          <w:sz w:val="28"/>
          <w:szCs w:val="28"/>
        </w:rPr>
        <w:t xml:space="preserve"> положительно отмечено, что экономия средств бюджета при  применении конкурентных способов закупок составила </w:t>
      </w:r>
      <w:r w:rsidR="00AF68C8">
        <w:rPr>
          <w:rFonts w:ascii="Times New Roman" w:hAnsi="Times New Roman" w:cs="Times New Roman"/>
          <w:sz w:val="28"/>
          <w:szCs w:val="28"/>
        </w:rPr>
        <w:t>45334,6</w:t>
      </w:r>
      <w:r w:rsidRPr="00B5085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50850" w:rsidRPr="00B50850" w:rsidRDefault="00B50850" w:rsidP="00EF1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0850">
        <w:rPr>
          <w:rFonts w:ascii="Times New Roman" w:hAnsi="Times New Roman" w:cs="Times New Roman"/>
          <w:sz w:val="28"/>
          <w:szCs w:val="28"/>
        </w:rPr>
        <w:t xml:space="preserve">Завершая выступление, отмечу, что показатели представленного к утверждению отчета об исполнении бюджета </w:t>
      </w:r>
      <w:r w:rsidR="00EF1EC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50850">
        <w:rPr>
          <w:rFonts w:ascii="Times New Roman" w:hAnsi="Times New Roman" w:cs="Times New Roman"/>
          <w:sz w:val="28"/>
          <w:szCs w:val="28"/>
        </w:rPr>
        <w:t>соответствуют фактическому исполнению бюджета в 202</w:t>
      </w:r>
      <w:r w:rsidR="00577B92">
        <w:rPr>
          <w:rFonts w:ascii="Times New Roman" w:hAnsi="Times New Roman" w:cs="Times New Roman"/>
          <w:sz w:val="28"/>
          <w:szCs w:val="28"/>
        </w:rPr>
        <w:t>4</w:t>
      </w:r>
      <w:r w:rsidRPr="00B50850">
        <w:rPr>
          <w:rFonts w:ascii="Times New Roman" w:hAnsi="Times New Roman" w:cs="Times New Roman"/>
          <w:sz w:val="28"/>
          <w:szCs w:val="28"/>
        </w:rPr>
        <w:t xml:space="preserve"> году, а также нормам бюджетного законодательства по содержанию и полноте отражения информации.</w:t>
      </w:r>
    </w:p>
    <w:p w:rsidR="00B50850" w:rsidRPr="00B50850" w:rsidRDefault="00B50850" w:rsidP="00EF1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0850">
        <w:rPr>
          <w:rFonts w:ascii="Times New Roman" w:hAnsi="Times New Roman" w:cs="Times New Roman"/>
          <w:sz w:val="28"/>
          <w:szCs w:val="28"/>
        </w:rPr>
        <w:t xml:space="preserve">  Показатели, отраженные в годовом отчете, соответствуют показателям, утвержденным решением Суражского районного Совета народных депутатов о бюджете </w:t>
      </w:r>
      <w:r w:rsidR="00806696">
        <w:rPr>
          <w:rFonts w:ascii="Times New Roman" w:hAnsi="Times New Roman" w:cs="Times New Roman"/>
          <w:sz w:val="28"/>
          <w:szCs w:val="28"/>
        </w:rPr>
        <w:t>района</w:t>
      </w:r>
      <w:r w:rsidRPr="00B50850">
        <w:rPr>
          <w:rFonts w:ascii="Times New Roman" w:hAnsi="Times New Roman" w:cs="Times New Roman"/>
          <w:sz w:val="28"/>
          <w:szCs w:val="28"/>
        </w:rPr>
        <w:t xml:space="preserve"> на 202</w:t>
      </w:r>
      <w:r w:rsidR="00577B92">
        <w:rPr>
          <w:rFonts w:ascii="Times New Roman" w:hAnsi="Times New Roman" w:cs="Times New Roman"/>
          <w:sz w:val="28"/>
          <w:szCs w:val="28"/>
        </w:rPr>
        <w:t>4</w:t>
      </w:r>
      <w:r w:rsidRPr="00B50850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6669A0" w:rsidRPr="00B50850" w:rsidRDefault="00B50850" w:rsidP="009F5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0850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="00445309">
        <w:rPr>
          <w:rFonts w:ascii="Times New Roman" w:hAnsi="Times New Roman" w:cs="Times New Roman"/>
          <w:sz w:val="28"/>
          <w:szCs w:val="28"/>
        </w:rPr>
        <w:t xml:space="preserve"> замечаний по отчету не имее</w:t>
      </w:r>
      <w:r w:rsidR="006669A0">
        <w:rPr>
          <w:rFonts w:ascii="Times New Roman" w:hAnsi="Times New Roman" w:cs="Times New Roman"/>
          <w:sz w:val="28"/>
          <w:szCs w:val="28"/>
        </w:rPr>
        <w:t>т</w:t>
      </w:r>
      <w:r w:rsidR="00445309">
        <w:rPr>
          <w:rFonts w:ascii="Times New Roman" w:hAnsi="Times New Roman" w:cs="Times New Roman"/>
          <w:sz w:val="28"/>
          <w:szCs w:val="28"/>
        </w:rPr>
        <w:t xml:space="preserve"> и </w:t>
      </w:r>
      <w:r w:rsidR="006669A0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6669A0" w:rsidRPr="00B50850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6669A0">
        <w:rPr>
          <w:rFonts w:ascii="Times New Roman" w:hAnsi="Times New Roman" w:cs="Times New Roman"/>
          <w:sz w:val="28"/>
          <w:szCs w:val="28"/>
        </w:rPr>
        <w:t xml:space="preserve">Суражского муниципального района  </w:t>
      </w:r>
      <w:r w:rsidR="006669A0" w:rsidRPr="00B50850">
        <w:rPr>
          <w:rFonts w:ascii="Times New Roman" w:hAnsi="Times New Roman" w:cs="Times New Roman"/>
          <w:sz w:val="28"/>
          <w:szCs w:val="28"/>
        </w:rPr>
        <w:t>за 202</w:t>
      </w:r>
      <w:r w:rsidR="006669A0">
        <w:rPr>
          <w:rFonts w:ascii="Times New Roman" w:hAnsi="Times New Roman" w:cs="Times New Roman"/>
          <w:sz w:val="28"/>
          <w:szCs w:val="28"/>
        </w:rPr>
        <w:t>4</w:t>
      </w:r>
      <w:r w:rsidR="006669A0" w:rsidRPr="00B5085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669A0" w:rsidRPr="00B50850" w:rsidRDefault="006669A0" w:rsidP="009F5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50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 w:cs="Times New Roman"/>
          <w:sz w:val="28"/>
          <w:szCs w:val="28"/>
        </w:rPr>
        <w:t>828690,8</w:t>
      </w:r>
      <w:r w:rsidRPr="00B50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B50850">
        <w:rPr>
          <w:rFonts w:ascii="Times New Roman" w:hAnsi="Times New Roman" w:cs="Times New Roman"/>
          <w:sz w:val="28"/>
          <w:szCs w:val="28"/>
        </w:rPr>
        <w:t xml:space="preserve">рублей, расходам в сумме </w:t>
      </w:r>
      <w:r>
        <w:rPr>
          <w:rFonts w:ascii="Times New Roman" w:hAnsi="Times New Roman" w:cs="Times New Roman"/>
          <w:sz w:val="28"/>
          <w:szCs w:val="28"/>
        </w:rPr>
        <w:t>947147,7</w:t>
      </w:r>
      <w:r w:rsidRPr="00B50850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B50850">
        <w:rPr>
          <w:rFonts w:ascii="Times New Roman" w:hAnsi="Times New Roman" w:cs="Times New Roman"/>
          <w:sz w:val="28"/>
          <w:szCs w:val="28"/>
        </w:rPr>
        <w:t xml:space="preserve">фицитом </w:t>
      </w:r>
      <w:r>
        <w:rPr>
          <w:rFonts w:ascii="Times New Roman" w:hAnsi="Times New Roman" w:cs="Times New Roman"/>
          <w:sz w:val="28"/>
          <w:szCs w:val="28"/>
        </w:rPr>
        <w:t>в сумме 118456,9</w:t>
      </w:r>
      <w:r w:rsidRPr="00B5085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F5161">
        <w:rPr>
          <w:rFonts w:ascii="Times New Roman" w:hAnsi="Times New Roman" w:cs="Times New Roman"/>
          <w:sz w:val="28"/>
          <w:szCs w:val="28"/>
        </w:rPr>
        <w:t xml:space="preserve"> – к рассмотрению.</w:t>
      </w:r>
    </w:p>
    <w:p w:rsidR="006669A0" w:rsidRDefault="009F5161" w:rsidP="009F5161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5CCC" w:rsidRPr="00467655" w:rsidRDefault="00467655" w:rsidP="008F7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655">
        <w:rPr>
          <w:rFonts w:ascii="Times New Roman" w:hAnsi="Times New Roman" w:cs="Times New Roman"/>
          <w:sz w:val="28"/>
          <w:szCs w:val="28"/>
        </w:rPr>
        <w:t>Благодарю за внимание.</w:t>
      </w:r>
    </w:p>
    <w:p w:rsidR="00747ABA" w:rsidRPr="00747ABA" w:rsidRDefault="00747ABA" w:rsidP="00747ABA">
      <w:pPr>
        <w:rPr>
          <w:rFonts w:ascii="Times New Roman" w:hAnsi="Times New Roman"/>
        </w:rPr>
      </w:pPr>
    </w:p>
    <w:p w:rsidR="00462100" w:rsidRDefault="00462100"/>
    <w:sectPr w:rsidR="004621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1B60"/>
    <w:multiLevelType w:val="hybridMultilevel"/>
    <w:tmpl w:val="2BE2FAB0"/>
    <w:lvl w:ilvl="0" w:tplc="DA429D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E1"/>
    <w:rsid w:val="000158CD"/>
    <w:rsid w:val="00017BBB"/>
    <w:rsid w:val="000804E6"/>
    <w:rsid w:val="000A42BF"/>
    <w:rsid w:val="000B2158"/>
    <w:rsid w:val="0011791A"/>
    <w:rsid w:val="00126E4F"/>
    <w:rsid w:val="00136DAC"/>
    <w:rsid w:val="00146AF4"/>
    <w:rsid w:val="00167B13"/>
    <w:rsid w:val="001C43AC"/>
    <w:rsid w:val="00204C25"/>
    <w:rsid w:val="00232320"/>
    <w:rsid w:val="00250866"/>
    <w:rsid w:val="00287ABF"/>
    <w:rsid w:val="002E2F64"/>
    <w:rsid w:val="00301714"/>
    <w:rsid w:val="00321D52"/>
    <w:rsid w:val="00337742"/>
    <w:rsid w:val="003441CC"/>
    <w:rsid w:val="00346FC5"/>
    <w:rsid w:val="00362CD1"/>
    <w:rsid w:val="00371CA4"/>
    <w:rsid w:val="003A3254"/>
    <w:rsid w:val="003B26AF"/>
    <w:rsid w:val="003E59E2"/>
    <w:rsid w:val="00432E5B"/>
    <w:rsid w:val="00445309"/>
    <w:rsid w:val="004528EE"/>
    <w:rsid w:val="00462100"/>
    <w:rsid w:val="00467655"/>
    <w:rsid w:val="00467904"/>
    <w:rsid w:val="004B2098"/>
    <w:rsid w:val="004B4CA0"/>
    <w:rsid w:val="004D18DA"/>
    <w:rsid w:val="004E02ED"/>
    <w:rsid w:val="00505CCC"/>
    <w:rsid w:val="00517AA8"/>
    <w:rsid w:val="00552CEC"/>
    <w:rsid w:val="00553578"/>
    <w:rsid w:val="00555861"/>
    <w:rsid w:val="00577B92"/>
    <w:rsid w:val="00581EC1"/>
    <w:rsid w:val="005A3E53"/>
    <w:rsid w:val="005B0928"/>
    <w:rsid w:val="005B7736"/>
    <w:rsid w:val="00611A17"/>
    <w:rsid w:val="00625676"/>
    <w:rsid w:val="006669A0"/>
    <w:rsid w:val="006864B8"/>
    <w:rsid w:val="00686B21"/>
    <w:rsid w:val="00691028"/>
    <w:rsid w:val="007008E9"/>
    <w:rsid w:val="00701A3B"/>
    <w:rsid w:val="007062C7"/>
    <w:rsid w:val="00721EE3"/>
    <w:rsid w:val="0074037D"/>
    <w:rsid w:val="00747ABA"/>
    <w:rsid w:val="00775858"/>
    <w:rsid w:val="007C46DE"/>
    <w:rsid w:val="007C5139"/>
    <w:rsid w:val="00806696"/>
    <w:rsid w:val="00840E8D"/>
    <w:rsid w:val="008431E4"/>
    <w:rsid w:val="0085469F"/>
    <w:rsid w:val="008B6262"/>
    <w:rsid w:val="008C1869"/>
    <w:rsid w:val="008F7FB7"/>
    <w:rsid w:val="00901925"/>
    <w:rsid w:val="00917587"/>
    <w:rsid w:val="00947705"/>
    <w:rsid w:val="009669A1"/>
    <w:rsid w:val="009809E3"/>
    <w:rsid w:val="009873DE"/>
    <w:rsid w:val="009B1F01"/>
    <w:rsid w:val="009F5161"/>
    <w:rsid w:val="00A13162"/>
    <w:rsid w:val="00A1408A"/>
    <w:rsid w:val="00A84527"/>
    <w:rsid w:val="00A96B83"/>
    <w:rsid w:val="00AF68C8"/>
    <w:rsid w:val="00B17ED1"/>
    <w:rsid w:val="00B242E1"/>
    <w:rsid w:val="00B414D5"/>
    <w:rsid w:val="00B43604"/>
    <w:rsid w:val="00B43A2B"/>
    <w:rsid w:val="00B50850"/>
    <w:rsid w:val="00B73E98"/>
    <w:rsid w:val="00BA02B5"/>
    <w:rsid w:val="00BC167D"/>
    <w:rsid w:val="00BC6FB4"/>
    <w:rsid w:val="00BD6625"/>
    <w:rsid w:val="00C11876"/>
    <w:rsid w:val="00C644BE"/>
    <w:rsid w:val="00CC4453"/>
    <w:rsid w:val="00CF05A5"/>
    <w:rsid w:val="00D0317C"/>
    <w:rsid w:val="00D3652A"/>
    <w:rsid w:val="00D427CD"/>
    <w:rsid w:val="00D64E40"/>
    <w:rsid w:val="00D84C35"/>
    <w:rsid w:val="00D93D3A"/>
    <w:rsid w:val="00D969ED"/>
    <w:rsid w:val="00E10B69"/>
    <w:rsid w:val="00E21A28"/>
    <w:rsid w:val="00E25320"/>
    <w:rsid w:val="00E31429"/>
    <w:rsid w:val="00E43748"/>
    <w:rsid w:val="00E45AF4"/>
    <w:rsid w:val="00E7794C"/>
    <w:rsid w:val="00E92868"/>
    <w:rsid w:val="00ED4D70"/>
    <w:rsid w:val="00ED7FA0"/>
    <w:rsid w:val="00EF1EC5"/>
    <w:rsid w:val="00F2490F"/>
    <w:rsid w:val="00F81A15"/>
    <w:rsid w:val="00FC7C43"/>
    <w:rsid w:val="00FD5644"/>
    <w:rsid w:val="00FF0886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55"/>
    <w:pPr>
      <w:ind w:left="720"/>
      <w:contextualSpacing/>
    </w:pPr>
  </w:style>
  <w:style w:type="paragraph" w:customStyle="1" w:styleId="Default">
    <w:name w:val="Default"/>
    <w:rsid w:val="00D93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55"/>
    <w:pPr>
      <w:ind w:left="720"/>
      <w:contextualSpacing/>
    </w:pPr>
  </w:style>
  <w:style w:type="paragraph" w:customStyle="1" w:styleId="Default">
    <w:name w:val="Default"/>
    <w:rsid w:val="00D93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125</cp:revision>
  <cp:lastPrinted>2024-06-17T14:05:00Z</cp:lastPrinted>
  <dcterms:created xsi:type="dcterms:W3CDTF">2020-05-27T11:56:00Z</dcterms:created>
  <dcterms:modified xsi:type="dcterms:W3CDTF">2025-06-17T09:20:00Z</dcterms:modified>
</cp:coreProperties>
</file>