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CC" w:rsidRDefault="00505CCC" w:rsidP="00505CC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 председателя КСП Суражского района по вопросу: «Об исполнении  </w:t>
      </w:r>
      <w:r w:rsidR="00C1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Суражского городского поселения Суражского </w:t>
      </w:r>
      <w:r w:rsidR="003B2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bookmarkStart w:id="0" w:name="_GoBack"/>
      <w:bookmarkEnd w:id="0"/>
      <w:r w:rsidR="00C1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Брянской области» </w:t>
      </w:r>
      <w:r w:rsidRPr="00E40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C1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</w:t>
      </w:r>
      <w:r w:rsidRPr="00E40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B7736" w:rsidRPr="00AE00C3" w:rsidRDefault="005B7736" w:rsidP="005B77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президиум, </w:t>
      </w:r>
      <w:r w:rsidRPr="00AE00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присутствующие</w:t>
      </w:r>
      <w:r w:rsidRPr="00AE00C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05CCC" w:rsidRDefault="009B1F01" w:rsidP="009B1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05CCC" w:rsidRPr="00512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Годовая бюджетная отчётность </w:t>
      </w:r>
      <w:r w:rsidR="0050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Сураж» </w:t>
      </w:r>
      <w:r w:rsidR="00505CCC" w:rsidRPr="005126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в Контрольно-счетную палату в срок, установленный частью 3 статьи 264.4. Бюджетного кодекса Российской Федерации</w:t>
      </w:r>
      <w:r w:rsidR="00FC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 1 апреля 2020 года</w:t>
      </w:r>
      <w:r w:rsidR="00505CCC" w:rsidRPr="00512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CCC" w:rsidRPr="00512669" w:rsidRDefault="00505CCC" w:rsidP="005B77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r w:rsidRPr="00512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проверке проект Решения «Об утверждении отчета об исполнении </w:t>
      </w:r>
      <w:r w:rsidR="00C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Суражского городского поселения Суражского района Брянской области» </w:t>
      </w:r>
      <w:r w:rsidRPr="00512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C1187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Pr="00512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соответствует статье 264.6. Бюджетного кодекса РФ. </w:t>
      </w:r>
    </w:p>
    <w:p w:rsidR="00701A3B" w:rsidRDefault="00701A3B" w:rsidP="00701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бюджет поселения на 2020 год был утвержден </w:t>
      </w:r>
      <w:r w:rsidRPr="00701A3B">
        <w:rPr>
          <w:rFonts w:ascii="Times New Roman" w:eastAsia="Times New Roman" w:hAnsi="Times New Roman" w:cs="Times New Roman"/>
          <w:spacing w:val="-6"/>
          <w:sz w:val="28"/>
          <w:lang w:eastAsia="ru-RU"/>
        </w:rPr>
        <w:t xml:space="preserve">Решением </w:t>
      </w:r>
      <w:r w:rsidRPr="00701A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города Суража</w:t>
      </w:r>
      <w:r w:rsidRPr="00701A3B">
        <w:rPr>
          <w:rFonts w:ascii="Times New Roman" w:eastAsia="Times New Roman" w:hAnsi="Times New Roman" w:cs="Times New Roman"/>
          <w:spacing w:val="-6"/>
          <w:sz w:val="28"/>
          <w:lang w:eastAsia="ru-RU"/>
        </w:rPr>
        <w:t xml:space="preserve"> от 16.12.2019г. № 30 «О бюджете </w:t>
      </w:r>
      <w:r w:rsidRPr="00701A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городского поселения Суражского муниципального района Брянской области</w:t>
      </w:r>
      <w:r w:rsidRPr="00701A3B">
        <w:rPr>
          <w:rFonts w:ascii="Times New Roman" w:eastAsia="Times New Roman" w:hAnsi="Times New Roman" w:cs="Times New Roman"/>
          <w:spacing w:val="-6"/>
          <w:sz w:val="28"/>
          <w:lang w:eastAsia="ru-RU"/>
        </w:rPr>
        <w:t xml:space="preserve"> на 2020 год и плановый период 2021 и 2022 годов»</w:t>
      </w:r>
      <w:r>
        <w:rPr>
          <w:rFonts w:ascii="Times New Roman" w:eastAsia="Times New Roman" w:hAnsi="Times New Roman" w:cs="Times New Roman"/>
          <w:spacing w:val="-6"/>
          <w:sz w:val="28"/>
          <w:lang w:eastAsia="ru-RU"/>
        </w:rPr>
        <w:t xml:space="preserve"> сбалансированным по </w:t>
      </w:r>
      <w:r w:rsidRPr="0070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расходам </w:t>
      </w:r>
      <w:r w:rsidRPr="00701A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61389,0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158" w:rsidRDefault="000B2158" w:rsidP="000B2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исполнения бюджета в порядке законодательной инициативы 3  раза вносились изменения и дополнения в решение 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04E6" w:rsidRDefault="008431E4" w:rsidP="008431E4">
      <w:pPr>
        <w:shd w:val="clear" w:color="auto" w:fill="FFFFFF"/>
        <w:tabs>
          <w:tab w:val="left" w:pos="0"/>
          <w:tab w:val="left" w:pos="709"/>
          <w:tab w:val="left" w:leader="underscore" w:pos="10416"/>
        </w:tabs>
        <w:spacing w:after="0"/>
        <w:ind w:firstLine="72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4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изменений </w:t>
      </w:r>
      <w:r w:rsidRPr="0084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уточненный 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</w:t>
      </w:r>
      <w:r w:rsidRPr="0084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на 2020 год утвержден </w:t>
      </w:r>
      <w:r w:rsidRPr="00843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доходам в сумме 70705,4 тыс. рублей, по расходам в</w:t>
      </w:r>
      <w:r w:rsidRPr="00843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431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66136,0 тыс. рублей, с профицитом в объеме 4569,4 тыс. рублей.</w:t>
      </w:r>
      <w:r w:rsidRPr="008431E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8431E4" w:rsidRDefault="008431E4" w:rsidP="008431E4">
      <w:pPr>
        <w:shd w:val="clear" w:color="auto" w:fill="FFFFFF"/>
        <w:tabs>
          <w:tab w:val="left" w:pos="0"/>
          <w:tab w:val="left" w:pos="709"/>
          <w:tab w:val="left" w:leader="underscore" w:pos="10416"/>
        </w:tabs>
        <w:spacing w:after="0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431E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8431E4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 </w:t>
      </w:r>
      <w:r w:rsidRPr="008431E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сравнении с первоначальными параметрами уточненные показатели доходов бюджета увеличены</w:t>
      </w:r>
      <w:r w:rsidRPr="008431E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 15,2 %, расходов  на </w:t>
      </w:r>
      <w:r w:rsidRPr="008431E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7,2</w:t>
      </w:r>
      <w:r w:rsidRPr="008431E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8431E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8431E4" w:rsidRDefault="008431E4" w:rsidP="00843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1E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Суражского городского поселения Суражского муниципального района Брянской области за 2020 год исполнен по доходам в объеме 70833,9 тыс. рублей,</w:t>
      </w:r>
      <w:r w:rsidRPr="008431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431E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100,2% к уточненному годовому плану, по расходам – 66003,8 тыс. рублей, или на 99,8%</w:t>
      </w:r>
      <w:r w:rsidRPr="008431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4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уточненному годовому плану, с профицитом в сумме  4880,1 тыс. рублей. </w:t>
      </w:r>
    </w:p>
    <w:p w:rsidR="00A84527" w:rsidRPr="00A84527" w:rsidRDefault="00A84527" w:rsidP="00A84527">
      <w:pPr>
        <w:shd w:val="clear" w:color="auto" w:fill="FFFFFF"/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объем собственных доходов составил 37967,8 тыс. рублей, или на 100,3% к уточненному годовому плану, удельный вес составляет 53,6%. </w:t>
      </w:r>
      <w:r w:rsidRPr="00A84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Собственные доходы поселения образованы налоговыми и неналоговыми доходами.</w:t>
      </w:r>
    </w:p>
    <w:p w:rsidR="00A84527" w:rsidRPr="00A84527" w:rsidRDefault="00A84527" w:rsidP="00A84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поступивших налоговых доходов составил 36080,6 тыс. рублей, </w:t>
      </w:r>
      <w:r w:rsidR="0011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составило </w:t>
      </w:r>
      <w:r w:rsidRPr="00A84527">
        <w:rPr>
          <w:rFonts w:ascii="Times New Roman" w:eastAsia="Times New Roman" w:hAnsi="Times New Roman" w:cs="Times New Roman"/>
          <w:sz w:val="28"/>
          <w:szCs w:val="28"/>
          <w:lang w:eastAsia="ru-RU"/>
        </w:rPr>
        <w:t>100,3 %</w:t>
      </w:r>
      <w:r w:rsidR="0011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8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вес составил 50,9%.</w:t>
      </w:r>
    </w:p>
    <w:p w:rsidR="003A3254" w:rsidRDefault="00A84527" w:rsidP="003A3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налогом, которым в 2020 году обеспечено формирование собственных </w:t>
      </w:r>
      <w:proofErr w:type="gramStart"/>
      <w:r w:rsidRPr="00A845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proofErr w:type="gramEnd"/>
      <w:r w:rsidRPr="00A8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A8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налог на доходы физических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Pr="00A8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дельный вес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</w:t>
      </w:r>
      <w:r w:rsidRPr="00A8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категории налоговых доходов – 49,1%.   На втором месте по удельному весу занимает земельный налог – 27,1%.  </w:t>
      </w:r>
    </w:p>
    <w:p w:rsidR="003A3254" w:rsidRPr="003A3254" w:rsidRDefault="003A3254" w:rsidP="003A3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неналоговых доходов </w:t>
      </w:r>
      <w:r w:rsidRPr="003A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доходов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составляет</w:t>
      </w:r>
      <w:r w:rsidRPr="003A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2,7%. </w:t>
      </w:r>
    </w:p>
    <w:p w:rsidR="00A84527" w:rsidRDefault="001C43AC" w:rsidP="00843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безвозмездных поступлений </w:t>
      </w:r>
      <w:r w:rsidRPr="001C4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доходов </w:t>
      </w:r>
      <w:r w:rsidR="00700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1C4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46,4</w:t>
      </w:r>
      <w:r w:rsidRPr="001C43A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F6FDF" w:rsidRDefault="00611A17" w:rsidP="00611A17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11A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Расходная часть</w:t>
      </w:r>
      <w:r w:rsidRPr="00611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1A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бюджета поселения за 2020 год исполнена в сумме 66003,8 тыс. рублей, или 99,8 % от плановых назначений.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</w:t>
      </w:r>
      <w:r w:rsidRPr="00611A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сравнени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</w:t>
      </w:r>
      <w:r w:rsidRPr="00611A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 прошлым годом расходы снизились на 6,6%</w:t>
      </w:r>
      <w:r w:rsidR="00FF6F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611A17" w:rsidRDefault="00611A17" w:rsidP="00611A17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pacing w:val="4"/>
          <w:sz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lang w:eastAsia="ru-RU"/>
        </w:rPr>
        <w:t xml:space="preserve">        </w:t>
      </w:r>
      <w:r w:rsidRPr="00611A17">
        <w:rPr>
          <w:rFonts w:ascii="Times New Roman" w:eastAsia="Times New Roman" w:hAnsi="Times New Roman" w:cs="Times New Roman"/>
          <w:spacing w:val="4"/>
          <w:sz w:val="28"/>
          <w:lang w:eastAsia="ru-RU"/>
        </w:rPr>
        <w:t>Наибольший удельный вес в структуре расходов в 2020 году   заняли расходы по разделам  «Национальная экономика» и «</w:t>
      </w:r>
      <w:r w:rsidRPr="00611A1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</w:t>
      </w:r>
      <w:r w:rsidRPr="00611A17">
        <w:rPr>
          <w:rFonts w:ascii="Times New Roman" w:eastAsia="Times New Roman" w:hAnsi="Times New Roman" w:cs="Times New Roman"/>
          <w:spacing w:val="4"/>
          <w:sz w:val="28"/>
          <w:lang w:eastAsia="ru-RU"/>
        </w:rPr>
        <w:t xml:space="preserve">» - 51,9% и 30,0% соответственно.  </w:t>
      </w:r>
    </w:p>
    <w:p w:rsidR="00611A17" w:rsidRPr="00611A17" w:rsidRDefault="00611A17" w:rsidP="00611A17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lang w:eastAsia="ru-RU"/>
        </w:rPr>
        <w:t xml:space="preserve">      </w:t>
      </w:r>
      <w:r w:rsidRPr="00611A17">
        <w:rPr>
          <w:rFonts w:ascii="Times New Roman" w:eastAsia="Times New Roman" w:hAnsi="Times New Roman" w:cs="Times New Roman"/>
          <w:spacing w:val="4"/>
          <w:sz w:val="28"/>
          <w:lang w:eastAsia="ru-RU"/>
        </w:rPr>
        <w:t>Наименьший удельный вес заняли расходы по раздел</w:t>
      </w:r>
      <w:r w:rsidR="002E2F64">
        <w:rPr>
          <w:rFonts w:ascii="Times New Roman" w:eastAsia="Times New Roman" w:hAnsi="Times New Roman" w:cs="Times New Roman"/>
          <w:spacing w:val="4"/>
          <w:sz w:val="28"/>
          <w:lang w:eastAsia="ru-RU"/>
        </w:rPr>
        <w:t>ам</w:t>
      </w:r>
      <w:r w:rsidRPr="00611A17">
        <w:rPr>
          <w:rFonts w:ascii="Times New Roman" w:eastAsia="Times New Roman" w:hAnsi="Times New Roman" w:cs="Times New Roman"/>
          <w:spacing w:val="4"/>
          <w:sz w:val="28"/>
          <w:lang w:eastAsia="ru-RU"/>
        </w:rPr>
        <w:t xml:space="preserve"> </w:t>
      </w:r>
      <w:r w:rsidRPr="00611A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«</w:t>
      </w:r>
      <w:r w:rsidRPr="00611A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ОБЩЕГОСУДАРСТВЕННЫЕ ВОПРОСЫ</w:t>
      </w:r>
      <w:r w:rsidRPr="0061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611A17">
        <w:rPr>
          <w:rFonts w:ascii="Times New Roman" w:eastAsia="Times New Roman" w:hAnsi="Times New Roman" w:cs="Times New Roman"/>
          <w:spacing w:val="4"/>
          <w:sz w:val="28"/>
          <w:lang w:eastAsia="ru-RU"/>
        </w:rPr>
        <w:t>«Социальная политика» - 0,1%</w:t>
      </w:r>
      <w:r w:rsidRPr="00611A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C644BE" w:rsidRDefault="000B2158" w:rsidP="00C644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осуществлялось по программно-целевому принципу в рамках финансирования 4-х муниципальных программ.</w:t>
      </w:r>
      <w:r w:rsidR="00C6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1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бюджетных ассигнований на реализацию муниципальных программ составляет 99,</w:t>
      </w:r>
      <w:r w:rsidR="00362C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B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расходах </w:t>
      </w:r>
      <w:r w:rsidR="00C1187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Кассовое исполнение по программам </w:t>
      </w:r>
      <w:r w:rsidR="00C644BE" w:rsidRPr="00C6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</w:t>
      </w:r>
      <w:r w:rsidR="00362CD1">
        <w:rPr>
          <w:rFonts w:ascii="Times New Roman" w:eastAsia="Times New Roman" w:hAnsi="Times New Roman" w:cs="Times New Roman"/>
          <w:sz w:val="28"/>
          <w:szCs w:val="28"/>
          <w:lang w:eastAsia="ru-RU"/>
        </w:rPr>
        <w:t>65998,3</w:t>
      </w:r>
      <w:r w:rsidR="0046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362CD1">
        <w:rPr>
          <w:rFonts w:ascii="Times New Roman" w:eastAsia="Times New Roman" w:hAnsi="Times New Roman" w:cs="Times New Roman"/>
          <w:sz w:val="28"/>
          <w:szCs w:val="28"/>
          <w:lang w:eastAsia="ru-RU"/>
        </w:rPr>
        <w:t>99,8</w:t>
      </w:r>
      <w:r w:rsidR="00C644BE" w:rsidRPr="00C644BE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утвержденного объема.</w:t>
      </w:r>
    </w:p>
    <w:p w:rsidR="00167B13" w:rsidRPr="00167B13" w:rsidRDefault="00167B13" w:rsidP="00167B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муниципальных программ было проанализировано на основании данных годового отчета о ходе реализации и оценке эффективности реализации 4-х муниципальных программ размещенных на сайте Администрации Суражского района.</w:t>
      </w:r>
    </w:p>
    <w:p w:rsidR="00167B13" w:rsidRPr="00167B13" w:rsidRDefault="00167B13" w:rsidP="00167B13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Непрограммная часть расходов бюджета утверждена в объеме 15,5 тыс. рублей,  исполнение составило 5,5 тыс. рублей или 35,5 % годовых плановых показателей.</w:t>
      </w:r>
    </w:p>
    <w:p w:rsidR="00552CEC" w:rsidRPr="00552CEC" w:rsidRDefault="00552CEC" w:rsidP="00552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Годовая бюджетная отчётность представлена в Контрольно-счетную палату в срок, установленный частью 3 статьи 264.4. Бюджетного кодекса Российской Федерации. Полнота представленной к проверке отчетности соответствует Бюджетному кодексу РФ. </w:t>
      </w:r>
    </w:p>
    <w:p w:rsidR="00552CEC" w:rsidRPr="00552CEC" w:rsidRDefault="00552CEC" w:rsidP="00552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Представленная годовая бухгалтерская отчётность Сураж</w:t>
      </w:r>
      <w:r w:rsidRPr="00552C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ского городского поселения </w:t>
      </w:r>
      <w:r w:rsidRPr="0055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 отражает его финансовые результаты  деятельности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Pr="00552C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2CEC" w:rsidRPr="00552CEC" w:rsidRDefault="00552CEC" w:rsidP="00552C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E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 недостоверных отчетных данных и искажения бюджетной отчетности, осуществления расходов с превышением бюджетных ассигнований проведенной проверкой не установлено.</w:t>
      </w:r>
    </w:p>
    <w:p w:rsidR="00552CEC" w:rsidRPr="00552CEC" w:rsidRDefault="00552CEC" w:rsidP="00552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Pr="00552C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выборочной проверки </w:t>
      </w:r>
      <w:r w:rsidRPr="00552C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бюджетной отчетности на выполнение контрольных соотношений нарушений не установлено.</w:t>
      </w:r>
    </w:p>
    <w:p w:rsidR="00552CEC" w:rsidRPr="00552CEC" w:rsidRDefault="00552CEC" w:rsidP="00947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 кассовых расходов и плановых назначений  превышений  кассовых расходов  над  плановыми назначениями  не установлено.</w:t>
      </w:r>
    </w:p>
    <w:p w:rsidR="00467655" w:rsidRPr="00467655" w:rsidRDefault="00D427CD" w:rsidP="00517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proofErr w:type="gramStart"/>
      <w:r w:rsidR="00467655" w:rsidRPr="00467655">
        <w:rPr>
          <w:rFonts w:ascii="Times New Roman" w:hAnsi="Times New Roman" w:cs="Times New Roman"/>
          <w:sz w:val="28"/>
          <w:szCs w:val="28"/>
        </w:rPr>
        <w:t xml:space="preserve">Контрольно-счетная палата Суражского муниципального района считает, что при исполнении </w:t>
      </w:r>
      <w:r w:rsidR="00C11876">
        <w:rPr>
          <w:rFonts w:ascii="Times New Roman" w:hAnsi="Times New Roman" w:cs="Times New Roman"/>
          <w:sz w:val="28"/>
          <w:szCs w:val="28"/>
        </w:rPr>
        <w:t xml:space="preserve">бюджета Суражского городского поселения Суражского района Брянской области» </w:t>
      </w:r>
      <w:r w:rsidR="00467655" w:rsidRPr="00467655">
        <w:rPr>
          <w:rFonts w:ascii="Times New Roman" w:hAnsi="Times New Roman" w:cs="Times New Roman"/>
          <w:sz w:val="28"/>
          <w:szCs w:val="28"/>
        </w:rPr>
        <w:t xml:space="preserve">за </w:t>
      </w:r>
      <w:r w:rsidR="00C11876">
        <w:rPr>
          <w:rFonts w:ascii="Times New Roman" w:hAnsi="Times New Roman" w:cs="Times New Roman"/>
          <w:sz w:val="28"/>
          <w:szCs w:val="28"/>
        </w:rPr>
        <w:t>2020 год</w:t>
      </w:r>
      <w:r w:rsidR="00467655" w:rsidRPr="00467655">
        <w:rPr>
          <w:rFonts w:ascii="Times New Roman" w:hAnsi="Times New Roman" w:cs="Times New Roman"/>
          <w:sz w:val="28"/>
          <w:szCs w:val="28"/>
        </w:rPr>
        <w:t xml:space="preserve"> нормы бюджетного законодательства в основном соблюдались, поэтому  считает возможным рекомендовать Совету народных депутатов города Суража «Отчет об исполнении </w:t>
      </w:r>
      <w:r w:rsidR="00C11876">
        <w:rPr>
          <w:rFonts w:ascii="Times New Roman" w:hAnsi="Times New Roman" w:cs="Times New Roman"/>
          <w:sz w:val="28"/>
          <w:szCs w:val="28"/>
        </w:rPr>
        <w:t xml:space="preserve">бюджета Суражского городского поселения Суражского района Брянской области» </w:t>
      </w:r>
      <w:r w:rsidR="00467655" w:rsidRPr="00467655">
        <w:rPr>
          <w:rFonts w:ascii="Times New Roman" w:hAnsi="Times New Roman" w:cs="Times New Roman"/>
          <w:sz w:val="28"/>
          <w:szCs w:val="28"/>
        </w:rPr>
        <w:t xml:space="preserve">за </w:t>
      </w:r>
      <w:r w:rsidR="00C11876">
        <w:rPr>
          <w:rFonts w:ascii="Times New Roman" w:hAnsi="Times New Roman" w:cs="Times New Roman"/>
          <w:sz w:val="28"/>
          <w:szCs w:val="28"/>
        </w:rPr>
        <w:t>2020 год</w:t>
      </w:r>
      <w:r w:rsidR="00467655" w:rsidRPr="004676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655" w:rsidRPr="00467655">
        <w:rPr>
          <w:rFonts w:ascii="Times New Roman" w:hAnsi="Times New Roman" w:cs="Times New Roman"/>
          <w:sz w:val="28"/>
          <w:szCs w:val="28"/>
        </w:rPr>
        <w:t xml:space="preserve"> к утверждению.</w:t>
      </w:r>
      <w:proofErr w:type="gramEnd"/>
    </w:p>
    <w:p w:rsidR="00505CCC" w:rsidRPr="00467655" w:rsidRDefault="00467655" w:rsidP="00467655">
      <w:pPr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Благодарю за внимание.</w:t>
      </w:r>
    </w:p>
    <w:p w:rsidR="00505CCC" w:rsidRDefault="00505CCC"/>
    <w:sectPr w:rsidR="00505CC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1B60"/>
    <w:multiLevelType w:val="hybridMultilevel"/>
    <w:tmpl w:val="2BE2FAB0"/>
    <w:lvl w:ilvl="0" w:tplc="DA429D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E1"/>
    <w:rsid w:val="000804E6"/>
    <w:rsid w:val="000B2158"/>
    <w:rsid w:val="0011791A"/>
    <w:rsid w:val="00167B13"/>
    <w:rsid w:val="001C43AC"/>
    <w:rsid w:val="002E2F64"/>
    <w:rsid w:val="00362CD1"/>
    <w:rsid w:val="003A3254"/>
    <w:rsid w:val="003B26AF"/>
    <w:rsid w:val="00467655"/>
    <w:rsid w:val="00467904"/>
    <w:rsid w:val="004B2098"/>
    <w:rsid w:val="00505CCC"/>
    <w:rsid w:val="00517AA8"/>
    <w:rsid w:val="00552CEC"/>
    <w:rsid w:val="00553578"/>
    <w:rsid w:val="005B7736"/>
    <w:rsid w:val="00611A17"/>
    <w:rsid w:val="00686B21"/>
    <w:rsid w:val="007008E9"/>
    <w:rsid w:val="00701A3B"/>
    <w:rsid w:val="007062C7"/>
    <w:rsid w:val="008431E4"/>
    <w:rsid w:val="00947705"/>
    <w:rsid w:val="009B1F01"/>
    <w:rsid w:val="00A84527"/>
    <w:rsid w:val="00B242E1"/>
    <w:rsid w:val="00C11876"/>
    <w:rsid w:val="00C644BE"/>
    <w:rsid w:val="00D3652A"/>
    <w:rsid w:val="00D427CD"/>
    <w:rsid w:val="00E21A28"/>
    <w:rsid w:val="00E43748"/>
    <w:rsid w:val="00E45AF4"/>
    <w:rsid w:val="00FC7C43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34</cp:revision>
  <dcterms:created xsi:type="dcterms:W3CDTF">2020-05-27T11:56:00Z</dcterms:created>
  <dcterms:modified xsi:type="dcterms:W3CDTF">2021-05-17T14:17:00Z</dcterms:modified>
</cp:coreProperties>
</file>