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  Тел. (48330) 2-11-45, 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AB1365" w:rsidRPr="00AB1365" w:rsidRDefault="00AB1365" w:rsidP="00AB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AB1365" w:rsidRPr="00FC6530" w:rsidRDefault="00AB1365" w:rsidP="00BB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Контрольно-счетной палаты Суражского муниципального района</w:t>
      </w:r>
    </w:p>
    <w:p w:rsidR="00AB1365" w:rsidRPr="00FC6530" w:rsidRDefault="00AB1365" w:rsidP="00BB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проект решения «О бюджете </w:t>
      </w:r>
      <w:proofErr w:type="spellStart"/>
      <w:r w:rsidR="002C0679">
        <w:rPr>
          <w:rFonts w:ascii="Times New Roman" w:eastAsia="Times New Roman" w:hAnsi="Times New Roman" w:cs="Times New Roman"/>
          <w:b/>
          <w:bCs/>
          <w:sz w:val="24"/>
          <w:szCs w:val="24"/>
        </w:rPr>
        <w:t>Кулажско</w:t>
      </w:r>
      <w:r w:rsidR="005555D3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5555D3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5555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Суражского  </w:t>
      </w:r>
      <w:r w:rsidR="005B0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5555D3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 Брянской области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1665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5737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365" w:rsidRPr="00FC6530" w:rsidRDefault="000D3E34" w:rsidP="000D3E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B1365"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635D5" w:rsidRDefault="00AB1365" w:rsidP="00AB1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D6E">
        <w:rPr>
          <w:rFonts w:ascii="Times New Roman" w:eastAsia="Times New Roman" w:hAnsi="Times New Roman" w:cs="Times New Roman"/>
          <w:bCs/>
          <w:sz w:val="24"/>
          <w:szCs w:val="24"/>
        </w:rPr>
        <w:t>г. Сураж                                                      </w:t>
      </w:r>
      <w:r w:rsidR="006635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BB7D6E">
        <w:rPr>
          <w:rFonts w:ascii="Times New Roman" w:eastAsia="Times New Roman" w:hAnsi="Times New Roman" w:cs="Times New Roman"/>
          <w:bCs/>
          <w:sz w:val="24"/>
          <w:szCs w:val="24"/>
        </w:rPr>
        <w:t>          </w:t>
      </w:r>
      <w:r w:rsidR="006635D5">
        <w:rPr>
          <w:rFonts w:ascii="Times New Roman" w:eastAsia="Times New Roman" w:hAnsi="Times New Roman" w:cs="Times New Roman"/>
          <w:bCs/>
          <w:sz w:val="24"/>
          <w:szCs w:val="24"/>
        </w:rPr>
        <w:t>25.11.2024 года</w:t>
      </w:r>
    </w:p>
    <w:p w:rsidR="006635D5" w:rsidRDefault="006635D5" w:rsidP="00BB7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365" w:rsidRPr="00734EA0" w:rsidRDefault="00AB1365" w:rsidP="00BB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B7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734E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C05E2" w:rsidRPr="00E767DC" w:rsidRDefault="00FC05E2" w:rsidP="00FC0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Контрольно-счетной палаты Суражского муниципального района на проект решения «О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>»  подготовлено в соответствии с Бюджетным Кодексом Российской Федерации, Положением «О Контрольно-счетной палате Суражского муниципального района», иными актами законодательства Российской Федерации и органов местного самоуправления Суражского района, пунктом 1.1.2 плана работы</w:t>
      </w:r>
      <w:proofErr w:type="gramEnd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737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год, приказа № 2</w:t>
      </w:r>
      <w:r w:rsidR="00BE01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967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37E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737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B1365" w:rsidRDefault="00AB1365" w:rsidP="00AB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экспертизы проекта бюджета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6635D5" w:rsidRPr="00734EA0" w:rsidRDefault="006635D5" w:rsidP="00AB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65" w:rsidRPr="00734EA0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Параметры прогноза </w:t>
      </w:r>
      <w:proofErr w:type="gramStart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исходных</w:t>
      </w:r>
      <w:proofErr w:type="gramEnd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макроэкономических</w:t>
      </w:r>
    </w:p>
    <w:p w:rsidR="00AB1365" w:rsidRPr="00734EA0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показателей для составления проекта бюджета</w:t>
      </w:r>
    </w:p>
    <w:p w:rsidR="001661C1" w:rsidRPr="005F5528" w:rsidRDefault="001661C1" w:rsidP="0016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2025 - 2027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ы, что соответствует установленному периоду в части 1 статьи 173 Бюджетного кодекса Российской Федерации.  Прогноз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2025 - 2027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ы (далее -  Прогноз) разработан в </w:t>
      </w:r>
      <w:hyperlink r:id="rId8" w:history="1">
        <w:r w:rsidRPr="00734EA0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Кулажской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  Суражского района </w:t>
      </w:r>
      <w:r w:rsidRPr="00CE2B4B">
        <w:rPr>
          <w:rFonts w:ascii="Times New Roman" w:eastAsia="Times New Roman" w:hAnsi="Times New Roman" w:cs="Times New Roman"/>
          <w:sz w:val="24"/>
          <w:szCs w:val="24"/>
        </w:rPr>
        <w:t xml:space="preserve">от 28.07.2016 г. №110-1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Кулажское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528" w:rsidRPr="008120A1" w:rsidRDefault="005F5528" w:rsidP="005F5528">
      <w:pPr>
        <w:spacing w:after="0" w:line="240" w:lineRule="auto"/>
        <w:ind w:left="360"/>
        <w:jc w:val="both"/>
        <w:rPr>
          <w:rFonts w:ascii="Times New Roman" w:hAnsi="Times New Roman"/>
          <w:b/>
          <w:i/>
        </w:rPr>
      </w:pPr>
      <w:r w:rsidRPr="008120A1">
        <w:rPr>
          <w:rFonts w:ascii="Times New Roman" w:hAnsi="Times New Roman"/>
          <w:b/>
          <w:i/>
        </w:rPr>
        <w:t xml:space="preserve">В нарушение п.3 ст. 173 Бюджетного кодекса Российской Федерации правовой акт об одобрении прогноза социально-экономического развития </w:t>
      </w:r>
      <w:proofErr w:type="spellStart"/>
      <w:r w:rsidRPr="008120A1">
        <w:rPr>
          <w:rFonts w:ascii="Times New Roman" w:hAnsi="Times New Roman"/>
          <w:b/>
          <w:i/>
        </w:rPr>
        <w:t>Кулажского</w:t>
      </w:r>
      <w:proofErr w:type="spellEnd"/>
      <w:r w:rsidRPr="008120A1">
        <w:rPr>
          <w:rFonts w:ascii="Times New Roman" w:hAnsi="Times New Roman"/>
          <w:b/>
          <w:i/>
        </w:rPr>
        <w:t xml:space="preserve"> сельского поселения</w:t>
      </w:r>
      <w:r>
        <w:rPr>
          <w:rFonts w:ascii="Times New Roman" w:hAnsi="Times New Roman"/>
          <w:b/>
          <w:i/>
        </w:rPr>
        <w:t xml:space="preserve"> утвержден с нарушением срока</w:t>
      </w:r>
      <w:r w:rsidRPr="008120A1">
        <w:rPr>
          <w:rFonts w:ascii="Times New Roman" w:hAnsi="Times New Roman"/>
          <w:b/>
          <w:i/>
        </w:rPr>
        <w:t>.</w:t>
      </w:r>
    </w:p>
    <w:p w:rsidR="007379BD" w:rsidRPr="00435272" w:rsidRDefault="007379BD" w:rsidP="0073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Название населенных пунктов, входящих в состав поселения: </w:t>
      </w:r>
    </w:p>
    <w:p w:rsidR="007379BD" w:rsidRPr="00435272" w:rsidRDefault="007379BD" w:rsidP="0073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-село Кулаги; </w:t>
      </w:r>
    </w:p>
    <w:p w:rsidR="007379BD" w:rsidRPr="00435272" w:rsidRDefault="007379BD" w:rsidP="0073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-деревни – </w:t>
      </w:r>
      <w:proofErr w:type="spellStart"/>
      <w:r w:rsidRPr="00435272">
        <w:rPr>
          <w:rFonts w:ascii="Times New Roman" w:eastAsia="Times New Roman" w:hAnsi="Times New Roman" w:cs="Times New Roman"/>
          <w:sz w:val="24"/>
          <w:szCs w:val="24"/>
        </w:rPr>
        <w:t>Жемердеевка</w:t>
      </w:r>
      <w:proofErr w:type="spellEnd"/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272">
        <w:rPr>
          <w:rFonts w:ascii="Times New Roman" w:eastAsia="Times New Roman" w:hAnsi="Times New Roman" w:cs="Times New Roman"/>
          <w:sz w:val="24"/>
          <w:szCs w:val="24"/>
        </w:rPr>
        <w:t>Беловодка</w:t>
      </w:r>
      <w:proofErr w:type="spellEnd"/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272">
        <w:rPr>
          <w:rFonts w:ascii="Times New Roman" w:eastAsia="Times New Roman" w:hAnsi="Times New Roman" w:cs="Times New Roman"/>
          <w:sz w:val="24"/>
          <w:szCs w:val="24"/>
        </w:rPr>
        <w:t>Княж</w:t>
      </w:r>
      <w:proofErr w:type="spellEnd"/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, Селище, Каменск, </w:t>
      </w:r>
      <w:proofErr w:type="spellStart"/>
      <w:r w:rsidRPr="00435272">
        <w:rPr>
          <w:rFonts w:ascii="Times New Roman" w:eastAsia="Times New Roman" w:hAnsi="Times New Roman" w:cs="Times New Roman"/>
          <w:sz w:val="24"/>
          <w:szCs w:val="24"/>
        </w:rPr>
        <w:t>Глуховка</w:t>
      </w:r>
      <w:proofErr w:type="spellEnd"/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272">
        <w:rPr>
          <w:rFonts w:ascii="Times New Roman" w:eastAsia="Times New Roman" w:hAnsi="Times New Roman" w:cs="Times New Roman"/>
          <w:sz w:val="24"/>
          <w:szCs w:val="24"/>
        </w:rPr>
        <w:t>Лагутовка</w:t>
      </w:r>
      <w:proofErr w:type="spellEnd"/>
      <w:r w:rsidRPr="00435272">
        <w:rPr>
          <w:rFonts w:ascii="Times New Roman" w:eastAsia="Times New Roman" w:hAnsi="Times New Roman" w:cs="Times New Roman"/>
          <w:sz w:val="24"/>
          <w:szCs w:val="24"/>
        </w:rPr>
        <w:t>, Поповка, Новая Кисловка, Старая Кисловка;</w:t>
      </w:r>
    </w:p>
    <w:p w:rsidR="007379BD" w:rsidRDefault="007379BD" w:rsidP="0073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272">
        <w:rPr>
          <w:rFonts w:ascii="Times New Roman" w:eastAsia="Times New Roman" w:hAnsi="Times New Roman" w:cs="Times New Roman"/>
          <w:sz w:val="24"/>
          <w:szCs w:val="24"/>
        </w:rPr>
        <w:t xml:space="preserve">-поселки Лесное, Речное, Машина, Алексеевский, Никольский, Гришанов, Острица, Ленинский, Алешкин, Заполье, Красный Завод, Лебедин, Александровский, Колесников. </w:t>
      </w:r>
      <w:proofErr w:type="gramEnd"/>
    </w:p>
    <w:p w:rsidR="0055526C" w:rsidRPr="00435272" w:rsidRDefault="0055526C" w:rsidP="0073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Площадь поселения 21417 га.</w:t>
      </w:r>
    </w:p>
    <w:p w:rsidR="007379BD" w:rsidRDefault="007379BD" w:rsidP="0073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ситуация, в ближайшую перспективу, будет развиваться под влиянием сложившихся тенденций рождаемости, смертности, миграционных процессов населения поселения. В целом она не получит существенных изменений и продолжится тенденция сокращения населения.</w:t>
      </w:r>
      <w:r w:rsidR="00D6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0CAF" w:rsidRPr="00734EA0" w:rsidRDefault="00640CAF" w:rsidP="00640C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Кулажское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характеризуется неблагоприятным демографическим положением. На сегодняшний день сельское поселение характеризуются отрицательным естественным приростом населения, высокими показателями смертности и низкими показателями рождаемости. В сельском поселении наблюдается миграционный отток постоянно проживающего населения. Эти процессы негативным образом влияют на снижение трудового потенциала территории, а значит на снижение потребительского потенциала и на процессы территориального развития и пространственного освоения. </w:t>
      </w:r>
    </w:p>
    <w:p w:rsidR="00640CAF" w:rsidRPr="00734EA0" w:rsidRDefault="00640CAF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сокращение численности населения, обусловленное более чем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пятикратным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превышением смертности над рождаемостью, которое не компенсируется миграционным приростом.</w:t>
      </w:r>
    </w:p>
    <w:p w:rsidR="00640CAF" w:rsidRPr="00734EA0" w:rsidRDefault="00640CAF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Основным направлением улучшения демографической ситуации остается повышение рождаемости, т.к. при ее уровне ниже рубежа простого воспроизводства населения даже самая низкая смертность не обеспечит прекращение убыли населения и стабилизации его численности, при этом миграционный прирост населения не является решением демографической проблемы.</w:t>
      </w:r>
    </w:p>
    <w:p w:rsidR="00640CAF" w:rsidRPr="00734EA0" w:rsidRDefault="00640CAF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</w:t>
      </w:r>
      <w:r w:rsidR="001938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4488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экономически </w:t>
      </w:r>
      <w:proofErr w:type="gramStart"/>
      <w:r w:rsidRPr="00734EA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C0A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C0A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. Основным источником дохода населения является заработная плата, вспомогательным – доходы от личного подсобного хозяйства. Количество личных подсобных хозяйств поселения-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AA7">
        <w:rPr>
          <w:rFonts w:ascii="Times New Roman" w:eastAsia="Times New Roman" w:hAnsi="Times New Roman" w:cs="Times New Roman"/>
          <w:sz w:val="24"/>
          <w:szCs w:val="24"/>
        </w:rPr>
        <w:t>90</w:t>
      </w:r>
      <w:r w:rsidR="000C44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CAF" w:rsidRPr="00734EA0" w:rsidRDefault="00640CAF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Первостепенной задачей является обеспечение рабочими местами экономически активное население, их финансовая поддержка с целью закрепления трудовых ресурсов в поселении.</w:t>
      </w:r>
    </w:p>
    <w:p w:rsidR="00640CAF" w:rsidRDefault="00640CAF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Большая часть трудового населения занято в работе:</w:t>
      </w:r>
      <w:r w:rsidRPr="00734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АПХ «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Мираторг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>ФГУ «Комбинат Слава»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CAF" w:rsidRPr="00734EA0" w:rsidRDefault="00640CAF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60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прогноза социально-экономического развития </w:t>
      </w:r>
      <w:proofErr w:type="spellStart"/>
      <w:r w:rsidRPr="007F0460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F04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период до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865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0460">
        <w:rPr>
          <w:rFonts w:ascii="Times New Roman" w:eastAsia="Times New Roman" w:hAnsi="Times New Roman" w:cs="Times New Roman"/>
          <w:sz w:val="24"/>
          <w:szCs w:val="24"/>
        </w:rPr>
        <w:t xml:space="preserve"> года использовались данные предприятий ФГУ «Комбинат Слава» и сельскохозяйственные угодья АПХ «</w:t>
      </w:r>
      <w:proofErr w:type="spellStart"/>
      <w:r w:rsidRPr="007F0460">
        <w:rPr>
          <w:rFonts w:ascii="Times New Roman" w:eastAsia="Times New Roman" w:hAnsi="Times New Roman" w:cs="Times New Roman"/>
          <w:sz w:val="24"/>
          <w:szCs w:val="24"/>
        </w:rPr>
        <w:t>Мираторг</w:t>
      </w:r>
      <w:proofErr w:type="spellEnd"/>
      <w:r w:rsidRPr="007F0460">
        <w:rPr>
          <w:rFonts w:ascii="Times New Roman" w:eastAsia="Times New Roman" w:hAnsi="Times New Roman" w:cs="Times New Roman"/>
          <w:sz w:val="24"/>
          <w:szCs w:val="24"/>
        </w:rPr>
        <w:t xml:space="preserve">», находящееся на территории </w:t>
      </w:r>
      <w:proofErr w:type="spellStart"/>
      <w:r w:rsidRPr="007F0460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F04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 своих прогнозах предприятия планируют рост заработной платы.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В своих прогнозах предприятие планирует рост заработной платы. Инвестиции в основной капитал планируется в сельскохозяйственных предприятиях на воспроизводство стада КРС.</w:t>
      </w:r>
    </w:p>
    <w:p w:rsidR="00640CAF" w:rsidRPr="000E7962" w:rsidRDefault="00640CAF" w:rsidP="00640C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товарами первой необходимости производят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2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магазинов индивидуальных предпринимателей. Объекты общественного питания на территории поселения отсутствуют.</w:t>
      </w:r>
    </w:p>
    <w:p w:rsidR="00640CAF" w:rsidRPr="000E7962" w:rsidRDefault="00640CAF" w:rsidP="00640C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Наличие социально-культурных объектов: </w:t>
      </w:r>
      <w:r w:rsidR="00C23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7962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«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Лесновский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поселенческий центральный Дом культуры», </w:t>
      </w:r>
      <w:r w:rsidR="00C23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Жемердеевский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культуры, </w:t>
      </w:r>
      <w:r w:rsidR="00C23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>Каменский сельский дом культуры,</w:t>
      </w:r>
      <w:r w:rsidR="00C23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Глуховский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культуры,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Кулажский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сельский Дом культуры,</w:t>
      </w:r>
      <w:r w:rsidR="00C23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учреждение «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Лесновская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поселенческая центральная библиотека»,</w:t>
      </w:r>
      <w:r w:rsidR="00C238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Жемердеевская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Кулажская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библиотека, </w:t>
      </w:r>
      <w:r w:rsidR="00083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Глуховская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сельская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бибилиотека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3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Каменская сельская библиотека, </w:t>
      </w:r>
      <w:r w:rsidR="00083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Кулажская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СОШ", </w:t>
      </w:r>
      <w:r w:rsidR="00083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>МБОУ "Каменская ООШ",</w:t>
      </w:r>
      <w:r w:rsidR="00083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Глуховский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 ФАП, Каменский ФАП, </w:t>
      </w:r>
      <w:r w:rsidR="00083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Лесновский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ФАП.</w:t>
      </w:r>
      <w:proofErr w:type="gramEnd"/>
    </w:p>
    <w:p w:rsidR="00640CAF" w:rsidRPr="000E7962" w:rsidRDefault="00640CAF" w:rsidP="00640C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7962">
        <w:rPr>
          <w:rFonts w:ascii="Times New Roman" w:eastAsia="Times New Roman" w:hAnsi="Times New Roman" w:cs="Times New Roman"/>
          <w:sz w:val="24"/>
          <w:szCs w:val="24"/>
        </w:rPr>
        <w:t>Объектами жилищно-коммунального хозяйства на территории поселения является управляющая компания ООО УК «Сервис» (содержание жилого фонда) и МУП «</w:t>
      </w:r>
      <w:proofErr w:type="spellStart"/>
      <w:r w:rsidRPr="000E7962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0E7962">
        <w:rPr>
          <w:rFonts w:ascii="Times New Roman" w:eastAsia="Times New Roman" w:hAnsi="Times New Roman" w:cs="Times New Roman"/>
          <w:sz w:val="24"/>
          <w:szCs w:val="24"/>
        </w:rPr>
        <w:t xml:space="preserve"> районный водоканал» (отопление и водоснабжение жилого фонда).</w:t>
      </w:r>
    </w:p>
    <w:p w:rsidR="006635D5" w:rsidRDefault="00640CAF" w:rsidP="00663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7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Транспортное сообщение на территории поселения обеспечивается </w:t>
      </w:r>
      <w:r w:rsidR="001938E0">
        <w:rPr>
          <w:rFonts w:ascii="Times New Roman" w:eastAsia="Times New Roman" w:hAnsi="Times New Roman" w:cs="Times New Roman"/>
          <w:sz w:val="24"/>
          <w:szCs w:val="24"/>
        </w:rPr>
        <w:t>ИП Гайдук</w:t>
      </w:r>
      <w:r w:rsidRPr="000E7962">
        <w:rPr>
          <w:rFonts w:ascii="Times New Roman" w:eastAsia="Times New Roman" w:hAnsi="Times New Roman" w:cs="Times New Roman"/>
          <w:sz w:val="24"/>
          <w:szCs w:val="24"/>
        </w:rPr>
        <w:t>. Для успешного развития экономики необходимо поддерживать сообщение между всеми населенными пунктами.</w:t>
      </w:r>
      <w:r w:rsidRPr="00734E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AB1365" w:rsidRPr="005E4A79" w:rsidRDefault="006635D5" w:rsidP="00663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AB1365" w:rsidRPr="005E4A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проекта решения</w:t>
      </w:r>
    </w:p>
    <w:p w:rsidR="00103C9F" w:rsidRPr="005E4A79" w:rsidRDefault="00AB1365" w:rsidP="0010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 «</w:t>
      </w:r>
      <w:proofErr w:type="spellStart"/>
      <w:r w:rsidR="002C0679">
        <w:rPr>
          <w:rFonts w:ascii="Times New Roman" w:eastAsia="Times New Roman" w:hAnsi="Times New Roman" w:cs="Times New Roman"/>
          <w:b/>
          <w:sz w:val="24"/>
          <w:szCs w:val="24"/>
        </w:rPr>
        <w:t>Кулажское</w:t>
      </w:r>
      <w:proofErr w:type="spellEnd"/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="00016655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15AC" w:rsidRDefault="00D521FD" w:rsidP="0040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5A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1365" w:rsidRPr="004015AC">
        <w:rPr>
          <w:rFonts w:ascii="Times New Roman" w:eastAsia="Times New Roman" w:hAnsi="Times New Roman" w:cs="Times New Roman"/>
          <w:sz w:val="24"/>
          <w:szCs w:val="24"/>
        </w:rPr>
        <w:t xml:space="preserve">роект решения </w:t>
      </w:r>
      <w:proofErr w:type="spellStart"/>
      <w:r w:rsidR="002C0679" w:rsidRPr="004015AC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="00AB1365" w:rsidRPr="004015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401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5AC" w:rsidRPr="004015AC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AB1365" w:rsidRPr="004015AC">
        <w:rPr>
          <w:rFonts w:ascii="Times New Roman" w:eastAsia="Times New Roman" w:hAnsi="Times New Roman" w:cs="Times New Roman"/>
          <w:sz w:val="24"/>
          <w:szCs w:val="24"/>
        </w:rPr>
        <w:t xml:space="preserve">внесен в Контрольно-счётную палату Суражского муниципального района </w:t>
      </w:r>
      <w:r w:rsidR="004015AC" w:rsidRPr="004015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1365" w:rsidRPr="004015AC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E2A8E" w:rsidRPr="004015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1365" w:rsidRPr="004015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 w:rsidRPr="004015A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4015AC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4015AC" w:rsidRPr="004015AC">
        <w:rPr>
          <w:rFonts w:ascii="Times New Roman" w:eastAsia="Times New Roman" w:hAnsi="Times New Roman" w:cs="Times New Roman"/>
          <w:sz w:val="24"/>
          <w:szCs w:val="24"/>
        </w:rPr>
        <w:t>что не противоречит  п. 1 ст. 185 Бюджетного кодекса РФ</w:t>
      </w:r>
      <w:r w:rsidR="004015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5E4A79" w:rsidRDefault="00890124" w:rsidP="0040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 xml:space="preserve"> 184.2 Бюджетного Кодекса РФ, одновременно с проектом Решения представлены следующие документы:</w:t>
      </w:r>
    </w:p>
    <w:p w:rsidR="00885E34" w:rsidRPr="00D22902" w:rsidRDefault="00885E34" w:rsidP="0088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1.   Прогноз социально-экономического развития </w:t>
      </w:r>
      <w:proofErr w:type="spellStart"/>
      <w:r w:rsidR="00FF2386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885E34" w:rsidRPr="00D22902" w:rsidRDefault="00885E34" w:rsidP="0088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2.    Пояснительная записка к проекту бюджета </w:t>
      </w:r>
      <w:proofErr w:type="spellStart"/>
      <w:r w:rsidR="00FF2386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5E34" w:rsidRPr="00D22902" w:rsidRDefault="00885E34" w:rsidP="0088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3.   Основные направления бюджетной и налоговой политики </w:t>
      </w:r>
      <w:proofErr w:type="spellStart"/>
      <w:r w:rsidR="00FF2386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5E34" w:rsidRPr="00D22902" w:rsidRDefault="00885E34" w:rsidP="0088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4.    Предварительные итоги социально-экономического развития </w:t>
      </w:r>
      <w:proofErr w:type="spellStart"/>
      <w:r w:rsidR="00FF2386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9 месяцев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29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ожидаемые </w:t>
      </w:r>
      <w:r w:rsidRPr="00D22902">
        <w:rPr>
          <w:rFonts w:ascii="Times New Roman" w:eastAsia="Times New Roman" w:hAnsi="Times New Roman" w:cs="Times New Roman"/>
          <w:spacing w:val="2"/>
          <w:sz w:val="24"/>
          <w:szCs w:val="24"/>
        </w:rPr>
        <w:t>итоги социально-экономического развития соответствующей территории за теку</w:t>
      </w:r>
      <w:r w:rsidRPr="00D22902">
        <w:rPr>
          <w:rFonts w:ascii="Times New Roman" w:eastAsia="Times New Roman" w:hAnsi="Times New Roman" w:cs="Times New Roman"/>
          <w:spacing w:val="-1"/>
          <w:sz w:val="24"/>
          <w:szCs w:val="24"/>
        </w:rPr>
        <w:t>щий финансовый год</w:t>
      </w:r>
    </w:p>
    <w:p w:rsidR="00885E34" w:rsidRDefault="00885E34" w:rsidP="0088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5. Оценка ожидаемого исполнения бюджета за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E34" w:rsidRPr="00D22902" w:rsidRDefault="00885E34" w:rsidP="0088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Реестры источников доходов бюджетной системы РФ.</w:t>
      </w:r>
    </w:p>
    <w:p w:rsidR="00885E34" w:rsidRDefault="00885E34" w:rsidP="00885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. Паспорта муниципальных программ.</w:t>
      </w:r>
    </w:p>
    <w:p w:rsidR="00AB1365" w:rsidRPr="005C281E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1E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бюджете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политике). </w:t>
      </w:r>
    </w:p>
    <w:p w:rsidR="005F5528" w:rsidRDefault="005F5528" w:rsidP="005F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62C8" w:rsidRPr="00DE62C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62C8" w:rsidRPr="00DE62C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ы утверждены постановлением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Кулажской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</w:t>
      </w:r>
      <w:r w:rsidR="00DE62C8" w:rsidRPr="00DE62C8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E62C8" w:rsidRPr="00DE62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E62C8" w:rsidRPr="00DE62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E62C8" w:rsidRPr="00DE62C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528" w:rsidRPr="001661C1" w:rsidRDefault="005F5528" w:rsidP="005F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нарушение п. 2 ст. 172.Бюджетного кодекса «Основные направления бюджетной и налоговой политики </w:t>
      </w:r>
      <w:proofErr w:type="spellStart"/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на 202</w:t>
      </w:r>
      <w:r w:rsidR="00B94916" w:rsidRPr="00B94916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>-202</w:t>
      </w:r>
      <w:r w:rsidR="00B94916" w:rsidRPr="00B94916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годы» утверждены с нарушением срока (от </w:t>
      </w:r>
      <w:r w:rsidR="00DE62C8" w:rsidRPr="00DE62C8">
        <w:rPr>
          <w:rFonts w:ascii="Times New Roman" w:eastAsia="Times New Roman" w:hAnsi="Times New Roman" w:cs="Times New Roman"/>
          <w:b/>
          <w:i/>
          <w:sz w:val="24"/>
          <w:szCs w:val="24"/>
        </w:rPr>
        <w:t>04</w:t>
      </w: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>.1</w:t>
      </w:r>
      <w:r w:rsidR="00DE62C8" w:rsidRPr="00B9491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>.2</w:t>
      </w:r>
      <w:r w:rsidR="00DE62C8" w:rsidRPr="00B9491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>г. № 5</w:t>
      </w:r>
      <w:r w:rsidR="00DE62C8" w:rsidRPr="00DE62C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). </w:t>
      </w:r>
    </w:p>
    <w:p w:rsidR="00D32DE4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A3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</w:t>
      </w:r>
      <w:r w:rsidR="005C4A38" w:rsidRPr="00AF66A3">
        <w:rPr>
          <w:rFonts w:ascii="Times New Roman" w:eastAsia="Times New Roman" w:hAnsi="Times New Roman" w:cs="Times New Roman"/>
          <w:sz w:val="24"/>
          <w:szCs w:val="24"/>
        </w:rPr>
        <w:t xml:space="preserve">и налоговой </w:t>
      </w:r>
      <w:r w:rsidRPr="00AF66A3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proofErr w:type="spellStart"/>
      <w:r w:rsidR="002C0679" w:rsidRPr="00AF66A3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AF66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разработаны с учетом положений основных </w:t>
      </w:r>
      <w:hyperlink r:id="rId9" w:history="1">
        <w:r w:rsidRPr="00AF66A3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Pr="00AF66A3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 на </w:t>
      </w:r>
      <w:r w:rsidR="002C70B5" w:rsidRPr="00AF66A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574B" w:rsidRPr="00AF66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4916" w:rsidRPr="006E7E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AF66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F6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A38" w:rsidRPr="00AF66A3">
        <w:rPr>
          <w:rFonts w:ascii="Times New Roman" w:eastAsia="Times New Roman" w:hAnsi="Times New Roman" w:cs="Times New Roman"/>
          <w:sz w:val="24"/>
          <w:szCs w:val="24"/>
        </w:rPr>
        <w:t xml:space="preserve">Послания Президента РФ Федеральному Собранию РФ, </w:t>
      </w:r>
      <w:r w:rsidRPr="00AF66A3">
        <w:rPr>
          <w:rFonts w:ascii="Times New Roman" w:eastAsia="Times New Roman" w:hAnsi="Times New Roman" w:cs="Times New Roman"/>
          <w:sz w:val="24"/>
          <w:szCs w:val="24"/>
        </w:rPr>
        <w:t>Указа Президента Российской Федерации</w:t>
      </w:r>
      <w:r w:rsidR="00D32DE4" w:rsidRPr="00AF6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5C281E" w:rsidRDefault="005C4A38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5C281E">
        <w:rPr>
          <w:rFonts w:ascii="Times New Roman" w:eastAsia="Times New Roman" w:hAnsi="Times New Roman" w:cs="Times New Roman"/>
          <w:sz w:val="24"/>
          <w:szCs w:val="24"/>
        </w:rPr>
        <w:t xml:space="preserve">поселения на </w:t>
      </w:r>
      <w:r w:rsidR="00016655" w:rsidRPr="005C281E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2C70B5" w:rsidRPr="005C281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C281E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AB1365" w:rsidRPr="005C281E"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развитие экономики, социальной стабильности, повышения уровня собираемости собственных доходов. </w:t>
      </w:r>
    </w:p>
    <w:p w:rsidR="00AB1365" w:rsidRPr="001D196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1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социально-экономического развития </w:t>
      </w:r>
      <w:proofErr w:type="spellStart"/>
      <w:r w:rsidR="002C0679" w:rsidRPr="001D1960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B47D4E" w:rsidRPr="001D19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3419" w:rsidRPr="001D1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1D196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B47D4E" w:rsidRPr="001D19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3419" w:rsidRPr="001D19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1BC1" w:rsidRPr="001D1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0B5" w:rsidRPr="001D196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9D574B" w:rsidRPr="001D1960" w:rsidRDefault="009D574B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60"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 w:rsidR="00AB1365" w:rsidRPr="001D1960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AB1365" w:rsidRPr="001D1960">
        <w:rPr>
          <w:rFonts w:ascii="Times New Roman" w:eastAsia="Times New Roman" w:hAnsi="Times New Roman" w:cs="Times New Roman"/>
          <w:sz w:val="24"/>
          <w:szCs w:val="24"/>
        </w:rPr>
        <w:t xml:space="preserve">184.1 БК РФ 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>предлагается утвер</w:t>
      </w:r>
      <w:r w:rsidR="00ED10D2" w:rsidRPr="001D1960">
        <w:rPr>
          <w:rFonts w:ascii="Times New Roman" w:eastAsia="Times New Roman" w:hAnsi="Times New Roman" w:cs="Times New Roman"/>
          <w:sz w:val="24"/>
          <w:szCs w:val="24"/>
        </w:rPr>
        <w:t>дить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B1365" w:rsidRPr="001D196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60">
        <w:rPr>
          <w:rFonts w:ascii="Wingdings" w:eastAsia="Times New Roman" w:hAnsi="Wingdings" w:cs="Times New Roman"/>
          <w:sz w:val="24"/>
          <w:szCs w:val="24"/>
        </w:rPr>
        <w:t>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B47D4E" w:rsidRPr="001D19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2F22" w:rsidRPr="001D1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1D196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6E1A72" w:rsidRPr="001D1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960" w:rsidRPr="001D1960">
        <w:rPr>
          <w:rFonts w:ascii="Times New Roman" w:eastAsia="Times New Roman" w:hAnsi="Times New Roman" w:cs="Times New Roman"/>
          <w:sz w:val="24"/>
          <w:szCs w:val="24"/>
        </w:rPr>
        <w:t>2846,3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AB1365" w:rsidRPr="001D196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60">
        <w:rPr>
          <w:rFonts w:ascii="Wingdings" w:eastAsia="Times New Roman" w:hAnsi="Wingdings" w:cs="Times New Roman"/>
          <w:sz w:val="24"/>
          <w:szCs w:val="24"/>
        </w:rPr>
        <w:t>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B47D4E" w:rsidRPr="001D19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2F22" w:rsidRPr="001D1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1D196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E1A72" w:rsidRPr="001D1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960" w:rsidRPr="001D1960">
        <w:rPr>
          <w:rFonts w:ascii="Times New Roman" w:eastAsia="Times New Roman" w:hAnsi="Times New Roman" w:cs="Times New Roman"/>
          <w:sz w:val="24"/>
          <w:szCs w:val="24"/>
        </w:rPr>
        <w:t>2846,3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AB1365" w:rsidRPr="001D196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60">
        <w:rPr>
          <w:rFonts w:ascii="Wingdings" w:eastAsia="Times New Roman" w:hAnsi="Wingdings" w:cs="Times New Roman"/>
          <w:sz w:val="24"/>
          <w:szCs w:val="24"/>
        </w:rPr>
        <w:t>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B47D4E" w:rsidRPr="001D19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 w:rsidRPr="001D1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1D196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 – в сумме </w:t>
      </w:r>
      <w:r w:rsidR="00D32DE4" w:rsidRPr="001D1960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1D196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60">
        <w:rPr>
          <w:rFonts w:ascii="Wingdings" w:eastAsia="Times New Roman" w:hAnsi="Wingdings" w:cs="Times New Roman"/>
          <w:sz w:val="24"/>
          <w:szCs w:val="24"/>
        </w:rPr>
        <w:t>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>     перечень главных администраторов доходов бюджета;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D1960">
        <w:rPr>
          <w:rFonts w:ascii="Wingdings" w:eastAsia="Times New Roman" w:hAnsi="Wingdings" w:cs="Arial"/>
          <w:sz w:val="24"/>
          <w:szCs w:val="24"/>
        </w:rPr>
        <w:t></w:t>
      </w:r>
      <w:r w:rsidRPr="001D1960">
        <w:rPr>
          <w:rFonts w:ascii="Times New Roman" w:eastAsia="Times New Roman" w:hAnsi="Times New Roman" w:cs="Times New Roman"/>
          <w:sz w:val="24"/>
          <w:szCs w:val="24"/>
        </w:rPr>
        <w:t>    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муниципальным программам и непрограммным</w:t>
      </w:r>
      <w:r w:rsidRPr="005C281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</w:t>
      </w:r>
      <w:r w:rsidRPr="005C281E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группам (группам и подгруппам) видов расходов классификации расходов бюджетов на очередной финансовый год, а также по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разделам</w:t>
      </w:r>
      <w:proofErr w:type="gram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6982">
        <w:rPr>
          <w:rFonts w:ascii="Wingdings" w:eastAsia="Times New Roman" w:hAnsi="Wingdings" w:cs="Arial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год;</w:t>
      </w:r>
    </w:p>
    <w:p w:rsidR="00AB1365" w:rsidRPr="006F5FB7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7">
        <w:rPr>
          <w:rFonts w:ascii="Wingdings" w:eastAsia="Times New Roman" w:hAnsi="Wingdings" w:cs="Times New Roman"/>
          <w:sz w:val="24"/>
          <w:szCs w:val="24"/>
        </w:rPr>
        <w:t></w:t>
      </w:r>
      <w:r w:rsidRPr="006F5FB7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получаемых из других бюджетов бюджетной системы</w:t>
      </w:r>
      <w:r w:rsidR="00890124" w:rsidRPr="006F5F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365" w:rsidRPr="006F5FB7" w:rsidRDefault="00AB1365" w:rsidP="006F5FB7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 -  на </w:t>
      </w:r>
      <w:r w:rsidR="00B47D4E" w:rsidRPr="006F5FB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6F5FB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1397,3</w:t>
      </w: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r w:rsidR="006F5FB7" w:rsidRPr="006F5FB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1365" w:rsidRPr="006F5FB7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B47D4E" w:rsidRPr="006F5FB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 w:rsidRPr="006F5FB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356,4</w:t>
      </w: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B47D4E" w:rsidRPr="006F5FB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 w:rsidRPr="006F5FB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362,6</w:t>
      </w:r>
      <w:r w:rsidRPr="006F5FB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верхний предел муниципального внутреннего долга на 01.01.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а, на 01.01.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на 01.01.202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года в сумме 0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дополнительно проектом установлен размер резервного фонда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FE71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F5F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F5F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и на </w:t>
      </w:r>
      <w:r w:rsidR="00FC05E2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05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19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05E2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установленное статьей 81 БК РФ ограничение 3,0% общего объема расходов.</w:t>
      </w:r>
    </w:p>
    <w:p w:rsidR="00AB1365" w:rsidRPr="00766982" w:rsidRDefault="00F6517D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766982" w:rsidRDefault="003B3B7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предусмотрено, что остатки средств местного бюджета на начало текущего финансового года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</w:t>
      </w:r>
      <w:proofErr w:type="gram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сумму остатка неиспользованных бюджетных ассигнований на указанные цели.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бюджетных кредитов и муниципальных гарантий </w:t>
      </w:r>
      <w:proofErr w:type="spellStart"/>
      <w:r w:rsidR="0057019D">
        <w:rPr>
          <w:rFonts w:ascii="Times New Roman" w:eastAsia="Times New Roman" w:hAnsi="Times New Roman" w:cs="Times New Roman"/>
          <w:sz w:val="24"/>
          <w:szCs w:val="24"/>
        </w:rPr>
        <w:t>Кулажским</w:t>
      </w:r>
      <w:proofErr w:type="spellEnd"/>
      <w:r w:rsidR="00570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сельским поселением 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6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у не планируется.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характеристики бюджета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</w:t>
      </w:r>
      <w:r w:rsidR="00811170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</w:p>
    <w:p w:rsidR="00A92469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Условно утверждаемые расходы планового периода.</w:t>
      </w:r>
    </w:p>
    <w:p w:rsidR="00BB11E1" w:rsidRPr="00ED4281" w:rsidRDefault="00ED4281" w:rsidP="00ED4281">
      <w:pPr>
        <w:pStyle w:val="af3"/>
        <w:numPr>
          <w:ilvl w:val="0"/>
          <w:numId w:val="7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B11E1" w:rsidRPr="00ED4281">
        <w:rPr>
          <w:sz w:val="24"/>
          <w:szCs w:val="24"/>
        </w:rPr>
        <w:t>сточник</w:t>
      </w:r>
      <w:r w:rsidR="002552B9" w:rsidRPr="00ED4281">
        <w:rPr>
          <w:sz w:val="24"/>
          <w:szCs w:val="24"/>
        </w:rPr>
        <w:t>и</w:t>
      </w:r>
      <w:r w:rsidR="00BB11E1" w:rsidRPr="00ED4281">
        <w:rPr>
          <w:sz w:val="24"/>
          <w:szCs w:val="24"/>
        </w:rPr>
        <w:t xml:space="preserve"> внутреннего финансирования </w:t>
      </w:r>
      <w:r w:rsidR="00074B34" w:rsidRPr="00ED4281">
        <w:rPr>
          <w:sz w:val="24"/>
          <w:szCs w:val="24"/>
        </w:rPr>
        <w:t xml:space="preserve">дефицита </w:t>
      </w:r>
      <w:r w:rsidR="00BB11E1" w:rsidRPr="00ED4281">
        <w:rPr>
          <w:sz w:val="24"/>
          <w:szCs w:val="24"/>
        </w:rPr>
        <w:t xml:space="preserve">бюджета </w:t>
      </w:r>
      <w:proofErr w:type="spellStart"/>
      <w:r w:rsidR="00BB11E1" w:rsidRPr="00ED4281">
        <w:rPr>
          <w:sz w:val="24"/>
          <w:szCs w:val="24"/>
        </w:rPr>
        <w:t>Кулажского</w:t>
      </w:r>
      <w:proofErr w:type="spellEnd"/>
      <w:r w:rsidR="00BB11E1" w:rsidRPr="00ED4281">
        <w:rPr>
          <w:sz w:val="24"/>
          <w:szCs w:val="24"/>
        </w:rPr>
        <w:t xml:space="preserve"> сельского поселения на </w:t>
      </w:r>
      <w:r w:rsidR="00B47D4E" w:rsidRPr="00ED4281">
        <w:rPr>
          <w:sz w:val="24"/>
          <w:szCs w:val="24"/>
        </w:rPr>
        <w:t>202</w:t>
      </w:r>
      <w:r w:rsidRPr="00ED4281">
        <w:rPr>
          <w:sz w:val="24"/>
          <w:szCs w:val="24"/>
        </w:rPr>
        <w:t>5</w:t>
      </w:r>
      <w:r w:rsidR="00BB11E1" w:rsidRPr="00ED4281">
        <w:rPr>
          <w:sz w:val="24"/>
          <w:szCs w:val="24"/>
        </w:rPr>
        <w:t xml:space="preserve"> год и на плановый период </w:t>
      </w:r>
      <w:r w:rsidR="00B47D4E" w:rsidRPr="00ED4281">
        <w:rPr>
          <w:sz w:val="24"/>
          <w:szCs w:val="24"/>
        </w:rPr>
        <w:t>202</w:t>
      </w:r>
      <w:r w:rsidRPr="00ED4281">
        <w:rPr>
          <w:sz w:val="24"/>
          <w:szCs w:val="24"/>
        </w:rPr>
        <w:t>6</w:t>
      </w:r>
      <w:r w:rsidR="00BB11E1" w:rsidRPr="00ED4281">
        <w:rPr>
          <w:sz w:val="24"/>
          <w:szCs w:val="24"/>
        </w:rPr>
        <w:t xml:space="preserve">- </w:t>
      </w:r>
      <w:r w:rsidR="00B47D4E" w:rsidRPr="00ED4281">
        <w:rPr>
          <w:sz w:val="24"/>
          <w:szCs w:val="24"/>
        </w:rPr>
        <w:t>202</w:t>
      </w:r>
      <w:r w:rsidRPr="00ED4281">
        <w:rPr>
          <w:sz w:val="24"/>
          <w:szCs w:val="24"/>
        </w:rPr>
        <w:t>7</w:t>
      </w:r>
      <w:r w:rsidR="00D73BDD" w:rsidRPr="00ED4281">
        <w:rPr>
          <w:sz w:val="24"/>
          <w:szCs w:val="24"/>
        </w:rPr>
        <w:t xml:space="preserve"> </w:t>
      </w:r>
      <w:r w:rsidR="00BB11E1" w:rsidRPr="00ED4281">
        <w:rPr>
          <w:sz w:val="24"/>
          <w:szCs w:val="24"/>
        </w:rPr>
        <w:t>годов;</w:t>
      </w:r>
    </w:p>
    <w:p w:rsidR="00BC0507" w:rsidRDefault="00ED4281" w:rsidP="00ED4281">
      <w:pPr>
        <w:pStyle w:val="af3"/>
        <w:numPr>
          <w:ilvl w:val="0"/>
          <w:numId w:val="7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BC0507" w:rsidRPr="00ED4281">
        <w:rPr>
          <w:sz w:val="24"/>
          <w:szCs w:val="24"/>
        </w:rPr>
        <w:t>твержден объем публичных нормативных обязательств на 202</w:t>
      </w:r>
      <w:r w:rsidRPr="00ED4281">
        <w:rPr>
          <w:sz w:val="24"/>
          <w:szCs w:val="24"/>
        </w:rPr>
        <w:t>5</w:t>
      </w:r>
      <w:r w:rsidR="00BC0507" w:rsidRPr="00ED428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BC0507" w:rsidRPr="00ED4281">
        <w:rPr>
          <w:sz w:val="24"/>
          <w:szCs w:val="24"/>
        </w:rPr>
        <w:t xml:space="preserve">од и плановый период </w:t>
      </w:r>
      <w:r w:rsidRPr="00ED4281">
        <w:rPr>
          <w:sz w:val="24"/>
          <w:szCs w:val="24"/>
        </w:rPr>
        <w:t>2026-2027</w:t>
      </w:r>
      <w:r w:rsidR="00BC0507" w:rsidRPr="00ED4281">
        <w:rPr>
          <w:sz w:val="24"/>
          <w:szCs w:val="24"/>
        </w:rPr>
        <w:t xml:space="preserve"> годов.</w:t>
      </w:r>
    </w:p>
    <w:p w:rsidR="00B63545" w:rsidRPr="00A94818" w:rsidRDefault="00B63545" w:rsidP="00B63545">
      <w:pPr>
        <w:tabs>
          <w:tab w:val="left" w:pos="0"/>
          <w:tab w:val="left" w:pos="666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5720">
        <w:rPr>
          <w:rFonts w:ascii="Times New Roman" w:hAnsi="Times New Roman" w:cs="Times New Roman"/>
          <w:sz w:val="24"/>
          <w:szCs w:val="24"/>
        </w:rPr>
        <w:t xml:space="preserve">При изучении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на 2025 год и плановый период 2026-2027 годов </w:t>
      </w:r>
      <w:r w:rsidRPr="006E5720">
        <w:rPr>
          <w:rFonts w:ascii="Times New Roman" w:hAnsi="Times New Roman" w:cs="Times New Roman"/>
          <w:sz w:val="24"/>
          <w:szCs w:val="24"/>
        </w:rPr>
        <w:t xml:space="preserve">и приложений к нему, установлено, что </w:t>
      </w:r>
      <w:r w:rsidRPr="00A94818">
        <w:rPr>
          <w:rFonts w:ascii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B63545" w:rsidRPr="00A94818" w:rsidRDefault="00B63545" w:rsidP="00B63545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="005E6B3B">
        <w:rPr>
          <w:rFonts w:ascii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B63545" w:rsidRPr="00A94818" w:rsidRDefault="00B63545" w:rsidP="00B63545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="005E6B3B">
        <w:rPr>
          <w:rFonts w:ascii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B63545" w:rsidRDefault="00B63545" w:rsidP="00B63545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81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приложение№ 9 «Программа муниципальных гарантий </w:t>
      </w:r>
      <w:proofErr w:type="spellStart"/>
      <w:r w:rsidR="005E6B3B">
        <w:rPr>
          <w:rFonts w:ascii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B63545" w:rsidRPr="00A94818" w:rsidRDefault="00B63545" w:rsidP="00B63545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AB1365" w:rsidRPr="008D4BAD" w:rsidRDefault="00AB1365" w:rsidP="00AB136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  <w:proofErr w:type="spellStart"/>
      <w:r w:rsidR="002C0679">
        <w:rPr>
          <w:rFonts w:ascii="Times New Roman" w:eastAsia="Times New Roman" w:hAnsi="Times New Roman" w:cs="Times New Roman"/>
          <w:b/>
          <w:bCs/>
          <w:sz w:val="24"/>
          <w:szCs w:val="24"/>
        </w:rPr>
        <w:t>Кулажского</w:t>
      </w:r>
      <w:proofErr w:type="spellEnd"/>
      <w:r w:rsidRPr="00766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01665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Pr="008D4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1365" w:rsidRDefault="00AB1365" w:rsidP="00AB136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BA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67450" w:rsidRPr="008D4B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D4BAD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8959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006"/>
        <w:gridCol w:w="866"/>
        <w:gridCol w:w="851"/>
        <w:gridCol w:w="850"/>
        <w:gridCol w:w="851"/>
        <w:gridCol w:w="708"/>
        <w:gridCol w:w="851"/>
        <w:gridCol w:w="850"/>
      </w:tblGrid>
      <w:tr w:rsidR="00176D1D" w:rsidRPr="003C765A" w:rsidTr="00767450">
        <w:trPr>
          <w:trHeight w:val="25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Основные характеристики проекта бюджета 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B47D4E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B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д-</w:t>
            </w:r>
            <w:proofErr w:type="gramEnd"/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176D1D" w:rsidRPr="003C765A" w:rsidRDefault="00176D1D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B47D4E" w:rsidP="003B11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B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B47D4E" w:rsidP="003B11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B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B47D4E" w:rsidP="003B11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B1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76D1D"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5F6688" w:rsidRPr="003C765A" w:rsidTr="00767450">
        <w:trPr>
          <w:trHeight w:val="679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688" w:rsidRPr="003C765A" w:rsidRDefault="005F668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688" w:rsidRPr="003C765A" w:rsidRDefault="005F668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88" w:rsidRPr="003C765A" w:rsidRDefault="005F6688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5F6688" w:rsidRPr="003C765A" w:rsidRDefault="005F6688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88" w:rsidRPr="003C765A" w:rsidRDefault="005F6688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88" w:rsidRPr="003C765A" w:rsidRDefault="005F6688" w:rsidP="00C24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88" w:rsidRPr="003C765A" w:rsidRDefault="005F6688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5F6688" w:rsidRPr="003C765A" w:rsidRDefault="005F6688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88" w:rsidRPr="003C765A" w:rsidRDefault="005F6688" w:rsidP="00C24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88" w:rsidRPr="003C765A" w:rsidRDefault="005F6688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88" w:rsidRPr="003C765A" w:rsidRDefault="005F6688" w:rsidP="005F6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</w:tr>
      <w:tr w:rsidR="007514DE" w:rsidRPr="003C765A" w:rsidTr="00922043">
        <w:trPr>
          <w:trHeight w:val="25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DE" w:rsidRPr="003C765A" w:rsidRDefault="007514DE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7514DE" w:rsidRPr="003C765A" w:rsidTr="00922043">
        <w:trPr>
          <w:trHeight w:val="21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DE" w:rsidRPr="003C765A" w:rsidRDefault="007514DE" w:rsidP="00640CAF">
            <w:pPr>
              <w:spacing w:after="0" w:line="21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7514DE" w:rsidRPr="003C765A" w:rsidTr="00922043">
        <w:trPr>
          <w:trHeight w:val="26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DE" w:rsidRPr="003C765A" w:rsidRDefault="007514DE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 (Профицит)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DE" w:rsidRPr="007514DE" w:rsidRDefault="00751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B1365" w:rsidRPr="00766982" w:rsidRDefault="00B47D4E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7514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  предусмотрен в сумме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2846,3</w:t>
      </w:r>
      <w:r w:rsidR="00DF0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506,2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15,1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AB1365" w:rsidRPr="00766982" w:rsidRDefault="00AB136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2846,3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1406,4</w:t>
      </w:r>
      <w:r w:rsidR="00A5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на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33,1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7148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0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а. Дефицит бюджета предусмотрен в сумме </w:t>
      </w:r>
      <w:r w:rsidR="00D45A5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  </w:t>
      </w:r>
    </w:p>
    <w:p w:rsidR="00AB1365" w:rsidRPr="00766982" w:rsidRDefault="00B47D4E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7514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и расходов бюджета  предусмотрен в сумме 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1879,4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</w:t>
      </w:r>
      <w:r w:rsidR="00B77A48" w:rsidRPr="0076698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52505">
        <w:rPr>
          <w:rFonts w:ascii="Times New Roman" w:eastAsia="Times New Roman" w:hAnsi="Times New Roman" w:cs="Times New Roman"/>
          <w:sz w:val="24"/>
          <w:szCs w:val="24"/>
        </w:rPr>
        <w:t xml:space="preserve">меньшением 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прогнозируемому объему доходов 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 xml:space="preserve">и расходов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514DE">
        <w:rPr>
          <w:rFonts w:ascii="Times New Roman" w:eastAsia="Times New Roman" w:hAnsi="Times New Roman" w:cs="Times New Roman"/>
          <w:sz w:val="24"/>
          <w:szCs w:val="24"/>
        </w:rPr>
        <w:t xml:space="preserve"> 36,0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%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не предусмотрен.</w:t>
      </w:r>
    </w:p>
    <w:p w:rsidR="00AB1365" w:rsidRDefault="00B47D4E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7514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и расходов бюджета  предусмотрен в сумме </w:t>
      </w:r>
      <w:r w:rsidR="00BD037E">
        <w:rPr>
          <w:rFonts w:ascii="Times New Roman" w:eastAsia="Times New Roman" w:hAnsi="Times New Roman" w:cs="Times New Roman"/>
          <w:sz w:val="24"/>
          <w:szCs w:val="24"/>
        </w:rPr>
        <w:t>2859,6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BD037E">
        <w:rPr>
          <w:rFonts w:ascii="Times New Roman" w:eastAsia="Times New Roman" w:hAnsi="Times New Roman" w:cs="Times New Roman"/>
          <w:sz w:val="24"/>
          <w:szCs w:val="24"/>
        </w:rPr>
        <w:t xml:space="preserve">меньшением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к прогнозируемому объему доходов и расходов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03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D037E">
        <w:rPr>
          <w:rFonts w:ascii="Times New Roman" w:eastAsia="Times New Roman" w:hAnsi="Times New Roman" w:cs="Times New Roman"/>
          <w:sz w:val="24"/>
          <w:szCs w:val="24"/>
        </w:rPr>
        <w:t>1,1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AB1365" w:rsidRPr="004E2A6E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4E2A6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бюджета</w:t>
      </w:r>
    </w:p>
    <w:p w:rsidR="00AB1365" w:rsidRDefault="00AB1365" w:rsidP="00AB1365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4E2A6E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5C3F3C" w:rsidRPr="004E2A6E" w:rsidRDefault="005C3F3C" w:rsidP="00AB1365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AB" w:rsidRPr="00D87F67" w:rsidRDefault="00644DAB" w:rsidP="00640C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показателей доходной части бюджета в 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61B9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61B9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644DAB" w:rsidRDefault="00644DAB" w:rsidP="00644D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944D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162" w:type="dxa"/>
        <w:jc w:val="center"/>
        <w:tblInd w:w="-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046"/>
        <w:gridCol w:w="854"/>
        <w:gridCol w:w="902"/>
        <w:gridCol w:w="715"/>
        <w:gridCol w:w="990"/>
        <w:gridCol w:w="736"/>
        <w:gridCol w:w="887"/>
        <w:gridCol w:w="914"/>
      </w:tblGrid>
      <w:tr w:rsidR="00EB1AD6" w:rsidRPr="00465637" w:rsidTr="00161A80">
        <w:trPr>
          <w:trHeight w:val="285"/>
          <w:jc w:val="center"/>
        </w:trPr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Показатель 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B47D4E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87F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EB1AD6" w:rsidRPr="00465637" w:rsidRDefault="00EB1AD6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B47D4E" w:rsidP="00287F5B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87F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B47D4E" w:rsidP="00287F5B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87F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B47D4E" w:rsidP="00287F5B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87F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4727B9" w:rsidRPr="00465637" w:rsidTr="00161A80">
        <w:trPr>
          <w:trHeight w:val="510"/>
          <w:jc w:val="center"/>
        </w:trPr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A80" w:rsidRPr="00465637" w:rsidRDefault="00161A8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A80" w:rsidRPr="00465637" w:rsidRDefault="00161A8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A80" w:rsidRPr="00465637" w:rsidRDefault="00161A80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61A80" w:rsidRPr="00465637" w:rsidRDefault="00161A80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A80" w:rsidRPr="00465637" w:rsidRDefault="00161A80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A80" w:rsidRPr="003C765A" w:rsidRDefault="00161A80" w:rsidP="00C24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A80" w:rsidRPr="00465637" w:rsidRDefault="00161A80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61A80" w:rsidRPr="00465637" w:rsidRDefault="00161A80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A80" w:rsidRPr="003C765A" w:rsidRDefault="00161A80" w:rsidP="00C24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A80" w:rsidRPr="00465637" w:rsidRDefault="00161A80" w:rsidP="00640CA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A80" w:rsidRPr="003C765A" w:rsidRDefault="00161A80" w:rsidP="00C24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</w:tr>
      <w:tr w:rsidR="00CC2AE2" w:rsidRPr="00465637" w:rsidTr="00B47D4E">
        <w:trPr>
          <w:trHeight w:val="255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AE2" w:rsidRPr="00465637" w:rsidRDefault="00CC2AE2" w:rsidP="00640CAF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-506,2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1879,4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18596,0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989,5</w:t>
            </w:r>
          </w:p>
        </w:tc>
      </w:tr>
      <w:tr w:rsidR="00CC2AE2" w:rsidRPr="00465637" w:rsidTr="00B47D4E">
        <w:trPr>
          <w:trHeight w:val="255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AE2" w:rsidRPr="00465637" w:rsidRDefault="00CC2AE2" w:rsidP="00640CAF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-1726,3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</w:tr>
      <w:tr w:rsidR="00CC2AE2" w:rsidRPr="00465637" w:rsidTr="00B47D4E">
        <w:trPr>
          <w:trHeight w:val="255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AE2" w:rsidRPr="00465637" w:rsidRDefault="00CC2AE2" w:rsidP="00640CAF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CC2AE2" w:rsidRPr="00465637" w:rsidTr="00B47D4E">
        <w:trPr>
          <w:trHeight w:val="315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AE2" w:rsidRPr="00465637" w:rsidRDefault="00CC2AE2" w:rsidP="00640CAF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3313,5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-1916,2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AE2" w:rsidRPr="00CC2AE2" w:rsidRDefault="00CC2A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A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101,7</w:t>
            </w:r>
          </w:p>
        </w:tc>
      </w:tr>
    </w:tbl>
    <w:p w:rsidR="00EB1AD6" w:rsidRPr="005C372F" w:rsidRDefault="00EB1AD6" w:rsidP="00EB1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Доходы проекта бюджета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оценки уровня бюджета за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15,1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506,2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29C4" w:rsidRDefault="009D29C4" w:rsidP="00EB1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налоговых доходов на </w:t>
      </w:r>
      <w:r w:rsidR="007854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-51,0</w:t>
      </w:r>
      <w:r w:rsidR="0078545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42,9</w:t>
      </w:r>
      <w:r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6F0BDB" w:rsidRDefault="006F0BDB" w:rsidP="00EB1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безвозмездных поступлений на </w:t>
      </w:r>
      <w:r w:rsidR="00785452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-1916,2</w:t>
      </w:r>
      <w:r w:rsidR="0078545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865B5E">
        <w:rPr>
          <w:rFonts w:ascii="Times New Roman" w:eastAsia="Times New Roman" w:hAnsi="Times New Roman" w:cs="Times New Roman"/>
          <w:sz w:val="24"/>
          <w:szCs w:val="24"/>
        </w:rPr>
        <w:t>57,8</w:t>
      </w:r>
      <w:r w:rsidR="00785452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F3C" w:rsidRPr="005C372F" w:rsidRDefault="00865B5E" w:rsidP="00EB1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налоговым доходам в 2025 году прогнозируется увеличение поступлений в 17,3 раза.</w:t>
      </w:r>
    </w:p>
    <w:p w:rsidR="00ED6A63" w:rsidRPr="005C372F" w:rsidRDefault="00ED6A63" w:rsidP="00640C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доходов бюджета в 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65B5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65B5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ED6A63" w:rsidRDefault="00ED6A63" w:rsidP="00ED6A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D1C2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993"/>
        <w:gridCol w:w="709"/>
        <w:gridCol w:w="992"/>
        <w:gridCol w:w="708"/>
        <w:gridCol w:w="992"/>
        <w:gridCol w:w="993"/>
        <w:gridCol w:w="30"/>
      </w:tblGrid>
      <w:tr w:rsidR="006B2708" w:rsidRPr="00304924" w:rsidTr="00F7413A">
        <w:trPr>
          <w:trHeight w:val="255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proofErr w:type="spellEnd"/>
          </w:p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proofErr w:type="spellEnd"/>
          </w:p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6B2708" w:rsidRPr="00304924" w:rsidRDefault="006B2708" w:rsidP="00865B5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6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865B5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6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865B5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6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865B5E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6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</w:t>
            </w:r>
            <w:proofErr w:type="spellEnd"/>
          </w:p>
          <w:p w:rsidR="006B2708" w:rsidRPr="00304924" w:rsidRDefault="006B2708" w:rsidP="00640CAF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к-тура,%</w:t>
            </w: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640C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F7413A">
        <w:trPr>
          <w:trHeight w:val="25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640C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F7413A">
        <w:trPr>
          <w:trHeight w:val="25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640C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5E8F" w:rsidRPr="00304924" w:rsidTr="00B47D4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8F" w:rsidRPr="00304924" w:rsidRDefault="00F25E8F" w:rsidP="00640CA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1879,4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0" w:type="dxa"/>
            <w:vAlign w:val="center"/>
          </w:tcPr>
          <w:p w:rsidR="00F25E8F" w:rsidRPr="00304924" w:rsidRDefault="00F25E8F" w:rsidP="00640C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5E8F" w:rsidRPr="00304924" w:rsidTr="00B47D4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E8F" w:rsidRPr="00304924" w:rsidRDefault="00F25E8F" w:rsidP="00640CA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30" w:type="dxa"/>
            <w:vAlign w:val="center"/>
            <w:hideMark/>
          </w:tcPr>
          <w:p w:rsidR="00F25E8F" w:rsidRPr="00304924" w:rsidRDefault="00F25E8F" w:rsidP="00640C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5E8F" w:rsidRPr="00304924" w:rsidTr="00B47D4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E8F" w:rsidRPr="00304924" w:rsidRDefault="00F25E8F" w:rsidP="00640CA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0" w:type="dxa"/>
            <w:vAlign w:val="center"/>
            <w:hideMark/>
          </w:tcPr>
          <w:p w:rsidR="00F25E8F" w:rsidRPr="00304924" w:rsidRDefault="00F25E8F" w:rsidP="00640C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5E8F" w:rsidRPr="00304924" w:rsidTr="00B47D4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E8F" w:rsidRPr="00304924" w:rsidRDefault="00F25E8F" w:rsidP="00640CA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E8F" w:rsidRPr="000648BE" w:rsidRDefault="00F25E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0" w:type="dxa"/>
            <w:vAlign w:val="center"/>
            <w:hideMark/>
          </w:tcPr>
          <w:p w:rsidR="00F25E8F" w:rsidRPr="00304924" w:rsidRDefault="00F25E8F" w:rsidP="00640C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2708" w:rsidRPr="006E7E1C" w:rsidRDefault="006B2708" w:rsidP="00640CA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B47D4E" w:rsidRPr="006E7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7E1C" w:rsidRPr="006E7E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года наибольший объем в структуре доходов занимают </w:t>
      </w:r>
      <w:r w:rsidR="006E7E1C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7E1C" w:rsidRPr="006E7E1C">
        <w:rPr>
          <w:rFonts w:ascii="Times New Roman" w:eastAsia="Times New Roman" w:hAnsi="Times New Roman" w:cs="Times New Roman"/>
          <w:sz w:val="24"/>
          <w:szCs w:val="24"/>
        </w:rPr>
        <w:t>49</w:t>
      </w:r>
      <w:r w:rsidR="006E7E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7E1C" w:rsidRPr="006E7E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B209C5" w:rsidRPr="006E7E1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6E7E1C">
        <w:rPr>
          <w:rFonts w:ascii="Times New Roman" w:eastAsia="Times New Roman" w:hAnsi="Times New Roman" w:cs="Times New Roman"/>
          <w:sz w:val="24"/>
          <w:szCs w:val="24"/>
        </w:rPr>
        <w:t>в 2,0 раза ниже</w:t>
      </w:r>
      <w:r w:rsidR="00B209C5" w:rsidRPr="006E7E1C">
        <w:rPr>
          <w:rFonts w:ascii="Times New Roman" w:eastAsia="Times New Roman" w:hAnsi="Times New Roman" w:cs="Times New Roman"/>
          <w:sz w:val="24"/>
          <w:szCs w:val="24"/>
        </w:rPr>
        <w:t xml:space="preserve"> ожидаемой оценк</w:t>
      </w:r>
      <w:r w:rsidR="006E7E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209C5" w:rsidRPr="006E7E1C">
        <w:rPr>
          <w:rFonts w:ascii="Times New Roman" w:eastAsia="Times New Roman" w:hAnsi="Times New Roman" w:cs="Times New Roman"/>
          <w:sz w:val="24"/>
          <w:szCs w:val="24"/>
        </w:rPr>
        <w:t xml:space="preserve"> исполнения </w:t>
      </w:r>
      <w:r w:rsidR="00B47D4E" w:rsidRPr="006E7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7E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A0B45" w:rsidRPr="006E7E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Доля налоговых доходов бюджета составит в </w:t>
      </w:r>
      <w:r w:rsidR="00B47D4E" w:rsidRPr="006E7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7E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E7E1C">
        <w:rPr>
          <w:rFonts w:ascii="Times New Roman" w:eastAsia="Times New Roman" w:hAnsi="Times New Roman" w:cs="Times New Roman"/>
          <w:sz w:val="24"/>
          <w:szCs w:val="24"/>
        </w:rPr>
        <w:t>48,5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642961" w:rsidRPr="006E7E1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3722BB" w:rsidRPr="006E7E1C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642961" w:rsidRPr="006E7E1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D4E" w:rsidRPr="006E7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>100,0</w:t>
      </w:r>
      <w:r w:rsidR="00D11C4C" w:rsidRPr="006E7E1C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пунктов.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 xml:space="preserve">неналоговых доходов 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B47D4E" w:rsidRPr="006E7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составит 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>2,4</w:t>
      </w:r>
      <w:r w:rsidR="00B209C5" w:rsidRPr="006E7E1C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 xml:space="preserve">на 1,1% ниже 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B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D1D" w:rsidRPr="006E7E1C">
        <w:rPr>
          <w:rFonts w:ascii="Times New Roman" w:eastAsia="Times New Roman" w:hAnsi="Times New Roman" w:cs="Times New Roman"/>
          <w:sz w:val="24"/>
          <w:szCs w:val="24"/>
        </w:rPr>
        <w:t xml:space="preserve"> исполнения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D4E" w:rsidRPr="006E7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1C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D0261" w:rsidRPr="006E7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708" w:rsidRPr="007632A9" w:rsidRDefault="006B2708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ED4281" w:rsidRPr="006E7E1C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D0261" w:rsidRPr="006E7E1C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</w:t>
      </w:r>
      <w:r w:rsidR="008D0261" w:rsidRPr="006E7E1C">
        <w:rPr>
          <w:rFonts w:ascii="Times New Roman" w:eastAsia="Times New Roman" w:hAnsi="Times New Roman" w:cs="Times New Roman"/>
          <w:sz w:val="24"/>
          <w:szCs w:val="24"/>
        </w:rPr>
        <w:t>заним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ают налоговые доходы – </w:t>
      </w:r>
      <w:r w:rsidR="007B2A43">
        <w:rPr>
          <w:rFonts w:ascii="Times New Roman" w:eastAsia="Times New Roman" w:hAnsi="Times New Roman" w:cs="Times New Roman"/>
          <w:sz w:val="24"/>
          <w:szCs w:val="24"/>
        </w:rPr>
        <w:t>77,4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7B2A43">
        <w:rPr>
          <w:rFonts w:ascii="Times New Roman" w:eastAsia="Times New Roman" w:hAnsi="Times New Roman" w:cs="Times New Roman"/>
          <w:sz w:val="24"/>
          <w:szCs w:val="24"/>
        </w:rPr>
        <w:t xml:space="preserve"> и 7,7%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7B2A43">
        <w:rPr>
          <w:rFonts w:ascii="Times New Roman" w:eastAsia="Times New Roman" w:hAnsi="Times New Roman" w:cs="Times New Roman"/>
          <w:sz w:val="24"/>
          <w:szCs w:val="24"/>
        </w:rPr>
        <w:t>, а в 2027 году</w:t>
      </w:r>
      <w:r w:rsidR="00B261A9" w:rsidRPr="006E7E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1A9" w:rsidRPr="006E7E1C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</w:t>
      </w:r>
      <w:r w:rsidR="00B261A9" w:rsidRPr="007632A9">
        <w:rPr>
          <w:rFonts w:ascii="Times New Roman" w:eastAsia="Times New Roman" w:hAnsi="Times New Roman" w:cs="Times New Roman"/>
          <w:sz w:val="24"/>
          <w:szCs w:val="24"/>
        </w:rPr>
        <w:t>неналоговых доходов планового периода соотв</w:t>
      </w:r>
      <w:r w:rsidR="007B2A43" w:rsidRPr="007632A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61A9" w:rsidRPr="007632A9">
        <w:rPr>
          <w:rFonts w:ascii="Times New Roman" w:eastAsia="Times New Roman" w:hAnsi="Times New Roman" w:cs="Times New Roman"/>
          <w:sz w:val="24"/>
          <w:szCs w:val="24"/>
        </w:rPr>
        <w:t xml:space="preserve">тствует показателю </w:t>
      </w:r>
      <w:r w:rsidR="00B47D4E" w:rsidRPr="007632A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D0261" w:rsidRPr="007632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1A9" w:rsidRPr="007632A9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структуре доходов </w:t>
      </w:r>
      <w:r w:rsidR="00B261A9" w:rsidRPr="007632A9">
        <w:rPr>
          <w:rFonts w:ascii="Times New Roman" w:eastAsia="Times New Roman" w:hAnsi="Times New Roman" w:cs="Times New Roman"/>
          <w:sz w:val="24"/>
          <w:szCs w:val="24"/>
        </w:rPr>
        <w:t xml:space="preserve">планового периода </w:t>
      </w:r>
      <w:r w:rsidR="00ED4281" w:rsidRPr="007632A9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261A9" w:rsidRPr="007632A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A43" w:rsidRPr="007632A9">
        <w:rPr>
          <w:rFonts w:ascii="Times New Roman" w:eastAsia="Times New Roman" w:hAnsi="Times New Roman" w:cs="Times New Roman"/>
          <w:sz w:val="24"/>
          <w:szCs w:val="24"/>
        </w:rPr>
        <w:t xml:space="preserve">прогнозируются </w:t>
      </w:r>
      <w:r w:rsidR="008D0261" w:rsidRPr="0076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A43" w:rsidRPr="007632A9">
        <w:rPr>
          <w:rFonts w:ascii="Times New Roman" w:eastAsia="Times New Roman" w:hAnsi="Times New Roman" w:cs="Times New Roman"/>
          <w:sz w:val="24"/>
          <w:szCs w:val="24"/>
        </w:rPr>
        <w:t xml:space="preserve">19,0 и 1,9 </w:t>
      </w:r>
      <w:r w:rsidR="008D0261" w:rsidRPr="007632A9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 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 </w:t>
      </w:r>
    </w:p>
    <w:p w:rsidR="006B2708" w:rsidRPr="007632A9" w:rsidRDefault="006B2708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A9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632A9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бюджета на </w:t>
      </w:r>
      <w:r w:rsidR="00B47D4E" w:rsidRPr="007632A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объеме 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>1381,0 ты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с. рублей, что </w:t>
      </w:r>
      <w:r w:rsidR="002C7BC1" w:rsidRPr="007632A9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за </w:t>
      </w:r>
      <w:r w:rsidR="00090A80" w:rsidRPr="007632A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года на 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 xml:space="preserve">1461,0 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>в 17,3 раза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. Темп роста налоговых доходов к предшествующему году в </w:t>
      </w:r>
      <w:r w:rsidR="00ED4281" w:rsidRPr="007632A9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годах  прогнозируется в размере</w:t>
      </w:r>
      <w:r w:rsidR="00090A80" w:rsidRPr="0076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>5,4</w:t>
      </w:r>
      <w:r w:rsidR="004F6AD6" w:rsidRPr="007632A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90A80" w:rsidRPr="007632A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>(-1,8)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6B2708" w:rsidRPr="007632A9" w:rsidRDefault="006B2708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налоговых доходов традиционно занимает земельный налог – 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>76,8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%, на втором месте по значимости налог на </w:t>
      </w:r>
      <w:r w:rsidR="00090A80" w:rsidRPr="007632A9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 – </w:t>
      </w:r>
      <w:r w:rsidR="00314754">
        <w:rPr>
          <w:rFonts w:ascii="Times New Roman" w:eastAsia="Times New Roman" w:hAnsi="Times New Roman" w:cs="Times New Roman"/>
          <w:sz w:val="24"/>
          <w:szCs w:val="24"/>
        </w:rPr>
        <w:t>13,0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5C3F3C" w:rsidRPr="007632A9" w:rsidRDefault="005C3F3C" w:rsidP="0064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708" w:rsidRPr="007632A9" w:rsidRDefault="006B2708" w:rsidP="00640C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Прогнозируемое поступление налоговых и неналоговых доходов бюджета в </w:t>
      </w:r>
      <w:r w:rsidR="00B47D4E"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A33A0"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</w:t>
      </w:r>
      <w:r w:rsidR="00B47D4E"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A33A0"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47D4E"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A33A0"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6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6B2708" w:rsidRPr="007632A9" w:rsidRDefault="006B2708" w:rsidP="006B2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32A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9D546A" w:rsidRPr="007632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32A9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30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709"/>
        <w:gridCol w:w="709"/>
        <w:gridCol w:w="567"/>
        <w:gridCol w:w="785"/>
        <w:gridCol w:w="774"/>
        <w:gridCol w:w="708"/>
        <w:gridCol w:w="709"/>
        <w:gridCol w:w="567"/>
        <w:gridCol w:w="643"/>
        <w:gridCol w:w="708"/>
        <w:gridCol w:w="709"/>
      </w:tblGrid>
      <w:tr w:rsidR="00EA1185" w:rsidRPr="007632A9" w:rsidTr="00034E8B">
        <w:trPr>
          <w:trHeight w:val="58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7632A9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7632A9" w:rsidRDefault="00EA1185" w:rsidP="00066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 </w:t>
            </w:r>
            <w:r w:rsidR="00B47D4E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66A87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7632A9" w:rsidRDefault="00EA1185" w:rsidP="00066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47D4E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66A87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1185" w:rsidRPr="007632A9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EA1185" w:rsidRPr="007632A9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тура, </w:t>
            </w:r>
          </w:p>
          <w:p w:rsidR="00EA1185" w:rsidRPr="007632A9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14" w:rsidRPr="007632A9" w:rsidRDefault="00EA1185" w:rsidP="00366D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A1185" w:rsidRPr="007632A9" w:rsidRDefault="00B47D4E" w:rsidP="00066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66A87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A1185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14" w:rsidRPr="007632A9" w:rsidRDefault="00EA1185" w:rsidP="00366D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EA1185" w:rsidRPr="007632A9" w:rsidRDefault="00EA1185" w:rsidP="00066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47D4E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66A87"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7632A9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7632A9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EA1185" w:rsidRPr="001223F6" w:rsidTr="00034E8B">
        <w:trPr>
          <w:trHeight w:val="25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7632A9" w:rsidRDefault="00EA1185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7632A9" w:rsidRDefault="00EA1185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7632A9" w:rsidRDefault="00EA1185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A1185" w:rsidRPr="007632A9" w:rsidRDefault="00EA1185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7632A9" w:rsidRDefault="00EA1185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7632A9" w:rsidRDefault="00EA1185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7632A9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2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4A33A0" w:rsidRPr="001223F6" w:rsidTr="00034E8B">
        <w:trPr>
          <w:trHeight w:val="67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3A0" w:rsidRPr="001223F6" w:rsidRDefault="004A33A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3A0" w:rsidRPr="001223F6" w:rsidRDefault="004A33A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3A0" w:rsidRPr="001223F6" w:rsidRDefault="004A33A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A33A0" w:rsidRPr="001223F6" w:rsidRDefault="004A33A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3A0" w:rsidRPr="001223F6" w:rsidRDefault="004A33A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3A0" w:rsidRPr="001223F6" w:rsidRDefault="004A33A0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0" w:rsidRPr="001223F6" w:rsidRDefault="004A33A0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0" w:rsidRPr="001223F6" w:rsidRDefault="004A33A0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0" w:rsidRPr="001223F6" w:rsidRDefault="004A33A0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0" w:rsidRPr="001223F6" w:rsidRDefault="004A33A0" w:rsidP="004A33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0" w:rsidRPr="001223F6" w:rsidRDefault="004A33A0" w:rsidP="004A33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3A0" w:rsidRPr="001223F6" w:rsidRDefault="004A33A0" w:rsidP="004A33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A4647D" w:rsidRPr="001223F6" w:rsidTr="00034E8B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7D" w:rsidRPr="001223F6" w:rsidRDefault="00A4647D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-26,0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-1726,3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98,2</w:t>
            </w:r>
          </w:p>
        </w:tc>
      </w:tr>
      <w:tr w:rsidR="00A4647D" w:rsidRPr="001223F6" w:rsidTr="00034E8B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7D" w:rsidRPr="001223F6" w:rsidRDefault="00A4647D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3E7763" w:rsidRPr="001223F6" w:rsidTr="00034E8B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63" w:rsidRPr="001223F6" w:rsidRDefault="003E7763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Единый </w:t>
            </w:r>
            <w:proofErr w:type="spell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</w:t>
            </w:r>
            <w:proofErr w:type="spellEnd"/>
          </w:p>
          <w:p w:rsidR="003E7763" w:rsidRPr="001223F6" w:rsidRDefault="003E7763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4647D" w:rsidRPr="001223F6" w:rsidTr="00034E8B">
        <w:trPr>
          <w:trHeight w:val="2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7D" w:rsidRPr="001223F6" w:rsidRDefault="00A4647D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76,4</w:t>
            </w:r>
          </w:p>
        </w:tc>
      </w:tr>
      <w:tr w:rsidR="00A4647D" w:rsidRPr="001223F6" w:rsidTr="00034E8B">
        <w:trPr>
          <w:trHeight w:val="51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47D" w:rsidRPr="001223F6" w:rsidRDefault="00A4647D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</w:t>
            </w:r>
          </w:p>
        </w:tc>
      </w:tr>
      <w:tr w:rsidR="003E7763" w:rsidRPr="001223F6" w:rsidTr="00034E8B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63" w:rsidRPr="001223F6" w:rsidRDefault="003E7763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4647D" w:rsidRPr="001223F6" w:rsidTr="00034E8B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7D" w:rsidRPr="001223F6" w:rsidRDefault="00A4647D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4647D" w:rsidRPr="001223F6" w:rsidTr="00034E8B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7D" w:rsidRPr="001223F6" w:rsidRDefault="00A4647D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A4647D" w:rsidRPr="001223F6" w:rsidTr="00034E8B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7D" w:rsidRPr="001223F6" w:rsidRDefault="00A4647D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7D" w:rsidRPr="00A4647D" w:rsidRDefault="00A4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3E7763" w:rsidRPr="001223F6" w:rsidTr="00034E8B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63" w:rsidRPr="001223F6" w:rsidRDefault="003E7763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E7763" w:rsidRPr="001223F6" w:rsidTr="00034E8B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763" w:rsidRPr="001223F6" w:rsidRDefault="003E7763" w:rsidP="00CC42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763" w:rsidRPr="00A4647D" w:rsidRDefault="003E77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763" w:rsidRPr="00A4647D" w:rsidRDefault="003E7763" w:rsidP="00504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4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доходы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  в бюджет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в сумме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180,0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на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5,9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FE374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а. Расчет доходов бюджета по налогу на доходы физических лиц произведен исходя из ожидаемой оценки поступления налога 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году, скорректированных на темпы роста фонда оплаты труда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, а так же норматива отчислений налога в бюджет. В структуре собственных доходов бюджета на долю налога на доходы физических лиц  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13,0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на доходы физических лиц в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>5,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ED44E1" w:rsidRDefault="00B93D30" w:rsidP="00B93D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 сельскохозяйственного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налога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не планируется.</w:t>
      </w:r>
    </w:p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140,0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2169AE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40,0</w:t>
      </w:r>
      <w:r w:rsidR="006F4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DA204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40,0</w:t>
      </w:r>
      <w:r w:rsidR="00DA204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. Прогноз произведен на основании сведений налогового органа по налогу на имущество физических лиц за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69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погашения задолженности прошлых лет.</w:t>
      </w:r>
      <w:proofErr w:type="gramEnd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на долю налога на имущество физических лиц 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10,1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на имущество физических лиц 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12,1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(-23,5)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B93D30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по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земельному налогу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</w:t>
      </w:r>
      <w:r w:rsidR="00E23B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сумме 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1061,0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E23B67" w:rsidRPr="00A0709F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76070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E23B67"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3B6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23B67" w:rsidRPr="00A0709F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1411,0</w:t>
      </w:r>
      <w:r w:rsidR="00E23B67"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в 3,0 раза</w:t>
      </w:r>
      <w:r w:rsidR="00E23B67" w:rsidRPr="00A07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на долю земельного налога 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76,8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земельного налога 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2,7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 и</w:t>
      </w:r>
      <w:r w:rsidR="005A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8E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30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A00">
        <w:rPr>
          <w:rFonts w:ascii="Times New Roman" w:eastAsia="Times New Roman" w:hAnsi="Times New Roman" w:cs="Times New Roman"/>
          <w:b/>
          <w:sz w:val="24"/>
          <w:szCs w:val="24"/>
        </w:rPr>
        <w:t>Задолженность и перерасчеты по отмененным налогам</w:t>
      </w:r>
      <w:r w:rsidRPr="0019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поступлений </w:t>
      </w:r>
      <w:r w:rsidR="0064608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данного источника не планируется.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D30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пошлины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планируется.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D30" w:rsidRPr="0046202C" w:rsidRDefault="00B93D30" w:rsidP="00B9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02C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 бюджета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47D4E" w:rsidRPr="004620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202C" w:rsidRPr="004620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объеме </w:t>
      </w:r>
      <w:r w:rsidR="00760707" w:rsidRPr="0046202C">
        <w:rPr>
          <w:rFonts w:ascii="Times New Roman" w:eastAsia="Times New Roman" w:hAnsi="Times New Roman" w:cs="Times New Roman"/>
          <w:sz w:val="24"/>
          <w:szCs w:val="24"/>
        </w:rPr>
        <w:t>68,0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760707" w:rsidRPr="0046202C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ожидаемо</w:t>
      </w:r>
      <w:r w:rsidR="00760707" w:rsidRPr="0046202C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760707" w:rsidRPr="0046202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D4E" w:rsidRPr="004620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202C" w:rsidRPr="004620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года. В структуре собственных доходов бюджета на долю неналоговых доходов в </w:t>
      </w:r>
      <w:r w:rsidR="00B47D4E" w:rsidRPr="004620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0707" w:rsidRPr="004620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 xml:space="preserve"> году приходится </w:t>
      </w:r>
      <w:r w:rsidR="0046202C" w:rsidRPr="0046202C">
        <w:rPr>
          <w:rFonts w:ascii="Times New Roman" w:eastAsia="Times New Roman" w:hAnsi="Times New Roman" w:cs="Times New Roman"/>
          <w:sz w:val="24"/>
          <w:szCs w:val="24"/>
        </w:rPr>
        <w:t>4,7</w:t>
      </w:r>
      <w:r w:rsidRPr="0046202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93D30" w:rsidRPr="00A0709F" w:rsidRDefault="00B93D30" w:rsidP="00216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02C">
        <w:rPr>
          <w:rFonts w:ascii="Times New Roman" w:eastAsia="Times New Roman" w:hAnsi="Times New Roman" w:cs="Times New Roman"/>
          <w:b/>
          <w:sz w:val="24"/>
          <w:szCs w:val="24"/>
        </w:rPr>
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</w:t>
      </w: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участков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20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в сумме </w:t>
      </w:r>
      <w:r w:rsidR="00760707">
        <w:rPr>
          <w:rFonts w:ascii="Times New Roman" w:eastAsia="Times New Roman" w:hAnsi="Times New Roman" w:cs="Times New Roman"/>
          <w:sz w:val="24"/>
          <w:szCs w:val="24"/>
        </w:rPr>
        <w:t>68,0</w:t>
      </w:r>
      <w:r w:rsidR="0064608C" w:rsidRPr="00841EC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2169AE" w:rsidRPr="00841EC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76070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</w:t>
      </w:r>
      <w:r w:rsidR="002169AE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760707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2169AE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76070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16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20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69A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2169AE"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>
        <w:rPr>
          <w:rFonts w:ascii="Times New Roman" w:eastAsia="Times New Roman" w:hAnsi="Times New Roman" w:cs="Times New Roman"/>
          <w:sz w:val="24"/>
          <w:szCs w:val="24"/>
        </w:rPr>
        <w:t>неналоговых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бюджета на долю </w:t>
      </w:r>
      <w:r w:rsidR="0064608C">
        <w:rPr>
          <w:rFonts w:ascii="Times New Roman" w:eastAsia="Times New Roman" w:hAnsi="Times New Roman" w:cs="Times New Roman"/>
          <w:sz w:val="24"/>
          <w:szCs w:val="24"/>
        </w:rPr>
        <w:t xml:space="preserve">данного налога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20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646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Темп роста 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2169A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и 0,0% соответственно.  </w:t>
      </w:r>
    </w:p>
    <w:p w:rsidR="00B93D30" w:rsidRDefault="00B93D30" w:rsidP="00B9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t>оход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продажи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материальных и нематериальных активов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планируются. </w:t>
      </w:r>
    </w:p>
    <w:p w:rsidR="00B93D30" w:rsidRDefault="00B93D30" w:rsidP="00B9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97">
        <w:rPr>
          <w:rFonts w:ascii="Times New Roman" w:eastAsia="Times New Roman" w:hAnsi="Times New Roman" w:cs="Times New Roman"/>
          <w:b/>
          <w:sz w:val="24"/>
          <w:szCs w:val="24"/>
        </w:rPr>
        <w:t>Прочие неналоговые доходы</w:t>
      </w:r>
      <w:r w:rsidRPr="00804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планируются. </w:t>
      </w:r>
    </w:p>
    <w:p w:rsidR="00B93D30" w:rsidRPr="00C82DC1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C1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47D4E" w:rsidRPr="00C82DC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 в сумме 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1397,3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B47D4E" w:rsidRPr="00C82DC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1916,2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рублей,  или 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в 2,4 раза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</w:t>
      </w:r>
      <w:r w:rsidR="00B47D4E" w:rsidRPr="00C82DC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C82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бюджета занимают 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49,1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безвозмездных поступлений </w:t>
      </w:r>
      <w:r w:rsidR="00ED44E1" w:rsidRPr="00C82D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ED44E1" w:rsidRPr="00C82DC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(-74,5</w:t>
      </w:r>
      <w:r w:rsidR="00CD2059" w:rsidRPr="00C82DC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>%</w:t>
      </w:r>
      <w:r w:rsidR="00C82D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97DCE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C82DC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82DC1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  </w:t>
      </w:r>
    </w:p>
    <w:p w:rsidR="00B93D30" w:rsidRPr="00C82DC1" w:rsidRDefault="00B93D30" w:rsidP="00B93D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82DC1">
        <w:rPr>
          <w:rFonts w:ascii="Times New Roman" w:hAnsi="Times New Roman" w:cs="Times New Roman"/>
          <w:b/>
          <w:bCs/>
          <w:sz w:val="24"/>
          <w:szCs w:val="24"/>
        </w:rPr>
        <w:t>Прогнозируемое поступление безвозмездных поступлений</w:t>
      </w:r>
    </w:p>
    <w:p w:rsidR="00B93D30" w:rsidRPr="00DB38E6" w:rsidRDefault="00B93D30" w:rsidP="00B93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B47D4E" w:rsidRPr="00C82DC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E505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82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периоде 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E505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E505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AB1365" w:rsidRDefault="00B93D30" w:rsidP="00B93D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F67AD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38E6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5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45"/>
        <w:gridCol w:w="633"/>
        <w:gridCol w:w="570"/>
        <w:gridCol w:w="660"/>
        <w:gridCol w:w="633"/>
        <w:gridCol w:w="709"/>
        <w:gridCol w:w="692"/>
        <w:gridCol w:w="708"/>
        <w:gridCol w:w="692"/>
        <w:gridCol w:w="708"/>
        <w:gridCol w:w="709"/>
      </w:tblGrid>
      <w:tr w:rsidR="00AD75A0" w:rsidRPr="00967271" w:rsidTr="00D361D7">
        <w:trPr>
          <w:trHeight w:val="58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2E50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E5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2E50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E5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D75A0" w:rsidRPr="00967271" w:rsidRDefault="00AD75A0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</w:p>
          <w:p w:rsidR="00E500AD" w:rsidRDefault="00AD75A0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тура,</w:t>
            </w:r>
          </w:p>
          <w:p w:rsidR="00AD75A0" w:rsidRPr="00967271" w:rsidRDefault="00E500AD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AD75A0" w:rsidRPr="00967271" w:rsidRDefault="00AD75A0" w:rsidP="00E500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2E50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E5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2E50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E5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Прирост (снижение) доходов, тыс. руб.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доходов, %</w:t>
            </w:r>
          </w:p>
        </w:tc>
      </w:tr>
      <w:tr w:rsidR="00AD75A0" w:rsidRPr="00967271" w:rsidTr="00D361D7">
        <w:trPr>
          <w:trHeight w:val="25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nil"/>
              <w:right w:val="single" w:sz="4" w:space="0" w:color="auto"/>
            </w:tcBorders>
          </w:tcPr>
          <w:p w:rsidR="00AD75A0" w:rsidRPr="00967271" w:rsidRDefault="00AD75A0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</w:tr>
      <w:tr w:rsidR="002E5054" w:rsidRPr="00967271" w:rsidTr="002E5054">
        <w:trPr>
          <w:trHeight w:val="6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54" w:rsidRPr="00967271" w:rsidRDefault="002E5054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54" w:rsidRPr="00967271" w:rsidRDefault="002E5054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54" w:rsidRPr="00967271" w:rsidRDefault="002E5054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E5054" w:rsidRPr="00967271" w:rsidRDefault="002E5054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54" w:rsidRPr="00967271" w:rsidRDefault="002E5054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54" w:rsidRPr="00967271" w:rsidRDefault="002E5054" w:rsidP="00640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54" w:rsidRPr="001223F6" w:rsidRDefault="002E5054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54" w:rsidRPr="001223F6" w:rsidRDefault="002E5054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54" w:rsidRPr="001223F6" w:rsidRDefault="002E5054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54" w:rsidRPr="001223F6" w:rsidRDefault="002E5054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54" w:rsidRPr="001223F6" w:rsidRDefault="002E5054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54" w:rsidRPr="001223F6" w:rsidRDefault="002E5054" w:rsidP="00504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8E2242" w:rsidRPr="00967271" w:rsidTr="00B47D4E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2" w:rsidRPr="00967271" w:rsidRDefault="008E2242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1397,3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356,4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-1916,2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8E2242" w:rsidRPr="00967271" w:rsidTr="00B47D4E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2" w:rsidRPr="004133FC" w:rsidRDefault="008E2242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8E2242" w:rsidRPr="00967271" w:rsidTr="00B47D4E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2" w:rsidRPr="004133FC" w:rsidRDefault="002E4899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МБТ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1056,0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452B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E2242" w:rsidRPr="00967271" w:rsidTr="00B47D4E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242" w:rsidRPr="004133FC" w:rsidRDefault="008E2242" w:rsidP="00640C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42" w:rsidRPr="008E2242" w:rsidRDefault="008E22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22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103,6</w:t>
            </w:r>
          </w:p>
        </w:tc>
      </w:tr>
    </w:tbl>
    <w:p w:rsidR="002E4899" w:rsidRDefault="00AB1365" w:rsidP="002E48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составляют</w:t>
      </w:r>
      <w:proofErr w:type="gramStart"/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E4899">
        <w:rPr>
          <w:rFonts w:ascii="Times New Roman" w:eastAsia="Times New Roman" w:hAnsi="Times New Roman" w:cs="Times New Roman"/>
          <w:sz w:val="24"/>
          <w:szCs w:val="24"/>
        </w:rPr>
        <w:t>рочие МБТ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бюджетам субъектов РФ и муниципальных образований –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75,6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Дотации</w:t>
      </w:r>
      <w:r w:rsidR="00EC340C" w:rsidRPr="0084106A">
        <w:rPr>
          <w:rFonts w:ascii="Times New Roman" w:eastAsia="Times New Roman" w:hAnsi="Times New Roman" w:cs="Times New Roman"/>
          <w:sz w:val="24"/>
          <w:szCs w:val="24"/>
        </w:rPr>
        <w:t xml:space="preserve"> в бюджете </w:t>
      </w:r>
      <w:r w:rsidR="00EC34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340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C340C" w:rsidRPr="0084106A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185,0</w:t>
      </w:r>
      <w:r w:rsidR="00EC340C"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EC340C" w:rsidRPr="0084106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EC34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340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C340C"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70,0</w:t>
      </w:r>
      <w:r w:rsidR="00EC3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40C"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60,9</w:t>
      </w:r>
      <w:r w:rsidR="00EC340C" w:rsidRPr="0084106A">
        <w:rPr>
          <w:rFonts w:ascii="Times New Roman" w:eastAsia="Times New Roman" w:hAnsi="Times New Roman" w:cs="Times New Roman"/>
          <w:sz w:val="24"/>
          <w:szCs w:val="24"/>
        </w:rPr>
        <w:t>%.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899" w:rsidRPr="0084106A">
        <w:rPr>
          <w:rFonts w:ascii="Times New Roman" w:eastAsia="Times New Roman" w:hAnsi="Times New Roman" w:cs="Times New Roman"/>
          <w:sz w:val="24"/>
          <w:szCs w:val="24"/>
        </w:rPr>
        <w:t>Дотации предусмотрены на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899" w:rsidRPr="0084106A">
        <w:rPr>
          <w:rFonts w:ascii="Times New Roman" w:eastAsia="Times New Roman" w:hAnsi="Times New Roman" w:cs="Times New Roman"/>
          <w:sz w:val="24"/>
          <w:szCs w:val="24"/>
        </w:rPr>
        <w:t xml:space="preserve"> выравнивание бюджетной обеспеченности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 xml:space="preserve">. В плановом периоде 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дотации планируются в том же объеме.</w:t>
      </w:r>
    </w:p>
    <w:p w:rsidR="00AB1365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Субвенции в бюджете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156,3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B258F9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32,6</w:t>
      </w:r>
      <w:r w:rsidR="00C14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26,4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Удельный вес субвенций в структуре безвозмездных поступлений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11,2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субвенций 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ED44E1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9,7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2E4899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</w:t>
      </w:r>
      <w:r w:rsidRPr="00C151D4">
        <w:rPr>
          <w:rFonts w:ascii="Times New Roman" w:eastAsia="Times New Roman" w:hAnsi="Times New Roman" w:cs="Times New Roman"/>
          <w:sz w:val="24"/>
          <w:szCs w:val="24"/>
        </w:rPr>
        <w:t xml:space="preserve">Субвенции предусмотрены на осуществление первичного воинского учета на территориях, где отсутствуют военные комиссариаты. </w:t>
      </w:r>
    </w:p>
    <w:p w:rsidR="00277FA5" w:rsidRPr="00C151D4" w:rsidRDefault="00277FA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65" w:rsidRPr="00C151D4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1D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расходной части проекта бюджета</w:t>
      </w:r>
    </w:p>
    <w:p w:rsidR="00AB1365" w:rsidRPr="00CE3B8B" w:rsidRDefault="00AB1365" w:rsidP="00AB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D4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проекте решения </w:t>
      </w:r>
      <w:r w:rsidR="00882D9E" w:rsidRPr="00C151D4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C0679" w:rsidRPr="00C151D4">
        <w:rPr>
          <w:rFonts w:ascii="Times New Roman" w:eastAsia="Times New Roman" w:hAnsi="Times New Roman" w:cs="Times New Roman"/>
          <w:sz w:val="24"/>
          <w:szCs w:val="24"/>
        </w:rPr>
        <w:t>Кулажско</w:t>
      </w:r>
      <w:r w:rsidR="00C67CB8" w:rsidRPr="00C151D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882D9E" w:rsidRPr="00C151D4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C67CB8" w:rsidRPr="00C151D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82D9E" w:rsidRPr="00C151D4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C67CB8" w:rsidRPr="00C151D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2D9E" w:rsidRPr="00C1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882D9E" w:rsidRPr="00C151D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151D4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D76438">
        <w:rPr>
          <w:rFonts w:ascii="Times New Roman" w:eastAsia="Times New Roman" w:hAnsi="Times New Roman" w:cs="Times New Roman"/>
          <w:sz w:val="24"/>
          <w:szCs w:val="24"/>
        </w:rPr>
        <w:t>2846,3</w:t>
      </w:r>
      <w:r w:rsidRPr="00C151D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977EE" w:rsidRPr="00C151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6438">
        <w:rPr>
          <w:rFonts w:ascii="Times New Roman" w:eastAsia="Times New Roman" w:hAnsi="Times New Roman" w:cs="Times New Roman"/>
          <w:sz w:val="24"/>
          <w:szCs w:val="24"/>
        </w:rPr>
        <w:t>1879,4</w:t>
      </w:r>
      <w:r w:rsidR="00F977EE" w:rsidRPr="00C151D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</w:t>
      </w:r>
      <w:r w:rsidR="00D76438">
        <w:rPr>
          <w:rFonts w:ascii="Times New Roman" w:eastAsia="Times New Roman" w:hAnsi="Times New Roman" w:cs="Times New Roman"/>
          <w:sz w:val="24"/>
          <w:szCs w:val="24"/>
        </w:rPr>
        <w:t>1859,6</w:t>
      </w:r>
      <w:r w:rsidR="00C67CB8" w:rsidRPr="00C151D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F977EE" w:rsidRPr="00C151D4">
        <w:rPr>
          <w:rFonts w:ascii="Times New Roman" w:eastAsia="Times New Roman" w:hAnsi="Times New Roman" w:cs="Times New Roman"/>
          <w:sz w:val="24"/>
          <w:szCs w:val="24"/>
        </w:rPr>
        <w:t>ыс. рублей</w:t>
      </w:r>
      <w:r w:rsidRPr="00C151D4">
        <w:rPr>
          <w:rFonts w:ascii="Times New Roman" w:eastAsia="Times New Roman" w:hAnsi="Times New Roman" w:cs="Times New Roman"/>
          <w:sz w:val="24"/>
          <w:szCs w:val="24"/>
        </w:rPr>
        <w:t xml:space="preserve">. По отношению к объему расходов, ожидаемому </w:t>
      </w:r>
      <w:r w:rsidR="00882D9E" w:rsidRPr="00C151D4">
        <w:rPr>
          <w:rFonts w:ascii="Times New Roman" w:eastAsia="Times New Roman" w:hAnsi="Times New Roman" w:cs="Times New Roman"/>
          <w:sz w:val="24"/>
          <w:szCs w:val="24"/>
        </w:rPr>
        <w:t xml:space="preserve">к исполнению </w:t>
      </w:r>
      <w:r w:rsidRPr="00C151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51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7D4E" w:rsidRPr="00C151D4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D76438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901C11" w:rsidRPr="000A59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9B6">
        <w:rPr>
          <w:rFonts w:ascii="Times New Roman" w:eastAsia="Times New Roman" w:hAnsi="Times New Roman" w:cs="Times New Roman"/>
          <w:spacing w:val="-2"/>
          <w:sz w:val="24"/>
          <w:szCs w:val="24"/>
        </w:rPr>
        <w:t>году расходы, определенные</w:t>
      </w:r>
      <w:r w:rsidRPr="000A59B6">
        <w:rPr>
          <w:rFonts w:ascii="Times New Roman" w:eastAsia="Times New Roman" w:hAnsi="Times New Roman" w:cs="Times New Roman"/>
          <w:sz w:val="24"/>
          <w:szCs w:val="24"/>
        </w:rPr>
        <w:t xml:space="preserve"> в проекте </w:t>
      </w:r>
      <w:r w:rsidR="00D66B49" w:rsidRPr="000A59B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59B6">
        <w:rPr>
          <w:rFonts w:ascii="Times New Roman" w:eastAsia="Times New Roman" w:hAnsi="Times New Roman" w:cs="Times New Roman"/>
          <w:sz w:val="24"/>
          <w:szCs w:val="24"/>
        </w:rPr>
        <w:t xml:space="preserve">ешения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64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0A59B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A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471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0A59B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76438">
        <w:rPr>
          <w:rFonts w:ascii="Times New Roman" w:eastAsia="Times New Roman" w:hAnsi="Times New Roman" w:cs="Times New Roman"/>
          <w:sz w:val="24"/>
          <w:szCs w:val="24"/>
        </w:rPr>
        <w:t>1406,4</w:t>
      </w:r>
      <w:r w:rsidRPr="000A59B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D76438">
        <w:rPr>
          <w:rFonts w:ascii="Times New Roman" w:eastAsia="Times New Roman" w:hAnsi="Times New Roman" w:cs="Times New Roman"/>
          <w:sz w:val="24"/>
          <w:szCs w:val="24"/>
        </w:rPr>
        <w:t>33,1</w:t>
      </w:r>
      <w:r w:rsidRPr="000A59B6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CE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0F11" w:rsidRPr="00343D38" w:rsidRDefault="00820F11" w:rsidP="00640CAF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3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расходов бюджета поселения за 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764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43D3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47D4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7643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43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20F11" w:rsidRDefault="00820F11" w:rsidP="00820F11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4F5C">
        <w:rPr>
          <w:rFonts w:ascii="Times New Roman" w:eastAsia="Times New Roman" w:hAnsi="Times New Roman" w:cs="Times New Roman"/>
          <w:sz w:val="24"/>
          <w:szCs w:val="24"/>
        </w:rPr>
        <w:t>Таблица№</w:t>
      </w:r>
      <w:r w:rsidR="006C12F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14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67"/>
        <w:gridCol w:w="851"/>
        <w:gridCol w:w="629"/>
        <w:gridCol w:w="850"/>
        <w:gridCol w:w="567"/>
        <w:gridCol w:w="850"/>
        <w:gridCol w:w="567"/>
        <w:gridCol w:w="851"/>
        <w:gridCol w:w="567"/>
      </w:tblGrid>
      <w:tr w:rsidR="00820F11" w:rsidRPr="003322E5" w:rsidTr="00B4003B">
        <w:trPr>
          <w:trHeight w:val="831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 разделов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D764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бюджета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764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D764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764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D764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764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D764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B47D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D764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820F11" w:rsidRPr="003322E5" w:rsidTr="004C00A6">
        <w:trPr>
          <w:trHeight w:val="416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640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AF7864" w:rsidRPr="003322E5" w:rsidTr="00B47D4E">
        <w:trPr>
          <w:trHeight w:val="45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2126,0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C373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1441,3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1373,9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</w:tr>
      <w:tr w:rsidR="00AF7864" w:rsidRPr="003322E5" w:rsidTr="00B47D4E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</w:tr>
      <w:tr w:rsidR="00AF7864" w:rsidRPr="003322E5" w:rsidTr="00B47D4E">
        <w:trPr>
          <w:trHeight w:val="6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AF7864" w:rsidRPr="003322E5" w:rsidTr="00B47D4E">
        <w:trPr>
          <w:trHeight w:val="25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F7864" w:rsidRPr="003322E5" w:rsidTr="00B47D4E">
        <w:trPr>
          <w:trHeight w:val="48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AF7864" w:rsidRPr="003322E5" w:rsidTr="00B47D4E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</w:tr>
      <w:tr w:rsidR="00AF7864" w:rsidRPr="003322E5" w:rsidTr="00B47D4E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AF7864" w:rsidRPr="003322E5" w:rsidTr="00B47D4E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64" w:rsidRPr="003322E5" w:rsidRDefault="00AF7864" w:rsidP="00640C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4252,7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1879,4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864" w:rsidRPr="00C37310" w:rsidRDefault="00AF7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73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820F11" w:rsidRPr="003322E5" w:rsidRDefault="00820F11" w:rsidP="0082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расходов бюджета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являются общегосударственные вопросы – </w:t>
      </w:r>
      <w:r w:rsidR="00C37310">
        <w:rPr>
          <w:rFonts w:ascii="Times New Roman" w:eastAsia="Times New Roman" w:hAnsi="Times New Roman" w:cs="Times New Roman"/>
          <w:sz w:val="24"/>
          <w:szCs w:val="24"/>
        </w:rPr>
        <w:t>83,0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804148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7310"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7310">
        <w:rPr>
          <w:rFonts w:ascii="Times New Roman" w:eastAsia="Times New Roman" w:hAnsi="Times New Roman" w:cs="Times New Roman"/>
          <w:sz w:val="24"/>
          <w:szCs w:val="24"/>
        </w:rPr>
        <w:t>3,9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 в структуре расходов соответственно. </w:t>
      </w:r>
    </w:p>
    <w:p w:rsidR="00CA739A" w:rsidRDefault="00820F11" w:rsidP="0082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Наименьший удельный вес в проекте бюджета занимают расходы по  разделу </w:t>
      </w:r>
      <w:r w:rsidR="00486BE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86BEA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деятельности</w:t>
      </w:r>
      <w:r w:rsidR="003E5A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3B8B">
        <w:rPr>
          <w:rFonts w:ascii="Times New Roman" w:eastAsia="Times New Roman" w:hAnsi="Times New Roman" w:cs="Times New Roman"/>
          <w:sz w:val="24"/>
          <w:szCs w:val="24"/>
        </w:rPr>
        <w:t xml:space="preserve"> объем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которых составляет </w:t>
      </w:r>
      <w:r w:rsidR="003E5AB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528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B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5AB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528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3B8B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E5AB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528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3B8B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28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асход</w:t>
      </w:r>
      <w:r w:rsidR="00AC428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по отраслям так называемого «социального блока» (культура, социальная политика) в </w:t>
      </w:r>
      <w:r w:rsidR="00F95DFF">
        <w:rPr>
          <w:rFonts w:ascii="Times New Roman" w:eastAsia="Times New Roman" w:hAnsi="Times New Roman" w:cs="Times New Roman"/>
          <w:sz w:val="24"/>
          <w:szCs w:val="24"/>
        </w:rPr>
        <w:t xml:space="preserve">бюджете поселения 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только разделом 10 </w:t>
      </w:r>
      <w:r w:rsidR="00CA739A" w:rsidRPr="003322E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 xml:space="preserve">Социальное обеспечение населения»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D22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-2027</w:t>
      </w:r>
      <w:r w:rsidR="00486BEA">
        <w:rPr>
          <w:rFonts w:ascii="Times New Roman" w:eastAsia="Times New Roman" w:hAnsi="Times New Roman" w:cs="Times New Roman"/>
          <w:sz w:val="24"/>
          <w:szCs w:val="24"/>
        </w:rPr>
        <w:t xml:space="preserve"> годов и 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 xml:space="preserve">имеют удельный вес </w:t>
      </w:r>
      <w:r w:rsidR="008D22E0">
        <w:rPr>
          <w:rFonts w:ascii="Times New Roman" w:eastAsia="Times New Roman" w:hAnsi="Times New Roman" w:cs="Times New Roman"/>
          <w:sz w:val="24"/>
          <w:szCs w:val="24"/>
        </w:rPr>
        <w:t>7,2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8D22E0">
        <w:rPr>
          <w:rFonts w:ascii="Times New Roman" w:eastAsia="Times New Roman" w:hAnsi="Times New Roman" w:cs="Times New Roman"/>
          <w:sz w:val="24"/>
          <w:szCs w:val="24"/>
        </w:rPr>
        <w:t>, 10,9%</w:t>
      </w:r>
      <w:r w:rsidR="00486B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D22E0">
        <w:rPr>
          <w:rFonts w:ascii="Times New Roman" w:eastAsia="Times New Roman" w:hAnsi="Times New Roman" w:cs="Times New Roman"/>
          <w:sz w:val="24"/>
          <w:szCs w:val="24"/>
        </w:rPr>
        <w:t>11,0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8D22E0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CA7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BC9" w:rsidRPr="00E44274" w:rsidRDefault="00384BC9" w:rsidP="00384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274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E44274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852681" w:rsidRPr="002901C5" w:rsidRDefault="00384BC9" w:rsidP="00384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1C5">
        <w:rPr>
          <w:rFonts w:ascii="Times New Roman" w:eastAsia="Times New Roman" w:hAnsi="Times New Roman" w:cs="Times New Roman"/>
          <w:sz w:val="24"/>
          <w:szCs w:val="24"/>
        </w:rPr>
        <w:t xml:space="preserve">Условно утверждаемые расходы на плановый период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Pr="002901C5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утверждены, соответственно </w:t>
      </w:r>
      <w:r w:rsidR="00E7440E">
        <w:rPr>
          <w:rFonts w:ascii="Times New Roman" w:eastAsia="Times New Roman" w:hAnsi="Times New Roman" w:cs="Times New Roman"/>
          <w:sz w:val="24"/>
          <w:szCs w:val="24"/>
        </w:rPr>
        <w:t>42,7</w:t>
      </w:r>
      <w:r w:rsidRPr="002901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7440E">
        <w:rPr>
          <w:rFonts w:ascii="Times New Roman" w:eastAsia="Times New Roman" w:hAnsi="Times New Roman" w:cs="Times New Roman"/>
          <w:sz w:val="24"/>
          <w:szCs w:val="24"/>
        </w:rPr>
        <w:t>84,1</w:t>
      </w:r>
      <w:r w:rsidRPr="002901C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852681" w:rsidRPr="002901C5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2901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52681" w:rsidRPr="002901C5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2901C5">
        <w:rPr>
          <w:rFonts w:ascii="Times New Roman" w:eastAsia="Times New Roman" w:hAnsi="Times New Roman" w:cs="Times New Roman"/>
          <w:sz w:val="24"/>
          <w:szCs w:val="24"/>
        </w:rPr>
        <w:t xml:space="preserve">%% </w:t>
      </w:r>
      <w:r w:rsidR="00852681" w:rsidRPr="002901C5">
        <w:rPr>
          <w:rFonts w:ascii="Times New Roman" w:eastAsia="Times New Roman" w:hAnsi="Times New Roman" w:cs="Times New Roman"/>
          <w:sz w:val="24"/>
          <w:szCs w:val="24"/>
        </w:rPr>
        <w:t>соответственно. Ограничение соблюдено.</w:t>
      </w:r>
    </w:p>
    <w:p w:rsidR="00820F11" w:rsidRPr="003322E5" w:rsidRDefault="00820F11" w:rsidP="00403DED">
      <w:pPr>
        <w:tabs>
          <w:tab w:val="left" w:pos="2880"/>
        </w:tabs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2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расходов бюджета поселения за </w:t>
      </w:r>
      <w:r w:rsidR="00016655">
        <w:rPr>
          <w:rFonts w:ascii="Times New Roman" w:eastAsia="Times New Roman" w:hAnsi="Times New Roman" w:cs="Times New Roman"/>
          <w:b/>
          <w:bCs/>
          <w:sz w:val="24"/>
          <w:szCs w:val="24"/>
        </w:rPr>
        <w:t>2025-2027</w:t>
      </w:r>
      <w:r w:rsidRPr="00332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p w:rsidR="00820F11" w:rsidRDefault="00820F11" w:rsidP="00820F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403D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7"/>
        <w:tblW w:w="9425" w:type="dxa"/>
        <w:tblLayout w:type="fixed"/>
        <w:tblLook w:val="04A0" w:firstRow="1" w:lastRow="0" w:firstColumn="1" w:lastColumn="0" w:noHBand="0" w:noVBand="1"/>
      </w:tblPr>
      <w:tblGrid>
        <w:gridCol w:w="1993"/>
        <w:gridCol w:w="447"/>
        <w:gridCol w:w="752"/>
        <w:gridCol w:w="744"/>
        <w:gridCol w:w="739"/>
        <w:gridCol w:w="678"/>
        <w:gridCol w:w="678"/>
        <w:gridCol w:w="688"/>
        <w:gridCol w:w="619"/>
        <w:gridCol w:w="670"/>
        <w:gridCol w:w="709"/>
        <w:gridCol w:w="708"/>
      </w:tblGrid>
      <w:tr w:rsidR="00C82A35" w:rsidRPr="00194ADD" w:rsidTr="00C430B8">
        <w:tc>
          <w:tcPr>
            <w:tcW w:w="1993" w:type="dxa"/>
            <w:vMerge w:val="restart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разделов</w:t>
            </w:r>
          </w:p>
        </w:tc>
        <w:tc>
          <w:tcPr>
            <w:tcW w:w="447" w:type="dxa"/>
            <w:vMerge w:val="restart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</w:t>
            </w:r>
          </w:p>
        </w:tc>
        <w:tc>
          <w:tcPr>
            <w:tcW w:w="752" w:type="dxa"/>
            <w:vMerge w:val="restart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</w:t>
            </w:r>
            <w:proofErr w:type="spellEnd"/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нение</w:t>
            </w:r>
            <w:proofErr w:type="spellEnd"/>
          </w:p>
          <w:p w:rsidR="00C82A35" w:rsidRPr="009A6EB7" w:rsidRDefault="00C82A35" w:rsidP="00041F8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44" w:type="dxa"/>
            <w:vMerge w:val="restart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39" w:type="dxa"/>
            <w:vMerge w:val="restart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678" w:type="dxa"/>
            <w:vMerge w:val="restart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47D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85" w:type="dxa"/>
            <w:gridSpan w:val="3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87" w:type="dxa"/>
            <w:gridSpan w:val="3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Темп роста доходов, %</w:t>
            </w:r>
          </w:p>
        </w:tc>
      </w:tr>
      <w:tr w:rsidR="00C82A35" w:rsidRPr="00194ADD" w:rsidTr="00C430B8">
        <w:tc>
          <w:tcPr>
            <w:tcW w:w="1993" w:type="dxa"/>
            <w:vMerge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7" w:type="dxa"/>
            <w:gridSpan w:val="3"/>
          </w:tcPr>
          <w:p w:rsidR="00C82A35" w:rsidRPr="009A6EB7" w:rsidRDefault="00C82A35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</w:tr>
      <w:tr w:rsidR="00403DED" w:rsidRPr="00194ADD" w:rsidTr="00C430B8">
        <w:tc>
          <w:tcPr>
            <w:tcW w:w="1993" w:type="dxa"/>
            <w:vMerge/>
          </w:tcPr>
          <w:p w:rsidR="00403DED" w:rsidRPr="009A6EB7" w:rsidRDefault="00403DED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403DED" w:rsidRPr="009A6EB7" w:rsidRDefault="00403DED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403DED" w:rsidRPr="009A6EB7" w:rsidRDefault="00403DED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403DED" w:rsidRPr="009A6EB7" w:rsidRDefault="00403DED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403DED" w:rsidRPr="009A6EB7" w:rsidRDefault="00403DED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403DED" w:rsidRPr="009A6EB7" w:rsidRDefault="00403DED" w:rsidP="00640C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403DED" w:rsidRPr="009A6EB7" w:rsidRDefault="00B47D4E" w:rsidP="00041F8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</w:tcPr>
          <w:p w:rsidR="00403DED" w:rsidRPr="009A6EB7" w:rsidRDefault="00B47D4E" w:rsidP="00041F8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9" w:type="dxa"/>
          </w:tcPr>
          <w:p w:rsidR="00403DED" w:rsidRPr="009A6EB7" w:rsidRDefault="00B47D4E" w:rsidP="00041F8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</w:tcPr>
          <w:p w:rsidR="00403DED" w:rsidRPr="009A6EB7" w:rsidRDefault="00B47D4E" w:rsidP="00041F8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03DED" w:rsidRPr="009A6EB7" w:rsidRDefault="00B47D4E" w:rsidP="00041F8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403DED" w:rsidRPr="009A6EB7" w:rsidRDefault="00B47D4E" w:rsidP="00041F8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041F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55E1" w:rsidRPr="00194ADD" w:rsidTr="00B47D4E">
        <w:tc>
          <w:tcPr>
            <w:tcW w:w="1993" w:type="dxa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7" w:type="dxa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2362,0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1441,3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1373,9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-920,7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</w:tc>
      </w:tr>
      <w:tr w:rsidR="005155E1" w:rsidRPr="00194ADD" w:rsidTr="00B47D4E">
        <w:tc>
          <w:tcPr>
            <w:tcW w:w="1993" w:type="dxa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7" w:type="dxa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123,7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103,6</w:t>
            </w:r>
          </w:p>
        </w:tc>
      </w:tr>
      <w:tr w:rsidR="005155E1" w:rsidRPr="00194ADD" w:rsidTr="00B47D4E">
        <w:tc>
          <w:tcPr>
            <w:tcW w:w="1993" w:type="dxa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НАЦИОНАЛЬНАЯ БЕЗОПАСНОСТЬ И </w:t>
            </w: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447" w:type="dxa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-5,0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155E1" w:rsidRPr="00194ADD" w:rsidTr="00B47D4E">
        <w:tc>
          <w:tcPr>
            <w:tcW w:w="1993" w:type="dxa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47" w:type="dxa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155E1" w:rsidRPr="00194ADD" w:rsidTr="00B47D4E">
        <w:tc>
          <w:tcPr>
            <w:tcW w:w="1993" w:type="dxa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7" w:type="dxa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1935,0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-1821,0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-99,0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155E1" w:rsidRPr="00194ADD" w:rsidTr="00B47D4E">
        <w:tc>
          <w:tcPr>
            <w:tcW w:w="1993" w:type="dxa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47" w:type="dxa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155E1" w:rsidRPr="00194ADD" w:rsidTr="00B47D4E">
        <w:tc>
          <w:tcPr>
            <w:tcW w:w="1993" w:type="dxa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447" w:type="dxa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197,0</w:t>
            </w:r>
          </w:p>
        </w:tc>
      </w:tr>
      <w:tr w:rsidR="005155E1" w:rsidRPr="00194ADD" w:rsidTr="00B47D4E">
        <w:tc>
          <w:tcPr>
            <w:tcW w:w="1993" w:type="dxa"/>
            <w:shd w:val="clear" w:color="auto" w:fill="C6D9F1" w:themeFill="text2" w:themeFillTint="33"/>
          </w:tcPr>
          <w:p w:rsidR="005155E1" w:rsidRPr="00EE7144" w:rsidRDefault="005155E1" w:rsidP="00640CAF">
            <w:pPr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47" w:type="dxa"/>
            <w:shd w:val="clear" w:color="auto" w:fill="C6D9F1" w:themeFill="text2" w:themeFillTint="33"/>
          </w:tcPr>
          <w:p w:rsidR="005155E1" w:rsidRPr="00B33007" w:rsidRDefault="005155E1" w:rsidP="00640CAF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4252,7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2846,3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1879,4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1859,6</w:t>
            </w:r>
          </w:p>
        </w:tc>
        <w:tc>
          <w:tcPr>
            <w:tcW w:w="67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-1406,4</w:t>
            </w:r>
          </w:p>
        </w:tc>
        <w:tc>
          <w:tcPr>
            <w:tcW w:w="68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-966,9</w:t>
            </w:r>
          </w:p>
        </w:tc>
        <w:tc>
          <w:tcPr>
            <w:tcW w:w="61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-19,8</w:t>
            </w:r>
          </w:p>
        </w:tc>
        <w:tc>
          <w:tcPr>
            <w:tcW w:w="670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5155E1" w:rsidRPr="005155E1" w:rsidRDefault="005155E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55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98,9</w:t>
            </w:r>
          </w:p>
        </w:tc>
      </w:tr>
    </w:tbl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99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9226D9" w:rsidRDefault="00B47D4E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5A390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 – </w:t>
      </w:r>
      <w:r w:rsidR="005A3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2362,0 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67F42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5A390B">
        <w:rPr>
          <w:rFonts w:ascii="Times New Roman" w:eastAsia="Calibri" w:hAnsi="Times New Roman" w:cs="Times New Roman"/>
          <w:sz w:val="24"/>
          <w:szCs w:val="24"/>
          <w:lang w:eastAsia="en-US"/>
        </w:rPr>
        <w:t>236,0</w:t>
      </w:r>
      <w:r w:rsidR="00BD15FF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5A390B">
        <w:rPr>
          <w:rFonts w:ascii="Times New Roman" w:eastAsia="Calibri" w:hAnsi="Times New Roman" w:cs="Times New Roman"/>
          <w:sz w:val="24"/>
          <w:szCs w:val="24"/>
          <w:lang w:eastAsia="en-US"/>
        </w:rPr>
        <w:t>11,1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9226D9" w:rsidRDefault="00B47D4E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5A390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AD1831">
        <w:rPr>
          <w:rFonts w:ascii="Times New Roman" w:eastAsia="Calibri" w:hAnsi="Times New Roman" w:cs="Times New Roman"/>
          <w:sz w:val="24"/>
          <w:szCs w:val="24"/>
          <w:lang w:eastAsia="en-US"/>
        </w:rPr>
        <w:t>1441,3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D67F42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AD1831">
        <w:rPr>
          <w:rFonts w:ascii="Times New Roman" w:eastAsia="Calibri" w:hAnsi="Times New Roman" w:cs="Times New Roman"/>
          <w:sz w:val="24"/>
          <w:szCs w:val="24"/>
          <w:lang w:eastAsia="en-US"/>
        </w:rPr>
        <w:t>-920,7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AD1831">
        <w:rPr>
          <w:rFonts w:ascii="Times New Roman" w:eastAsia="Calibri" w:hAnsi="Times New Roman" w:cs="Times New Roman"/>
          <w:sz w:val="24"/>
          <w:szCs w:val="24"/>
          <w:lang w:eastAsia="en-US"/>
        </w:rPr>
        <w:t>39,0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9226D9" w:rsidRDefault="00B47D4E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6D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A390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 w:rsidRPr="009226D9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1373,9</w:t>
      </w:r>
      <w:r w:rsidR="00C82A35" w:rsidRPr="009226D9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0A591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AD1831">
        <w:rPr>
          <w:rFonts w:ascii="Times New Roman" w:eastAsia="Calibri" w:hAnsi="Times New Roman" w:cs="Times New Roman"/>
          <w:sz w:val="24"/>
          <w:szCs w:val="24"/>
          <w:lang w:eastAsia="en-US"/>
        </w:rPr>
        <w:t>67,3</w:t>
      </w:r>
      <w:r w:rsidR="00393991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AD1831">
        <w:rPr>
          <w:rFonts w:ascii="Times New Roman" w:eastAsia="Calibri" w:hAnsi="Times New Roman" w:cs="Times New Roman"/>
          <w:sz w:val="24"/>
          <w:szCs w:val="24"/>
          <w:lang w:eastAsia="en-US"/>
        </w:rPr>
        <w:t>4,7</w:t>
      </w:r>
      <w:r w:rsidR="00C82A35" w:rsidRPr="009226D9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9226D9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6D9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данного раздела в общих расходах составит </w:t>
      </w:r>
      <w:r w:rsidR="00F67DD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3,0</w:t>
      </w:r>
      <w:r w:rsidRPr="009226D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9226D9" w:rsidRDefault="00C82A35" w:rsidP="009226D9">
      <w:pPr>
        <w:tabs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6D9">
        <w:rPr>
          <w:rFonts w:ascii="Times New Roman" w:eastAsia="Times New Roman" w:hAnsi="Times New Roman" w:cs="Times New Roman"/>
          <w:sz w:val="24"/>
          <w:szCs w:val="24"/>
        </w:rPr>
        <w:t xml:space="preserve">Расходы данного раздела в </w:t>
      </w:r>
      <w:r w:rsidR="00B47D4E" w:rsidRPr="009226D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3F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26D9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предусмотрены </w:t>
      </w:r>
      <w:proofErr w:type="gramStart"/>
      <w:r w:rsidRPr="009226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226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9226D9" w:rsidRPr="009226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6D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9226D9">
        <w:rPr>
          <w:rFonts w:ascii="Times New Roman" w:eastAsia="Times New Roman" w:hAnsi="Times New Roman" w:cs="Times New Roman"/>
          <w:b/>
          <w:sz w:val="24"/>
          <w:szCs w:val="24"/>
        </w:rPr>
        <w:t>подраздел 0104</w:t>
      </w:r>
      <w:r w:rsidRPr="009226D9">
        <w:rPr>
          <w:rFonts w:ascii="Times New Roman" w:eastAsia="Times New Roman" w:hAnsi="Times New Roman" w:cs="Times New Roman"/>
          <w:sz w:val="24"/>
          <w:szCs w:val="24"/>
        </w:rPr>
        <w:t xml:space="preserve"> «Функционирование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администраций» - обеспечение деятельности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в сумме 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11377,5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5D63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6393" w:rsidRDefault="005D6393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функционирование главы администрации 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593,0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в сумме 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обеспечения выборов и референдумов»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проведения выборов, референдумов в сумме 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0111 «Резервные фонды»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резервный фонд местной администрации в сумме </w:t>
      </w:r>
      <w:r w:rsidR="00BD2A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другие общегосударственные вопросы в сумме 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384,5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B47D4E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AD183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>156,3</w:t>
      </w:r>
      <w:r w:rsidR="00F67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67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>32,6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E665E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>6,4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B47D4E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AD1831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171,4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67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>15,1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>9,7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B47D4E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D183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C2E61">
        <w:rPr>
          <w:rFonts w:ascii="Times New Roman" w:eastAsia="Times New Roman" w:hAnsi="Times New Roman" w:cs="Times New Roman"/>
          <w:sz w:val="24"/>
          <w:szCs w:val="24"/>
        </w:rPr>
        <w:t>177,6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>6,2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0C2E61">
        <w:rPr>
          <w:rFonts w:ascii="Times New Roman" w:eastAsia="Calibri" w:hAnsi="Times New Roman" w:cs="Times New Roman"/>
          <w:sz w:val="24"/>
          <w:szCs w:val="24"/>
          <w:lang w:eastAsia="en-US"/>
        </w:rPr>
        <w:t>3,6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C3515E">
        <w:rPr>
          <w:rFonts w:ascii="Times New Roman" w:eastAsia="Times New Roman" w:hAnsi="Times New Roman" w:cs="Times New Roman"/>
          <w:sz w:val="24"/>
          <w:szCs w:val="24"/>
        </w:rPr>
        <w:t>5,5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FD6543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в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3515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>у предусмотрены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543">
        <w:rPr>
          <w:rFonts w:ascii="Times New Roman" w:eastAsia="Times New Roman" w:hAnsi="Times New Roman" w:cs="Times New Roman"/>
          <w:sz w:val="24"/>
          <w:szCs w:val="24"/>
        </w:rPr>
        <w:t>по подразделу 0203 «Мобилизационная и вневойсковая подготовка».</w:t>
      </w:r>
    </w:p>
    <w:p w:rsidR="007A2B48" w:rsidRPr="00281997" w:rsidRDefault="00C82A35" w:rsidP="007A2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B4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Расходы по  данному разделу в проекте бюджета сельского поселения </w:t>
      </w:r>
      <w:r w:rsidR="00C71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A2B4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определены</w:t>
      </w:r>
      <w:r w:rsidR="00C71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A2B4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следующих объемах:</w:t>
      </w:r>
    </w:p>
    <w:p w:rsidR="007A2B48" w:rsidRPr="003525FD" w:rsidRDefault="00B47D4E" w:rsidP="007A2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3515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>10,0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10,0</w:t>
      </w:r>
      <w:r w:rsidR="007A2B4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>100,0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7A2B48" w:rsidRPr="003525FD" w:rsidRDefault="00B47D4E" w:rsidP="007A2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3515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5,0 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>-5,0</w:t>
      </w:r>
      <w:r w:rsidR="007A2B4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>50,0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7A2B48" w:rsidRPr="003525FD" w:rsidRDefault="00B47D4E" w:rsidP="007A2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351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2B4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A2B48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A2B48">
        <w:rPr>
          <w:rFonts w:ascii="Times New Roman" w:eastAsia="Times New Roman" w:hAnsi="Times New Roman" w:cs="Times New Roman"/>
          <w:sz w:val="24"/>
          <w:szCs w:val="24"/>
        </w:rPr>
        <w:t>5,0</w:t>
      </w:r>
      <w:r w:rsidR="007A2B48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C712F1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7A2B4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7A2B48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7A2B4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7A2B48" w:rsidRDefault="007A2B48" w:rsidP="007A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D2B62" w:rsidRDefault="008D2B62" w:rsidP="003C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Расходы данного раздела предусмотрены на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по п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>ротивопожарной безопасности.</w:t>
      </w:r>
    </w:p>
    <w:p w:rsidR="003C374F" w:rsidRDefault="00C82A35" w:rsidP="003C3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74F" w:rsidRPr="003C374F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не запланированы.</w:t>
      </w:r>
    </w:p>
    <w:p w:rsidR="00C82A35" w:rsidRPr="00831B43" w:rsidRDefault="00C82A35" w:rsidP="003C3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Расходы по разделу 05 «Жилищно-коммунальное хозяйство»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Расходы по  данному </w:t>
      </w:r>
      <w:r w:rsidRPr="00831B43">
        <w:rPr>
          <w:rFonts w:ascii="Times New Roman" w:eastAsia="Calibri" w:hAnsi="Times New Roman" w:cs="Times New Roman"/>
          <w:sz w:val="24"/>
          <w:szCs w:val="24"/>
          <w:lang w:eastAsia="en-US"/>
        </w:rPr>
        <w:t>разделу в проекте бюджета сельского поселения определены в следующих объемах:</w:t>
      </w:r>
    </w:p>
    <w:p w:rsidR="00C82A35" w:rsidRPr="003525FD" w:rsidRDefault="00B47D4E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 w:rsidRPr="00831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114,0</w:t>
      </w:r>
      <w:r w:rsidR="00C82A35" w:rsidRPr="00831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D67F42" w:rsidRPr="00831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831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DF2BE0" w:rsidRPr="00831B43">
        <w:rPr>
          <w:rFonts w:ascii="Times New Roman" w:eastAsia="Calibri" w:hAnsi="Times New Roman" w:cs="Times New Roman"/>
          <w:sz w:val="24"/>
          <w:szCs w:val="24"/>
          <w:lang w:eastAsia="en-US"/>
        </w:rPr>
        <w:t>(к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предыдущему году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(–</w:t>
      </w:r>
      <w:r w:rsidR="00DA3F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1821,0)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94,1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C8531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F2BE0" w:rsidRPr="003525FD" w:rsidRDefault="00B47D4E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15,0</w:t>
      </w:r>
      <w:r w:rsidR="00831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67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(к предыдущему году</w:t>
      </w:r>
      <w:r w:rsidR="00C712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(– 99,0)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86,8</w:t>
      </w:r>
      <w:r w:rsidR="00DA3F8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C8531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F2BE0" w:rsidRPr="003525FD" w:rsidRDefault="00B47D4E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15,0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5F4A89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C8531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2A35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4,0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3F2812" w:rsidRDefault="00C712F1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927B8" w:rsidRPr="003F2812">
        <w:rPr>
          <w:rFonts w:ascii="Times New Roman" w:eastAsia="Times New Roman" w:hAnsi="Times New Roman" w:cs="Times New Roman"/>
          <w:sz w:val="24"/>
          <w:szCs w:val="24"/>
        </w:rPr>
        <w:t>асходы запланированы по подразделу 05 0</w:t>
      </w:r>
      <w:r w:rsidR="004927B8">
        <w:rPr>
          <w:rFonts w:ascii="Times New Roman" w:eastAsia="Times New Roman" w:hAnsi="Times New Roman" w:cs="Times New Roman"/>
          <w:sz w:val="24"/>
          <w:szCs w:val="24"/>
        </w:rPr>
        <w:t xml:space="preserve">1 «Жилищное хозяйство»  </w:t>
      </w:r>
      <w:r w:rsidR="00DA3F8B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,0</w:t>
      </w:r>
      <w:r w:rsidR="004927B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C82A35" w:rsidRPr="003F2812">
        <w:rPr>
          <w:rFonts w:ascii="Times New Roman" w:eastAsia="Times New Roman" w:hAnsi="Times New Roman" w:cs="Times New Roman"/>
          <w:sz w:val="24"/>
          <w:szCs w:val="24"/>
        </w:rPr>
        <w:t xml:space="preserve"> подразделу 05 03 «Благоустройство»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95,0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C82A35" w:rsidRPr="003F2812">
        <w:rPr>
          <w:rFonts w:ascii="Times New Roman" w:eastAsia="Times New Roman" w:hAnsi="Times New Roman" w:cs="Times New Roman"/>
          <w:sz w:val="24"/>
          <w:szCs w:val="24"/>
        </w:rPr>
        <w:t xml:space="preserve">и предусмотрены </w:t>
      </w:r>
      <w:proofErr w:type="gramStart"/>
      <w:r w:rsidR="00C82A35" w:rsidRPr="003F28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C82A35" w:rsidRPr="003F28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A35" w:rsidRPr="003F2812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- организацию и обеспечение освещения улиц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30,0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3F2812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и содержание мест захоронения – 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3F8B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12F1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43D6C" w:rsidRDefault="00C82A35" w:rsidP="00743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прочие мероприятия по благоустройству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A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12F1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900900" w:rsidRPr="00281997" w:rsidRDefault="00C82A35" w:rsidP="00E6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</w:t>
      </w:r>
      <w:r w:rsidRPr="00280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«Социальная политика» </w:t>
      </w:r>
      <w:r w:rsidR="0090090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900900" w:rsidRPr="003525FD" w:rsidRDefault="00900900" w:rsidP="009009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204,0 </w:t>
      </w:r>
      <w:r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>136,0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6023B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900900" w:rsidRDefault="00900900" w:rsidP="00900900">
      <w:pPr>
        <w:tabs>
          <w:tab w:val="left" w:pos="53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>204,0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C85312" w:rsidRPr="00C85312">
        <w:t xml:space="preserve"> </w:t>
      </w:r>
      <w:r w:rsidR="00C85312" w:rsidRPr="00C853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5312" w:rsidRPr="00C853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EA53F4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5312" w:rsidRPr="00C85312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900900" w:rsidRPr="003525FD" w:rsidRDefault="00900900" w:rsidP="009009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A53F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A53F4">
        <w:rPr>
          <w:rFonts w:ascii="Times New Roman" w:eastAsia="Times New Roman" w:hAnsi="Times New Roman" w:cs="Times New Roman"/>
          <w:sz w:val="24"/>
          <w:szCs w:val="24"/>
        </w:rPr>
        <w:t>204,0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EA5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5312" w:rsidRPr="00C85312">
        <w:rPr>
          <w:rFonts w:ascii="Times New Roman" w:eastAsia="Times New Roman" w:hAnsi="Times New Roman" w:cs="Times New Roman"/>
          <w:sz w:val="24"/>
          <w:szCs w:val="24"/>
        </w:rPr>
        <w:t xml:space="preserve">(к предыдущему году </w:t>
      </w:r>
      <w:r w:rsidR="00EA53F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85312" w:rsidRPr="00C85312">
        <w:rPr>
          <w:rFonts w:ascii="Times New Roman" w:eastAsia="Times New Roman" w:hAnsi="Times New Roman" w:cs="Times New Roman"/>
          <w:sz w:val="24"/>
          <w:szCs w:val="24"/>
        </w:rPr>
        <w:t xml:space="preserve">,0 тыс. рублей, или </w:t>
      </w:r>
      <w:r w:rsidR="00C853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A53F4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C85312" w:rsidRPr="00C8531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900" w:rsidRDefault="00900900" w:rsidP="0090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</w:t>
      </w:r>
      <w:r w:rsidR="00E6023B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900900" w:rsidRDefault="00900900" w:rsidP="0090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Данные расходы запланированы по подразделу </w:t>
      </w:r>
      <w:r>
        <w:rPr>
          <w:rFonts w:ascii="Times New Roman" w:eastAsia="Times New Roman" w:hAnsi="Times New Roman" w:cs="Times New Roman"/>
          <w:sz w:val="24"/>
          <w:szCs w:val="24"/>
        </w:rPr>
        <w:t>10 01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E49">
        <w:rPr>
          <w:rFonts w:ascii="Times New Roman" w:eastAsia="Times New Roman" w:hAnsi="Times New Roman" w:cs="Times New Roman"/>
          <w:bCs/>
          <w:sz w:val="24"/>
          <w:szCs w:val="24"/>
        </w:rPr>
        <w:t>«Социальное обеспечение населения»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выплату муниципальных пенсий.</w:t>
      </w:r>
    </w:p>
    <w:p w:rsidR="00AB1365" w:rsidRDefault="009E3364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Главны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Кулажская</w:t>
      </w:r>
      <w:proofErr w:type="spellEnd"/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Суражского района.</w:t>
      </w:r>
    </w:p>
    <w:p w:rsidR="00277FA5" w:rsidRPr="003F2812" w:rsidRDefault="00277FA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65" w:rsidRPr="00D52CA1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2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9D470C" w:rsidRDefault="00AB1365" w:rsidP="009D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650" w:rsidRPr="00D52CA1">
        <w:rPr>
          <w:rFonts w:ascii="Times New Roman" w:eastAsia="Times New Roman" w:hAnsi="Times New Roman" w:cs="Times New Roman"/>
          <w:sz w:val="24"/>
          <w:szCs w:val="24"/>
        </w:rPr>
        <w:t xml:space="preserve">дефицит бюджета </w:t>
      </w:r>
      <w:r w:rsidR="0068165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681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77FA5" w:rsidRPr="00681650" w:rsidRDefault="00277FA5" w:rsidP="009D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1365" w:rsidRPr="003A6DD1" w:rsidRDefault="00AB1365" w:rsidP="007C7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71E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Программная часть бюджета </w:t>
      </w:r>
      <w:proofErr w:type="spellStart"/>
      <w:r w:rsidR="002C0679">
        <w:rPr>
          <w:rFonts w:ascii="Times New Roman" w:eastAsia="Times New Roman" w:hAnsi="Times New Roman" w:cs="Times New Roman"/>
          <w:b/>
          <w:bCs/>
          <w:sz w:val="24"/>
          <w:szCs w:val="24"/>
        </w:rPr>
        <w:t>Кулажского</w:t>
      </w:r>
      <w:proofErr w:type="spellEnd"/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AB1365" w:rsidRPr="0031521B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63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гг. сформирован по программно-целевому принципу, предусматривающему формирование расходов исходя из целей, установленных </w:t>
      </w:r>
      <w:r w:rsidR="00981B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AB1365" w:rsidRPr="0031521B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F7686C">
        <w:rPr>
          <w:rFonts w:ascii="Times New Roman" w:eastAsia="Times New Roman" w:hAnsi="Times New Roman" w:cs="Times New Roman"/>
          <w:sz w:val="24"/>
          <w:szCs w:val="24"/>
        </w:rPr>
        <w:t>Кулажском</w:t>
      </w:r>
      <w:proofErr w:type="spellEnd"/>
      <w:r w:rsidR="00F7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сельском поселении программы разрабатываются в соответствии с Порядком, утвержденным  Постановлением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Кулажской</w:t>
      </w:r>
      <w:proofErr w:type="spellEnd"/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 от 12.11.2014 года №149 «Об утверждении порядка разработки, реализации и оценки эффективности муниципальных программ </w:t>
      </w:r>
      <w:proofErr w:type="spellStart"/>
      <w:r w:rsidR="002C067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(далее-Порядок).</w:t>
      </w:r>
    </w:p>
    <w:p w:rsidR="0031521B" w:rsidRPr="007F6806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06">
        <w:rPr>
          <w:rFonts w:ascii="Times New Roman" w:eastAsia="Times New Roman" w:hAnsi="Times New Roman" w:cs="Times New Roman"/>
          <w:sz w:val="24"/>
          <w:szCs w:val="24"/>
        </w:rPr>
        <w:t xml:space="preserve">В проект решения внесены </w:t>
      </w:r>
      <w:r w:rsidR="0031521B" w:rsidRPr="007F6806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7F6806">
        <w:rPr>
          <w:rFonts w:ascii="Times New Roman" w:eastAsia="Times New Roman" w:hAnsi="Times New Roman" w:cs="Times New Roman"/>
          <w:sz w:val="24"/>
          <w:szCs w:val="24"/>
        </w:rPr>
        <w:t>целевые программы</w:t>
      </w:r>
      <w:r w:rsidR="0031521B" w:rsidRPr="007F6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21B" w:rsidRPr="007F6806" w:rsidRDefault="00AB1365" w:rsidP="00F7686C">
      <w:pPr>
        <w:pStyle w:val="af3"/>
        <w:numPr>
          <w:ilvl w:val="0"/>
          <w:numId w:val="2"/>
        </w:numPr>
        <w:ind w:hanging="1587"/>
        <w:rPr>
          <w:sz w:val="24"/>
          <w:szCs w:val="24"/>
        </w:rPr>
      </w:pPr>
      <w:r w:rsidRPr="007F6806">
        <w:rPr>
          <w:sz w:val="24"/>
          <w:szCs w:val="24"/>
        </w:rPr>
        <w:t xml:space="preserve">«Реализация полномочий </w:t>
      </w:r>
      <w:proofErr w:type="spellStart"/>
      <w:r w:rsidR="002C0679">
        <w:rPr>
          <w:sz w:val="24"/>
          <w:szCs w:val="24"/>
        </w:rPr>
        <w:t>Кулажского</w:t>
      </w:r>
      <w:proofErr w:type="spellEnd"/>
      <w:r w:rsidRPr="007F6806">
        <w:rPr>
          <w:sz w:val="24"/>
          <w:szCs w:val="24"/>
        </w:rPr>
        <w:t xml:space="preserve"> сельского поселения (</w:t>
      </w:r>
      <w:r w:rsidR="00016655">
        <w:rPr>
          <w:sz w:val="24"/>
          <w:szCs w:val="24"/>
        </w:rPr>
        <w:t>2025 - 2027</w:t>
      </w:r>
      <w:r w:rsidR="002C70B5">
        <w:rPr>
          <w:sz w:val="24"/>
          <w:szCs w:val="24"/>
        </w:rPr>
        <w:t xml:space="preserve"> год</w:t>
      </w:r>
      <w:r w:rsidRPr="007F6806">
        <w:rPr>
          <w:sz w:val="24"/>
          <w:szCs w:val="24"/>
        </w:rPr>
        <w:t>ы)»,</w:t>
      </w:r>
    </w:p>
    <w:p w:rsidR="0031521B" w:rsidRPr="007F6806" w:rsidRDefault="00AB1365" w:rsidP="00F7686C">
      <w:pPr>
        <w:pStyle w:val="af3"/>
        <w:numPr>
          <w:ilvl w:val="0"/>
          <w:numId w:val="2"/>
        </w:numPr>
        <w:ind w:hanging="1587"/>
        <w:rPr>
          <w:sz w:val="24"/>
          <w:szCs w:val="24"/>
        </w:rPr>
      </w:pPr>
      <w:r w:rsidRPr="007F6806">
        <w:rPr>
          <w:sz w:val="24"/>
          <w:szCs w:val="24"/>
        </w:rPr>
        <w:t xml:space="preserve">«Управление муниципальными финансами </w:t>
      </w:r>
      <w:proofErr w:type="spellStart"/>
      <w:r w:rsidR="002C0679">
        <w:rPr>
          <w:sz w:val="24"/>
          <w:szCs w:val="24"/>
        </w:rPr>
        <w:t>Кулажского</w:t>
      </w:r>
      <w:proofErr w:type="spellEnd"/>
      <w:r w:rsidRPr="007F6806">
        <w:rPr>
          <w:sz w:val="24"/>
          <w:szCs w:val="24"/>
        </w:rPr>
        <w:t xml:space="preserve"> сельского поселения (</w:t>
      </w:r>
      <w:r w:rsidR="00016655">
        <w:rPr>
          <w:sz w:val="24"/>
          <w:szCs w:val="24"/>
        </w:rPr>
        <w:t>2025 - 2027</w:t>
      </w:r>
      <w:r w:rsidR="002C70B5">
        <w:rPr>
          <w:sz w:val="24"/>
          <w:szCs w:val="24"/>
        </w:rPr>
        <w:t xml:space="preserve"> год</w:t>
      </w:r>
      <w:r w:rsidRPr="007F6806">
        <w:rPr>
          <w:sz w:val="24"/>
          <w:szCs w:val="24"/>
        </w:rPr>
        <w:t>ы)»</w:t>
      </w:r>
    </w:p>
    <w:p w:rsidR="00AB1365" w:rsidRPr="00CA4B15" w:rsidRDefault="00AB1365" w:rsidP="00F548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B15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AB1365" w:rsidRDefault="00AB1365" w:rsidP="00F548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130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</w:t>
      </w:r>
      <w:r w:rsidR="00AB32A0" w:rsidRPr="005B087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B32A0" w:rsidRPr="005B0873">
        <w:rPr>
          <w:rFonts w:ascii="Times New Roman" w:eastAsia="Times New Roman" w:hAnsi="Times New Roman" w:cs="Times New Roman"/>
          <w:bCs/>
          <w:sz w:val="24"/>
          <w:szCs w:val="24"/>
        </w:rPr>
        <w:t>Кулажского</w:t>
      </w:r>
      <w:proofErr w:type="spellEnd"/>
      <w:r w:rsidR="00AB32A0" w:rsidRPr="005B08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 </w:t>
      </w:r>
      <w:r w:rsidR="00AB32A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r w:rsidR="00AB32A0" w:rsidRPr="001346B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 Брянской области </w:t>
      </w:r>
      <w:r w:rsidR="00016655" w:rsidRPr="001346B3">
        <w:rPr>
          <w:rFonts w:ascii="Times New Roman" w:eastAsia="Times New Roman" w:hAnsi="Times New Roman" w:cs="Times New Roman"/>
          <w:bCs/>
          <w:sz w:val="24"/>
          <w:szCs w:val="24"/>
        </w:rPr>
        <w:t>на 2025 год и на плановый период 2026 и 2027 годов</w:t>
      </w:r>
      <w:r w:rsidR="00AB32A0" w:rsidRPr="001346B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 xml:space="preserve">  расходы на реализацию целевых программ  в </w:t>
      </w:r>
      <w:r w:rsidR="00B47D4E" w:rsidRPr="001346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6335" w:rsidRPr="001346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1346B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 xml:space="preserve">у составляют </w:t>
      </w:r>
      <w:r w:rsidR="00066335" w:rsidRPr="001346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2AFE">
        <w:rPr>
          <w:rFonts w:ascii="Times New Roman" w:eastAsia="Times New Roman" w:hAnsi="Times New Roman" w:cs="Times New Roman"/>
          <w:sz w:val="24"/>
          <w:szCs w:val="24"/>
        </w:rPr>
        <w:t>839,3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  соответствует </w:t>
      </w:r>
      <w:r w:rsidR="00981B8A" w:rsidRPr="001346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F2AFE">
        <w:rPr>
          <w:rFonts w:ascii="Times New Roman" w:eastAsia="Times New Roman" w:hAnsi="Times New Roman" w:cs="Times New Roman"/>
          <w:sz w:val="24"/>
          <w:szCs w:val="24"/>
        </w:rPr>
        <w:t>9,8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 xml:space="preserve">% объема расходов бюджета, что </w:t>
      </w:r>
      <w:r w:rsidR="00502B10" w:rsidRPr="001346B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B47D4E" w:rsidRPr="001346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346B3" w:rsidRPr="001346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 w:rsidRPr="001346B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0F2AFE">
        <w:rPr>
          <w:rFonts w:ascii="Times New Roman" w:eastAsia="Times New Roman" w:hAnsi="Times New Roman" w:cs="Times New Roman"/>
          <w:sz w:val="24"/>
          <w:szCs w:val="24"/>
        </w:rPr>
        <w:t>1412,9</w:t>
      </w:r>
      <w:r w:rsidR="001346B3" w:rsidRPr="00134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0F2AFE">
        <w:rPr>
          <w:rFonts w:ascii="Times New Roman" w:eastAsia="Times New Roman" w:hAnsi="Times New Roman" w:cs="Times New Roman"/>
          <w:sz w:val="24"/>
          <w:szCs w:val="24"/>
        </w:rPr>
        <w:t>33,2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:rsidR="00277FA5" w:rsidRPr="001346B3" w:rsidRDefault="00277FA5" w:rsidP="00F548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65" w:rsidRPr="001346B3" w:rsidRDefault="00AB1365" w:rsidP="00AB13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6B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программной части проекта решения о бюджете</w:t>
      </w:r>
    </w:p>
    <w:p w:rsidR="00AB1365" w:rsidRPr="001346B3" w:rsidRDefault="00AB1365" w:rsidP="00AB136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6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3658EC" w:rsidRPr="001346B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346B3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933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36"/>
        <w:gridCol w:w="1275"/>
        <w:gridCol w:w="1134"/>
        <w:gridCol w:w="1213"/>
        <w:gridCol w:w="1339"/>
      </w:tblGrid>
      <w:tr w:rsidR="00AB1365" w:rsidRPr="001346B3" w:rsidTr="007F1957">
        <w:trPr>
          <w:trHeight w:val="10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1346B3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AB1365" w:rsidRPr="001346B3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1346B3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1346B3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</w:t>
            </w:r>
            <w:proofErr w:type="spellEnd"/>
          </w:p>
          <w:p w:rsidR="00AB1365" w:rsidRPr="001346B3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мое  </w:t>
            </w:r>
            <w:proofErr w:type="spellStart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B1365" w:rsidRPr="001346B3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нение</w:t>
            </w:r>
            <w:proofErr w:type="spellEnd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B1365" w:rsidRPr="001346B3" w:rsidRDefault="00B47D4E" w:rsidP="003B26EC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B26EC"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C70B5"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="00FD5D9E"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1346B3" w:rsidRDefault="00AB1365" w:rsidP="003B26EC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B47D4E"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B26EC"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C70B5"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1346B3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1346B3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134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97ED9" w:rsidRPr="00AB1365" w:rsidTr="00B47D4E">
        <w:trPr>
          <w:trHeight w:val="7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D9" w:rsidRPr="001346B3" w:rsidRDefault="00797ED9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6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D9" w:rsidRPr="001346B3" w:rsidRDefault="00797ED9" w:rsidP="00A01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 w:rsidRPr="001346B3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134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2025-2027гг.»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-1445,5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</w:tr>
      <w:tr w:rsidR="00797ED9" w:rsidRPr="00AB1365" w:rsidTr="00B47D4E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D9" w:rsidRPr="008C65F2" w:rsidRDefault="00797ED9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5F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D9" w:rsidRPr="008C65F2" w:rsidRDefault="00797ED9" w:rsidP="00A01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 w:rsidRPr="008C65F2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8C6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  <w:r w:rsidRPr="008C65F2">
              <w:rPr>
                <w:rFonts w:ascii="Times New Roman" w:eastAsia="Times New Roman" w:hAnsi="Times New Roman" w:cs="Times New Roman"/>
                <w:sz w:val="20"/>
                <w:szCs w:val="20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126,4</w:t>
            </w:r>
          </w:p>
        </w:tc>
      </w:tr>
      <w:tr w:rsidR="00797ED9" w:rsidRPr="00AB1365" w:rsidTr="00B47D4E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ED9" w:rsidRPr="00AB1365" w:rsidRDefault="00797ED9" w:rsidP="00AB13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7ED9" w:rsidRPr="00AB1365" w:rsidRDefault="00797ED9" w:rsidP="00AB13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2839,3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-1412,9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D9" w:rsidRPr="00797ED9" w:rsidRDefault="00797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E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66,8</w:t>
            </w:r>
          </w:p>
        </w:tc>
      </w:tr>
    </w:tbl>
    <w:p w:rsidR="00D22774" w:rsidRPr="000F2AFE" w:rsidRDefault="00D22774" w:rsidP="00D22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</w:t>
      </w:r>
      <w:r w:rsidRPr="000F2AF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A17AB0" w:rsidRDefault="00752B63" w:rsidP="005B7E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37CD9" w:rsidRPr="000F2AFE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 w:rsidR="00B47D4E" w:rsidRPr="000F2AF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F0855" w:rsidRPr="000F2A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0F2AF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37CD9" w:rsidRPr="000F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46" w:rsidRPr="000F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AB0">
        <w:rPr>
          <w:rFonts w:ascii="Times New Roman" w:eastAsia="Times New Roman" w:hAnsi="Times New Roman" w:cs="Times New Roman"/>
          <w:sz w:val="24"/>
          <w:szCs w:val="24"/>
        </w:rPr>
        <w:t xml:space="preserve">и плановый период </w:t>
      </w:r>
      <w:r w:rsidR="00937CD9" w:rsidRPr="000F2AFE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в сумме </w:t>
      </w:r>
      <w:r w:rsidR="00A17AB0">
        <w:rPr>
          <w:rFonts w:ascii="Times New Roman" w:eastAsia="Times New Roman" w:hAnsi="Times New Roman" w:cs="Times New Roman"/>
          <w:sz w:val="24"/>
          <w:szCs w:val="24"/>
        </w:rPr>
        <w:t xml:space="preserve">7,0 тыс. рублей, 49,7 тыс. рублей и 91,1 тыс. рублей соответственно. Расходы предусмотрены </w:t>
      </w:r>
      <w:proofErr w:type="gramStart"/>
      <w:r w:rsidR="00A17A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A17A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7CD9" w:rsidRPr="000F2AFE" w:rsidRDefault="001A200B" w:rsidP="003E1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- резервный фонд </w:t>
      </w:r>
      <w:r w:rsidR="005B7EE7" w:rsidRPr="000F2AFE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ежегодно;</w:t>
      </w:r>
    </w:p>
    <w:p w:rsidR="00B960B4" w:rsidRPr="000F2AFE" w:rsidRDefault="001A200B" w:rsidP="003E1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- расходы в соответствии с Соглашением по переданным полномочиям внешнего финансового контроля </w:t>
      </w:r>
      <w:r w:rsidR="00CF0855" w:rsidRPr="000F2AFE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ежегодно</w:t>
      </w:r>
      <w:r w:rsidR="00B960B4" w:rsidRPr="000F2A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200B" w:rsidRPr="000F2AFE" w:rsidRDefault="00B960B4" w:rsidP="003E1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- условно утверждаемые расходы </w:t>
      </w:r>
      <w:r w:rsidR="00ED4281" w:rsidRPr="000F2AFE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годы в сумме </w:t>
      </w:r>
      <w:r w:rsidR="00A17AB0">
        <w:rPr>
          <w:rFonts w:ascii="Times New Roman" w:eastAsia="Times New Roman" w:hAnsi="Times New Roman" w:cs="Times New Roman"/>
          <w:sz w:val="24"/>
          <w:szCs w:val="24"/>
        </w:rPr>
        <w:t>42,7 и 84,1</w:t>
      </w: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соответственно</w:t>
      </w:r>
      <w:r w:rsidR="001A200B" w:rsidRPr="000F2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730" w:rsidRPr="000F2AFE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Выводы</w:t>
      </w:r>
    </w:p>
    <w:p w:rsidR="00054806" w:rsidRPr="000F2AFE" w:rsidRDefault="00054806" w:rsidP="00054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proofErr w:type="spellStart"/>
      <w:r w:rsidRPr="000F2AFE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о бюджете внесен в Контрольно-счётную палату Суражского муниципального района 15.11.</w:t>
      </w:r>
      <w:r w:rsidR="00B47D4E" w:rsidRPr="000F2AF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года, что не противоречит  п. 1 ст. 185 Бюджетного кодекса РФ.</w:t>
      </w:r>
    </w:p>
    <w:p w:rsidR="001661C1" w:rsidRPr="000F2AFE" w:rsidRDefault="001661C1" w:rsidP="0016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Pr="000F2AFE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661C1" w:rsidRPr="00061149" w:rsidRDefault="001661C1" w:rsidP="0016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AFE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0F2AFE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годы, что соответствует установленному периоду в части 1 статьи 173 Бюджетного кодекса Российской Федерации.  Прогноз социально-экономического развития </w:t>
      </w:r>
      <w:proofErr w:type="spellStart"/>
      <w:r w:rsidRPr="00061149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годы (далее -  Прогноз) разработан в </w:t>
      </w:r>
      <w:hyperlink r:id="rId10" w:history="1">
        <w:r w:rsidRPr="00061149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</w:t>
      </w:r>
      <w:proofErr w:type="spellStart"/>
      <w:r w:rsidRPr="00061149">
        <w:rPr>
          <w:rFonts w:ascii="Times New Roman" w:eastAsia="Times New Roman" w:hAnsi="Times New Roman" w:cs="Times New Roman"/>
          <w:sz w:val="24"/>
          <w:szCs w:val="24"/>
        </w:rPr>
        <w:t>Кулажской</w:t>
      </w:r>
      <w:proofErr w:type="spellEnd"/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  Суражского района от 28.07.2016 г. №110-1 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Pr="00061149">
        <w:rPr>
          <w:rFonts w:ascii="Times New Roman" w:eastAsia="Times New Roman" w:hAnsi="Times New Roman" w:cs="Times New Roman"/>
          <w:sz w:val="24"/>
          <w:szCs w:val="24"/>
        </w:rPr>
        <w:t>Кулажское</w:t>
      </w:r>
      <w:proofErr w:type="spellEnd"/>
      <w:r w:rsidRPr="0006114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период».</w:t>
      </w:r>
    </w:p>
    <w:p w:rsidR="001A5ECE" w:rsidRDefault="001A5ECE" w:rsidP="0048656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A5ECE">
        <w:rPr>
          <w:rFonts w:ascii="Times New Roman" w:hAnsi="Times New Roman"/>
          <w:b/>
          <w:i/>
          <w:sz w:val="24"/>
          <w:szCs w:val="24"/>
        </w:rPr>
        <w:t xml:space="preserve">В нарушение п.3 ст. 173 Бюджетного кодекса Российской Федерации правовой акт об одобрении прогноза социально-экономического развития </w:t>
      </w:r>
      <w:proofErr w:type="spellStart"/>
      <w:r w:rsidRPr="001A5ECE">
        <w:rPr>
          <w:rFonts w:ascii="Times New Roman" w:hAnsi="Times New Roman"/>
          <w:b/>
          <w:i/>
          <w:sz w:val="24"/>
          <w:szCs w:val="24"/>
        </w:rPr>
        <w:t>Кулажского</w:t>
      </w:r>
      <w:proofErr w:type="spellEnd"/>
      <w:r w:rsidRPr="001A5ECE">
        <w:rPr>
          <w:rFonts w:ascii="Times New Roman" w:hAnsi="Times New Roman"/>
          <w:b/>
          <w:i/>
          <w:sz w:val="24"/>
          <w:szCs w:val="24"/>
        </w:rPr>
        <w:t xml:space="preserve"> сельского поселения утвержден с нарушением срока.</w:t>
      </w:r>
    </w:p>
    <w:p w:rsidR="005E6B3B" w:rsidRDefault="00486560" w:rsidP="00A9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нарушение п. 2 ст. 172.Бюджетного кодекса «Основные направления бюджетной и налоговой политики </w:t>
      </w:r>
      <w:proofErr w:type="spellStart"/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166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на 2023-2025 годы» утверждены с нарушением срока. </w:t>
      </w:r>
    </w:p>
    <w:p w:rsidR="005E6B3B" w:rsidRPr="00743BF3" w:rsidRDefault="005E6B3B" w:rsidP="005E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BF3">
        <w:rPr>
          <w:rFonts w:ascii="Times New Roman" w:eastAsia="Times New Roman" w:hAnsi="Times New Roman" w:cs="Times New Roman"/>
          <w:sz w:val="24"/>
          <w:szCs w:val="24"/>
        </w:rPr>
        <w:t xml:space="preserve">     При изучении проекта Решения о бюджете на 2025 год и плановый период 2026-2027 годов и приложений к нему, установлено, что в нарушение ст. 184.1 Бюджетного кодекса РФ приложения представлены не в полном объеме, а именно отсутствует:</w:t>
      </w:r>
    </w:p>
    <w:p w:rsidR="005E6B3B" w:rsidRPr="005E6B3B" w:rsidRDefault="005E6B3B" w:rsidP="005E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5E6B3B" w:rsidRPr="005E6B3B" w:rsidRDefault="005E6B3B" w:rsidP="005E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5E6B3B" w:rsidRPr="005E6B3B" w:rsidRDefault="005E6B3B" w:rsidP="005E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>Кулажского</w:t>
      </w:r>
      <w:proofErr w:type="spellEnd"/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5E6B3B" w:rsidRDefault="005E6B3B" w:rsidP="005E6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B3B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A97F2A" w:rsidRPr="00766982" w:rsidRDefault="00A97F2A" w:rsidP="00A91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и на </w:t>
      </w:r>
      <w:r w:rsidR="00FC05E2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05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05E2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в сумме 5,0 тыс. рублей ежегодно, что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установленное статьей 81 БК РФ ограничение 3,0% общего объема расходов.</w:t>
      </w:r>
    </w:p>
    <w:p w:rsidR="0010520A" w:rsidRPr="004E2A6E" w:rsidRDefault="0010520A" w:rsidP="0010520A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4E2A6E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10520A" w:rsidRPr="00414915" w:rsidRDefault="0010520A" w:rsidP="001052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915">
        <w:rPr>
          <w:rFonts w:ascii="Times New Roman" w:eastAsia="Times New Roman" w:hAnsi="Times New Roman" w:cs="Times New Roman"/>
          <w:sz w:val="24"/>
          <w:szCs w:val="24"/>
        </w:rPr>
        <w:t>Общий объем доходов бюджета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 xml:space="preserve"> на 2025 год 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 в сумме 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2846,3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 xml:space="preserve">с уменьшением к 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B47D4E" w:rsidRPr="00414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506,2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15,1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10520A" w:rsidRPr="00414915" w:rsidRDefault="0010520A" w:rsidP="001052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B47D4E" w:rsidRPr="00414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45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 в сумме </w:t>
      </w:r>
      <w:r w:rsidR="00EE1E8F">
        <w:rPr>
          <w:rFonts w:ascii="Times New Roman" w:eastAsia="Times New Roman" w:hAnsi="Times New Roman" w:cs="Times New Roman"/>
          <w:sz w:val="24"/>
          <w:szCs w:val="24"/>
        </w:rPr>
        <w:t>2846,3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EE1E8F">
        <w:rPr>
          <w:rFonts w:ascii="Times New Roman" w:eastAsia="Times New Roman" w:hAnsi="Times New Roman" w:cs="Times New Roman"/>
          <w:sz w:val="24"/>
          <w:szCs w:val="24"/>
        </w:rPr>
        <w:t>1406,4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EE1E8F">
        <w:rPr>
          <w:rFonts w:ascii="Times New Roman" w:eastAsia="Times New Roman" w:hAnsi="Times New Roman" w:cs="Times New Roman"/>
          <w:sz w:val="24"/>
          <w:szCs w:val="24"/>
        </w:rPr>
        <w:t>33,1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65679" w:rsidRPr="00414915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B47D4E" w:rsidRPr="00414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1E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4915">
        <w:rPr>
          <w:rFonts w:ascii="Times New Roman" w:eastAsia="Times New Roman" w:hAnsi="Times New Roman" w:cs="Times New Roman"/>
          <w:sz w:val="24"/>
          <w:szCs w:val="24"/>
        </w:rPr>
        <w:t xml:space="preserve"> года. Дефицит бюджета предусмотрен в сумме 0,0 тыс. рублей.  </w:t>
      </w:r>
    </w:p>
    <w:p w:rsidR="00D22774" w:rsidRDefault="00D22774" w:rsidP="00D227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915">
        <w:rPr>
          <w:rFonts w:ascii="Times New Roman" w:eastAsia="Times New Roman" w:hAnsi="Times New Roman" w:cs="Times New Roman"/>
          <w:sz w:val="24"/>
          <w:szCs w:val="24"/>
        </w:rPr>
        <w:t>Условно утверждаемые</w:t>
      </w:r>
      <w:r w:rsidRPr="00965A46">
        <w:rPr>
          <w:rFonts w:ascii="Times New Roman" w:eastAsia="Times New Roman" w:hAnsi="Times New Roman" w:cs="Times New Roman"/>
          <w:sz w:val="24"/>
          <w:szCs w:val="24"/>
        </w:rPr>
        <w:t xml:space="preserve"> расходы на плановый период </w:t>
      </w:r>
      <w:r w:rsidR="00ED4281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Pr="00965A46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утверждены, соответственно </w:t>
      </w:r>
      <w:r w:rsidR="00EE1E8F">
        <w:rPr>
          <w:rFonts w:ascii="Times New Roman" w:eastAsia="Times New Roman" w:hAnsi="Times New Roman" w:cs="Times New Roman"/>
          <w:sz w:val="24"/>
          <w:szCs w:val="24"/>
        </w:rPr>
        <w:t>42,7</w:t>
      </w:r>
      <w:r w:rsidRPr="00965A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E1E8F">
        <w:rPr>
          <w:rFonts w:ascii="Times New Roman" w:eastAsia="Times New Roman" w:hAnsi="Times New Roman" w:cs="Times New Roman"/>
          <w:sz w:val="24"/>
          <w:szCs w:val="24"/>
        </w:rPr>
        <w:t>84,1</w:t>
      </w:r>
      <w:r w:rsidRPr="00965A4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522181" w:rsidRPr="00965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A46">
        <w:rPr>
          <w:rFonts w:ascii="Times New Roman" w:eastAsia="Times New Roman" w:hAnsi="Times New Roman" w:cs="Times New Roman"/>
          <w:sz w:val="24"/>
          <w:szCs w:val="24"/>
        </w:rPr>
        <w:t xml:space="preserve">2,5 и 5,0%% </w:t>
      </w:r>
      <w:r w:rsidR="00522181" w:rsidRPr="00965A46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965A46">
        <w:rPr>
          <w:rFonts w:ascii="Times New Roman" w:eastAsia="Times New Roman" w:hAnsi="Times New Roman" w:cs="Times New Roman"/>
          <w:sz w:val="24"/>
          <w:szCs w:val="24"/>
        </w:rPr>
        <w:t>граничение ст. 184.1 Бюджетного кодекса РФ соблюдено.</w:t>
      </w:r>
    </w:p>
    <w:p w:rsidR="007D63B4" w:rsidRDefault="00D22774" w:rsidP="00C8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774" w:rsidRDefault="00EE1E8F" w:rsidP="00D2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2774" w:rsidRPr="00D52CA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2774" w:rsidRPr="0031521B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277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22774" w:rsidRPr="0031521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22774" w:rsidRPr="003152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D22774" w:rsidRPr="0031521B">
        <w:rPr>
          <w:rFonts w:ascii="Times New Roman" w:eastAsia="Times New Roman" w:hAnsi="Times New Roman" w:cs="Times New Roman"/>
          <w:sz w:val="24"/>
          <w:szCs w:val="24"/>
        </w:rPr>
        <w:t xml:space="preserve">гг. сформирован по программно-целевому принципу, предусматривающему формирование расходов исходя из целей, установленных </w:t>
      </w:r>
      <w:r w:rsidR="00D227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2774" w:rsidRPr="003152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190541" w:rsidRPr="00CA4B15" w:rsidRDefault="00190541" w:rsidP="00190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B15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EE1E8F" w:rsidRDefault="00A01F5D" w:rsidP="0019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1F5D">
        <w:rPr>
          <w:rFonts w:ascii="Times New Roman" w:eastAsia="Times New Roman" w:hAnsi="Times New Roman" w:cs="Times New Roman"/>
          <w:sz w:val="24"/>
          <w:szCs w:val="24"/>
        </w:rPr>
        <w:t xml:space="preserve">В проекте  Решения «О бюджете </w:t>
      </w:r>
      <w:proofErr w:type="spellStart"/>
      <w:r w:rsidRPr="00A01F5D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Pr="00A01F5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 муниципального района  Брянской области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A01F5D">
        <w:rPr>
          <w:rFonts w:ascii="Times New Roman" w:eastAsia="Times New Roman" w:hAnsi="Times New Roman" w:cs="Times New Roman"/>
          <w:sz w:val="24"/>
          <w:szCs w:val="24"/>
        </w:rPr>
        <w:t xml:space="preserve">»  расходы на реализацию целевых программ  </w:t>
      </w:r>
      <w:r w:rsidR="00EE1E8F" w:rsidRPr="00EE1E8F">
        <w:rPr>
          <w:rFonts w:ascii="Times New Roman" w:eastAsia="Times New Roman" w:hAnsi="Times New Roman" w:cs="Times New Roman"/>
          <w:sz w:val="24"/>
          <w:szCs w:val="24"/>
        </w:rPr>
        <w:t>в 2025 году составляют 2839,3тыс. рублей, что  соответствует 99,8% объема расходов бюджета, что ниже ожидаемого исполнения бюджета 2024 года на 1412,9 тыс. рублей, или на 33,2%.</w:t>
      </w:r>
      <w:proofErr w:type="gramEnd"/>
    </w:p>
    <w:p w:rsidR="00190541" w:rsidRPr="00D77815" w:rsidRDefault="00190541" w:rsidP="0019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190541" w:rsidRDefault="00190541" w:rsidP="00190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 w:rsidR="00B47D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195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в сумме </w:t>
      </w:r>
      <w:r w:rsidR="0076195A">
        <w:rPr>
          <w:rFonts w:ascii="Times New Roman" w:eastAsia="Times New Roman" w:hAnsi="Times New Roman" w:cs="Times New Roman"/>
          <w:sz w:val="24"/>
          <w:szCs w:val="24"/>
        </w:rPr>
        <w:t>7,0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 рублей, или </w:t>
      </w:r>
      <w:r w:rsidR="0076195A">
        <w:rPr>
          <w:rFonts w:ascii="Times New Roman" w:eastAsia="Times New Roman" w:hAnsi="Times New Roman" w:cs="Times New Roman"/>
          <w:sz w:val="24"/>
          <w:szCs w:val="24"/>
        </w:rPr>
        <w:t>0,2</w:t>
      </w:r>
      <w:r>
        <w:rPr>
          <w:rFonts w:ascii="Times New Roman" w:eastAsia="Times New Roman" w:hAnsi="Times New Roman" w:cs="Times New Roman"/>
          <w:sz w:val="24"/>
          <w:szCs w:val="24"/>
        </w:rPr>
        <w:t>% в общей сумме расходов.</w:t>
      </w:r>
    </w:p>
    <w:p w:rsidR="00AB7A4D" w:rsidRPr="00AB1365" w:rsidRDefault="00382894" w:rsidP="006A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ПРЕДЛОЖЕНИЯ:</w:t>
      </w:r>
    </w:p>
    <w:p w:rsidR="00252D97" w:rsidRDefault="00252D97" w:rsidP="00252D97">
      <w:pPr>
        <w:pStyle w:val="af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91728">
        <w:rPr>
          <w:sz w:val="24"/>
          <w:szCs w:val="24"/>
        </w:rPr>
        <w:t xml:space="preserve">ривести проект Решения </w:t>
      </w:r>
      <w:r w:rsidRPr="00D91728">
        <w:rPr>
          <w:bCs/>
          <w:sz w:val="24"/>
          <w:szCs w:val="24"/>
        </w:rPr>
        <w:t xml:space="preserve">«О бюджете </w:t>
      </w:r>
      <w:proofErr w:type="spellStart"/>
      <w:r>
        <w:rPr>
          <w:bCs/>
          <w:sz w:val="24"/>
          <w:szCs w:val="24"/>
        </w:rPr>
        <w:t>Кулажского</w:t>
      </w:r>
      <w:proofErr w:type="spellEnd"/>
      <w:r w:rsidRPr="00D91728">
        <w:rPr>
          <w:bCs/>
          <w:sz w:val="24"/>
          <w:szCs w:val="24"/>
        </w:rPr>
        <w:t xml:space="preserve"> сельского поселения Суражского муниципального района Брянской области» </w:t>
      </w:r>
      <w:r w:rsidR="00016655">
        <w:rPr>
          <w:bCs/>
          <w:sz w:val="24"/>
          <w:szCs w:val="24"/>
        </w:rPr>
        <w:t>на 2025 год и на плановый период 2026 и 2027 годов</w:t>
      </w:r>
      <w:r w:rsidRPr="00D91728">
        <w:rPr>
          <w:bCs/>
          <w:sz w:val="24"/>
          <w:szCs w:val="24"/>
        </w:rPr>
        <w:t xml:space="preserve">» </w:t>
      </w:r>
      <w:r w:rsidRPr="00D91728">
        <w:rPr>
          <w:sz w:val="24"/>
          <w:szCs w:val="24"/>
        </w:rPr>
        <w:t>в соответствии со ст. 184.1 Бюджетного кодекса  РФ в части утверждения в</w:t>
      </w:r>
      <w:r>
        <w:rPr>
          <w:sz w:val="24"/>
          <w:szCs w:val="24"/>
        </w:rPr>
        <w:t xml:space="preserve"> нем</w:t>
      </w:r>
      <w:r w:rsidRPr="00D91728">
        <w:rPr>
          <w:sz w:val="24"/>
          <w:szCs w:val="24"/>
        </w:rPr>
        <w:t xml:space="preserve"> необходимых </w:t>
      </w:r>
      <w:r w:rsidR="007A64FB">
        <w:rPr>
          <w:sz w:val="24"/>
          <w:szCs w:val="24"/>
        </w:rPr>
        <w:t>приложение к Решению</w:t>
      </w:r>
      <w:r>
        <w:rPr>
          <w:sz w:val="24"/>
          <w:szCs w:val="24"/>
        </w:rPr>
        <w:t>.</w:t>
      </w:r>
    </w:p>
    <w:p w:rsidR="00AB1365" w:rsidRPr="005E4A79" w:rsidRDefault="0013298C" w:rsidP="00132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98C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Контрольно-счетная палата Суражского муниципального района предлагает </w:t>
      </w:r>
      <w:proofErr w:type="spellStart"/>
      <w:r w:rsidR="00741A15">
        <w:rPr>
          <w:rFonts w:ascii="Times New Roman" w:eastAsia="Times New Roman" w:hAnsi="Times New Roman" w:cs="Times New Roman"/>
          <w:sz w:val="24"/>
          <w:szCs w:val="24"/>
        </w:rPr>
        <w:t>Кулажскому</w:t>
      </w:r>
      <w:proofErr w:type="spellEnd"/>
      <w:r w:rsidRPr="0013298C">
        <w:rPr>
          <w:rFonts w:ascii="Times New Roman" w:eastAsia="Times New Roman" w:hAnsi="Times New Roman" w:cs="Times New Roman"/>
          <w:sz w:val="24"/>
          <w:szCs w:val="24"/>
        </w:rPr>
        <w:t xml:space="preserve"> сельскому Совету народных  депутатов проект решения «О бюджете </w:t>
      </w:r>
      <w:proofErr w:type="spellStart"/>
      <w:r w:rsidR="00741A15">
        <w:rPr>
          <w:rFonts w:ascii="Times New Roman" w:eastAsia="Times New Roman" w:hAnsi="Times New Roman" w:cs="Times New Roman"/>
          <w:sz w:val="24"/>
          <w:szCs w:val="24"/>
        </w:rPr>
        <w:t>Кулажского</w:t>
      </w:r>
      <w:proofErr w:type="spellEnd"/>
      <w:r w:rsidR="00741A15" w:rsidRPr="0013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98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Суражского муниципального района Брянской области» </w:t>
      </w:r>
      <w:r w:rsidR="00016655">
        <w:rPr>
          <w:rFonts w:ascii="Times New Roman" w:eastAsia="Times New Roman" w:hAnsi="Times New Roman" w:cs="Times New Roman"/>
          <w:sz w:val="24"/>
          <w:szCs w:val="24"/>
        </w:rPr>
        <w:lastRenderedPageBreak/>
        <w:t>на 2025 год и на плановый период 2026 и 2027 годов</w:t>
      </w:r>
      <w:r w:rsidRPr="0013298C">
        <w:rPr>
          <w:rFonts w:ascii="Times New Roman" w:eastAsia="Times New Roman" w:hAnsi="Times New Roman" w:cs="Times New Roman"/>
          <w:sz w:val="24"/>
          <w:szCs w:val="24"/>
        </w:rPr>
        <w:t>» к рассмотрению после приведения его в соответствие с указанными в Заключении замечаниями.</w:t>
      </w:r>
      <w:r w:rsidR="00AB1365" w:rsidRPr="005E4A7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AB1365" w:rsidRPr="005E4A79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F2AC8" w:rsidRPr="000D138E" w:rsidRDefault="004F2AC8" w:rsidP="004F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</w:p>
    <w:p w:rsidR="004F2AC8" w:rsidRPr="000D138E" w:rsidRDefault="004F2AC8" w:rsidP="004F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палаты</w:t>
      </w:r>
    </w:p>
    <w:p w:rsidR="00950AD3" w:rsidRPr="000D138E" w:rsidRDefault="004F2AC8" w:rsidP="00D41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Суражского муниципального района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0D138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Н. В. Жидкова</w:t>
      </w: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D021F" w:rsidRDefault="000D021F" w:rsidP="000D021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021F" w:rsidRPr="005E4A79" w:rsidRDefault="000D021F" w:rsidP="00D414E7">
      <w:pPr>
        <w:spacing w:after="0" w:line="240" w:lineRule="auto"/>
        <w:jc w:val="both"/>
        <w:rPr>
          <w:sz w:val="24"/>
          <w:szCs w:val="24"/>
        </w:rPr>
      </w:pPr>
    </w:p>
    <w:sectPr w:rsidR="000D021F" w:rsidRPr="005E4A79" w:rsidSect="00BB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9B"/>
    <w:multiLevelType w:val="hybridMultilevel"/>
    <w:tmpl w:val="1C22919A"/>
    <w:lvl w:ilvl="0" w:tplc="59929618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43A5FD2"/>
    <w:multiLevelType w:val="hybridMultilevel"/>
    <w:tmpl w:val="9E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625E"/>
    <w:multiLevelType w:val="hybridMultilevel"/>
    <w:tmpl w:val="A63E0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CED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4C0646"/>
    <w:multiLevelType w:val="hybridMultilevel"/>
    <w:tmpl w:val="B9A47B6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AB22D1"/>
    <w:multiLevelType w:val="hybridMultilevel"/>
    <w:tmpl w:val="89DC3B40"/>
    <w:lvl w:ilvl="0" w:tplc="897000DE">
      <w:start w:val="1"/>
      <w:numFmt w:val="decimalZero"/>
      <w:lvlText w:val="%1-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327C9"/>
    <w:multiLevelType w:val="hybridMultilevel"/>
    <w:tmpl w:val="B9547B34"/>
    <w:lvl w:ilvl="0" w:tplc="52A288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365"/>
    <w:rsid w:val="00000E76"/>
    <w:rsid w:val="0000272D"/>
    <w:rsid w:val="00016655"/>
    <w:rsid w:val="00021626"/>
    <w:rsid w:val="00031527"/>
    <w:rsid w:val="000324AB"/>
    <w:rsid w:val="00034919"/>
    <w:rsid w:val="00034E8B"/>
    <w:rsid w:val="00037753"/>
    <w:rsid w:val="00037F78"/>
    <w:rsid w:val="00041731"/>
    <w:rsid w:val="00041F8E"/>
    <w:rsid w:val="00042F25"/>
    <w:rsid w:val="000439CC"/>
    <w:rsid w:val="00044366"/>
    <w:rsid w:val="00044819"/>
    <w:rsid w:val="00051F82"/>
    <w:rsid w:val="00054806"/>
    <w:rsid w:val="000554D4"/>
    <w:rsid w:val="0005622A"/>
    <w:rsid w:val="00057621"/>
    <w:rsid w:val="00057801"/>
    <w:rsid w:val="00061149"/>
    <w:rsid w:val="0006393A"/>
    <w:rsid w:val="0006468E"/>
    <w:rsid w:val="000646DF"/>
    <w:rsid w:val="000648BE"/>
    <w:rsid w:val="000650CA"/>
    <w:rsid w:val="00066335"/>
    <w:rsid w:val="00066A87"/>
    <w:rsid w:val="0007016F"/>
    <w:rsid w:val="00073CFD"/>
    <w:rsid w:val="0007473A"/>
    <w:rsid w:val="00074B34"/>
    <w:rsid w:val="00075159"/>
    <w:rsid w:val="00076B67"/>
    <w:rsid w:val="0008329A"/>
    <w:rsid w:val="00087AC7"/>
    <w:rsid w:val="00087E9E"/>
    <w:rsid w:val="00090A80"/>
    <w:rsid w:val="000A2B52"/>
    <w:rsid w:val="000A374A"/>
    <w:rsid w:val="000A5833"/>
    <w:rsid w:val="000A591C"/>
    <w:rsid w:val="000A59B6"/>
    <w:rsid w:val="000A5DA5"/>
    <w:rsid w:val="000B0B5F"/>
    <w:rsid w:val="000B1326"/>
    <w:rsid w:val="000B1907"/>
    <w:rsid w:val="000C1068"/>
    <w:rsid w:val="000C1D3A"/>
    <w:rsid w:val="000C2E61"/>
    <w:rsid w:val="000C4488"/>
    <w:rsid w:val="000D021F"/>
    <w:rsid w:val="000D138E"/>
    <w:rsid w:val="000D3E34"/>
    <w:rsid w:val="000E2B2E"/>
    <w:rsid w:val="000E3844"/>
    <w:rsid w:val="000E665A"/>
    <w:rsid w:val="000E7F7B"/>
    <w:rsid w:val="000F2AFE"/>
    <w:rsid w:val="000F2C06"/>
    <w:rsid w:val="000F4ACA"/>
    <w:rsid w:val="000F7A0F"/>
    <w:rsid w:val="001007BB"/>
    <w:rsid w:val="00101C3E"/>
    <w:rsid w:val="00103506"/>
    <w:rsid w:val="00103C9F"/>
    <w:rsid w:val="0010520A"/>
    <w:rsid w:val="00105B3F"/>
    <w:rsid w:val="00111F17"/>
    <w:rsid w:val="00113913"/>
    <w:rsid w:val="00115A4C"/>
    <w:rsid w:val="0013005C"/>
    <w:rsid w:val="0013298C"/>
    <w:rsid w:val="001346B3"/>
    <w:rsid w:val="00134F3C"/>
    <w:rsid w:val="0014077D"/>
    <w:rsid w:val="0014249A"/>
    <w:rsid w:val="001430F8"/>
    <w:rsid w:val="0014579D"/>
    <w:rsid w:val="001501AD"/>
    <w:rsid w:val="00153F19"/>
    <w:rsid w:val="00157129"/>
    <w:rsid w:val="00161A80"/>
    <w:rsid w:val="00161D4D"/>
    <w:rsid w:val="001661C1"/>
    <w:rsid w:val="00166E59"/>
    <w:rsid w:val="001736AC"/>
    <w:rsid w:val="00176D1D"/>
    <w:rsid w:val="00186C4E"/>
    <w:rsid w:val="0018707B"/>
    <w:rsid w:val="00190541"/>
    <w:rsid w:val="00190D5F"/>
    <w:rsid w:val="001938E0"/>
    <w:rsid w:val="001949E7"/>
    <w:rsid w:val="00194ADD"/>
    <w:rsid w:val="001A200B"/>
    <w:rsid w:val="001A5ECE"/>
    <w:rsid w:val="001B1F72"/>
    <w:rsid w:val="001C5F0C"/>
    <w:rsid w:val="001C7B1D"/>
    <w:rsid w:val="001D1960"/>
    <w:rsid w:val="001D2F21"/>
    <w:rsid w:val="001D46CC"/>
    <w:rsid w:val="001D6E3A"/>
    <w:rsid w:val="001E1022"/>
    <w:rsid w:val="001E2A8E"/>
    <w:rsid w:val="001E708E"/>
    <w:rsid w:val="001F3EFF"/>
    <w:rsid w:val="001F5EDA"/>
    <w:rsid w:val="002018AE"/>
    <w:rsid w:val="0020221B"/>
    <w:rsid w:val="00203290"/>
    <w:rsid w:val="002062F7"/>
    <w:rsid w:val="00206FE7"/>
    <w:rsid w:val="002078DF"/>
    <w:rsid w:val="002169AE"/>
    <w:rsid w:val="0021729F"/>
    <w:rsid w:val="00222F22"/>
    <w:rsid w:val="00223D44"/>
    <w:rsid w:val="00224BD3"/>
    <w:rsid w:val="00225110"/>
    <w:rsid w:val="00225BF2"/>
    <w:rsid w:val="00230477"/>
    <w:rsid w:val="00236004"/>
    <w:rsid w:val="00237296"/>
    <w:rsid w:val="00237644"/>
    <w:rsid w:val="00241A3F"/>
    <w:rsid w:val="00250788"/>
    <w:rsid w:val="00252D97"/>
    <w:rsid w:val="00255219"/>
    <w:rsid w:val="002552B9"/>
    <w:rsid w:val="00265DFB"/>
    <w:rsid w:val="0026794E"/>
    <w:rsid w:val="00270534"/>
    <w:rsid w:val="0027470D"/>
    <w:rsid w:val="00277FA5"/>
    <w:rsid w:val="0028018A"/>
    <w:rsid w:val="00281068"/>
    <w:rsid w:val="002816A8"/>
    <w:rsid w:val="00282B71"/>
    <w:rsid w:val="0028303B"/>
    <w:rsid w:val="002860C0"/>
    <w:rsid w:val="00287505"/>
    <w:rsid w:val="00287F5B"/>
    <w:rsid w:val="002901C5"/>
    <w:rsid w:val="00293419"/>
    <w:rsid w:val="00295059"/>
    <w:rsid w:val="002A0603"/>
    <w:rsid w:val="002A06CB"/>
    <w:rsid w:val="002A0E31"/>
    <w:rsid w:val="002A394A"/>
    <w:rsid w:val="002A4CD0"/>
    <w:rsid w:val="002B3993"/>
    <w:rsid w:val="002B7C0A"/>
    <w:rsid w:val="002C0316"/>
    <w:rsid w:val="002C0679"/>
    <w:rsid w:val="002C6524"/>
    <w:rsid w:val="002C70B5"/>
    <w:rsid w:val="002C7BC1"/>
    <w:rsid w:val="002D02B8"/>
    <w:rsid w:val="002D4752"/>
    <w:rsid w:val="002D4B4C"/>
    <w:rsid w:val="002D6C20"/>
    <w:rsid w:val="002E0B2A"/>
    <w:rsid w:val="002E4899"/>
    <w:rsid w:val="002E5054"/>
    <w:rsid w:val="002E50D9"/>
    <w:rsid w:val="002E77FE"/>
    <w:rsid w:val="002F6270"/>
    <w:rsid w:val="002F630E"/>
    <w:rsid w:val="00301BC1"/>
    <w:rsid w:val="00302599"/>
    <w:rsid w:val="003055E9"/>
    <w:rsid w:val="00305A89"/>
    <w:rsid w:val="00306A0D"/>
    <w:rsid w:val="0030744F"/>
    <w:rsid w:val="00313515"/>
    <w:rsid w:val="00314754"/>
    <w:rsid w:val="0031521B"/>
    <w:rsid w:val="00315E15"/>
    <w:rsid w:val="00327B17"/>
    <w:rsid w:val="00330E11"/>
    <w:rsid w:val="00334D02"/>
    <w:rsid w:val="00343D38"/>
    <w:rsid w:val="003507DC"/>
    <w:rsid w:val="003528F8"/>
    <w:rsid w:val="0035693F"/>
    <w:rsid w:val="003658EC"/>
    <w:rsid w:val="003669C5"/>
    <w:rsid w:val="00366D14"/>
    <w:rsid w:val="003722BB"/>
    <w:rsid w:val="0037360D"/>
    <w:rsid w:val="00374F5D"/>
    <w:rsid w:val="0037560F"/>
    <w:rsid w:val="0038043E"/>
    <w:rsid w:val="0038226F"/>
    <w:rsid w:val="00382894"/>
    <w:rsid w:val="00382CE8"/>
    <w:rsid w:val="00384BC9"/>
    <w:rsid w:val="00386510"/>
    <w:rsid w:val="00387711"/>
    <w:rsid w:val="00391F07"/>
    <w:rsid w:val="003923E6"/>
    <w:rsid w:val="00393991"/>
    <w:rsid w:val="00397617"/>
    <w:rsid w:val="003A260C"/>
    <w:rsid w:val="003A4770"/>
    <w:rsid w:val="003A5ACA"/>
    <w:rsid w:val="003A6DD1"/>
    <w:rsid w:val="003A74A9"/>
    <w:rsid w:val="003B0393"/>
    <w:rsid w:val="003B1166"/>
    <w:rsid w:val="003B26EC"/>
    <w:rsid w:val="003B3B79"/>
    <w:rsid w:val="003C2BB5"/>
    <w:rsid w:val="003C307E"/>
    <w:rsid w:val="003C374F"/>
    <w:rsid w:val="003C4568"/>
    <w:rsid w:val="003E111E"/>
    <w:rsid w:val="003E2796"/>
    <w:rsid w:val="003E4A0C"/>
    <w:rsid w:val="003E5ABF"/>
    <w:rsid w:val="003E7763"/>
    <w:rsid w:val="003F1886"/>
    <w:rsid w:val="003F2812"/>
    <w:rsid w:val="003F35F2"/>
    <w:rsid w:val="003F5429"/>
    <w:rsid w:val="004015AC"/>
    <w:rsid w:val="004032AF"/>
    <w:rsid w:val="00403DED"/>
    <w:rsid w:val="00414915"/>
    <w:rsid w:val="00420E6D"/>
    <w:rsid w:val="004226A3"/>
    <w:rsid w:val="00422C10"/>
    <w:rsid w:val="00426560"/>
    <w:rsid w:val="004318FD"/>
    <w:rsid w:val="0043521B"/>
    <w:rsid w:val="00437FC1"/>
    <w:rsid w:val="00440D75"/>
    <w:rsid w:val="00441FFE"/>
    <w:rsid w:val="00445807"/>
    <w:rsid w:val="00452B55"/>
    <w:rsid w:val="00457441"/>
    <w:rsid w:val="0046202C"/>
    <w:rsid w:val="00465533"/>
    <w:rsid w:val="004707A9"/>
    <w:rsid w:val="004727B9"/>
    <w:rsid w:val="00473670"/>
    <w:rsid w:val="00475193"/>
    <w:rsid w:val="00475786"/>
    <w:rsid w:val="00475FD9"/>
    <w:rsid w:val="0047713C"/>
    <w:rsid w:val="0047737E"/>
    <w:rsid w:val="00481040"/>
    <w:rsid w:val="004816B9"/>
    <w:rsid w:val="00486560"/>
    <w:rsid w:val="00486BEA"/>
    <w:rsid w:val="00491291"/>
    <w:rsid w:val="004927B8"/>
    <w:rsid w:val="00496130"/>
    <w:rsid w:val="00497964"/>
    <w:rsid w:val="004A33A0"/>
    <w:rsid w:val="004C00A6"/>
    <w:rsid w:val="004C66EF"/>
    <w:rsid w:val="004C7234"/>
    <w:rsid w:val="004E2A6E"/>
    <w:rsid w:val="004E313C"/>
    <w:rsid w:val="004E70F8"/>
    <w:rsid w:val="004F18A4"/>
    <w:rsid w:val="004F20B7"/>
    <w:rsid w:val="004F2AC8"/>
    <w:rsid w:val="004F6AD6"/>
    <w:rsid w:val="005016ED"/>
    <w:rsid w:val="00502B10"/>
    <w:rsid w:val="005045FB"/>
    <w:rsid w:val="00504F3E"/>
    <w:rsid w:val="00506FDC"/>
    <w:rsid w:val="005101E9"/>
    <w:rsid w:val="005155E1"/>
    <w:rsid w:val="00515AB9"/>
    <w:rsid w:val="00515B0B"/>
    <w:rsid w:val="00522181"/>
    <w:rsid w:val="005302CA"/>
    <w:rsid w:val="00533C8B"/>
    <w:rsid w:val="00535400"/>
    <w:rsid w:val="00542AEC"/>
    <w:rsid w:val="00544A79"/>
    <w:rsid w:val="00546D83"/>
    <w:rsid w:val="00546DAE"/>
    <w:rsid w:val="00550E30"/>
    <w:rsid w:val="0055526C"/>
    <w:rsid w:val="005555D3"/>
    <w:rsid w:val="00561B1A"/>
    <w:rsid w:val="00561B90"/>
    <w:rsid w:val="00562BD6"/>
    <w:rsid w:val="00563365"/>
    <w:rsid w:val="00565991"/>
    <w:rsid w:val="0057014A"/>
    <w:rsid w:val="0057019D"/>
    <w:rsid w:val="00571756"/>
    <w:rsid w:val="005737B6"/>
    <w:rsid w:val="00586C2A"/>
    <w:rsid w:val="00592294"/>
    <w:rsid w:val="00597855"/>
    <w:rsid w:val="005A0E97"/>
    <w:rsid w:val="005A27A0"/>
    <w:rsid w:val="005A390B"/>
    <w:rsid w:val="005A6E01"/>
    <w:rsid w:val="005B0873"/>
    <w:rsid w:val="005B35C1"/>
    <w:rsid w:val="005B7EE7"/>
    <w:rsid w:val="005C281E"/>
    <w:rsid w:val="005C3F3C"/>
    <w:rsid w:val="005C4A38"/>
    <w:rsid w:val="005C7EB0"/>
    <w:rsid w:val="005D40F3"/>
    <w:rsid w:val="005D4A8F"/>
    <w:rsid w:val="005D6393"/>
    <w:rsid w:val="005E0175"/>
    <w:rsid w:val="005E022A"/>
    <w:rsid w:val="005E1A5C"/>
    <w:rsid w:val="005E276D"/>
    <w:rsid w:val="005E459B"/>
    <w:rsid w:val="005E4A79"/>
    <w:rsid w:val="005E64A9"/>
    <w:rsid w:val="005E6B3B"/>
    <w:rsid w:val="005F1FAE"/>
    <w:rsid w:val="005F251C"/>
    <w:rsid w:val="005F2989"/>
    <w:rsid w:val="005F4A89"/>
    <w:rsid w:val="005F5528"/>
    <w:rsid w:val="005F6688"/>
    <w:rsid w:val="005F6D3F"/>
    <w:rsid w:val="006036C0"/>
    <w:rsid w:val="00603B52"/>
    <w:rsid w:val="00613E04"/>
    <w:rsid w:val="00626315"/>
    <w:rsid w:val="006264AE"/>
    <w:rsid w:val="00636416"/>
    <w:rsid w:val="00640CAF"/>
    <w:rsid w:val="00642961"/>
    <w:rsid w:val="00644DAB"/>
    <w:rsid w:val="0064608C"/>
    <w:rsid w:val="00646F7A"/>
    <w:rsid w:val="00660E49"/>
    <w:rsid w:val="006623D8"/>
    <w:rsid w:val="006634A5"/>
    <w:rsid w:val="006635D5"/>
    <w:rsid w:val="00666689"/>
    <w:rsid w:val="00670BFB"/>
    <w:rsid w:val="00670C1F"/>
    <w:rsid w:val="006739CC"/>
    <w:rsid w:val="00675637"/>
    <w:rsid w:val="00681650"/>
    <w:rsid w:val="00682839"/>
    <w:rsid w:val="006839B3"/>
    <w:rsid w:val="00685207"/>
    <w:rsid w:val="0068587C"/>
    <w:rsid w:val="00686A73"/>
    <w:rsid w:val="00691150"/>
    <w:rsid w:val="00691CC6"/>
    <w:rsid w:val="00693933"/>
    <w:rsid w:val="00695EEC"/>
    <w:rsid w:val="006A0B45"/>
    <w:rsid w:val="006A165A"/>
    <w:rsid w:val="006A25FA"/>
    <w:rsid w:val="006A562D"/>
    <w:rsid w:val="006B267C"/>
    <w:rsid w:val="006B2708"/>
    <w:rsid w:val="006B2D55"/>
    <w:rsid w:val="006B608C"/>
    <w:rsid w:val="006B61CB"/>
    <w:rsid w:val="006C0829"/>
    <w:rsid w:val="006C12F9"/>
    <w:rsid w:val="006C2EA3"/>
    <w:rsid w:val="006C3C3B"/>
    <w:rsid w:val="006C4248"/>
    <w:rsid w:val="006D1FA6"/>
    <w:rsid w:val="006D2DAF"/>
    <w:rsid w:val="006D2E08"/>
    <w:rsid w:val="006D372F"/>
    <w:rsid w:val="006D6E32"/>
    <w:rsid w:val="006E1037"/>
    <w:rsid w:val="006E1312"/>
    <w:rsid w:val="006E1A72"/>
    <w:rsid w:val="006E2B0E"/>
    <w:rsid w:val="006E52C9"/>
    <w:rsid w:val="006E7E1C"/>
    <w:rsid w:val="006F0457"/>
    <w:rsid w:val="006F0BDB"/>
    <w:rsid w:val="006F4EED"/>
    <w:rsid w:val="006F5FB7"/>
    <w:rsid w:val="00700128"/>
    <w:rsid w:val="00702F84"/>
    <w:rsid w:val="00703C53"/>
    <w:rsid w:val="00706009"/>
    <w:rsid w:val="00712CC1"/>
    <w:rsid w:val="007156FF"/>
    <w:rsid w:val="0073225F"/>
    <w:rsid w:val="0073387D"/>
    <w:rsid w:val="00734EA0"/>
    <w:rsid w:val="007379BD"/>
    <w:rsid w:val="00740AF5"/>
    <w:rsid w:val="00741A15"/>
    <w:rsid w:val="00743BF3"/>
    <w:rsid w:val="00743D6C"/>
    <w:rsid w:val="0074640F"/>
    <w:rsid w:val="007514DE"/>
    <w:rsid w:val="00752756"/>
    <w:rsid w:val="00752B63"/>
    <w:rsid w:val="00752CB8"/>
    <w:rsid w:val="00754D79"/>
    <w:rsid w:val="00755692"/>
    <w:rsid w:val="00755C78"/>
    <w:rsid w:val="00760707"/>
    <w:rsid w:val="0076195A"/>
    <w:rsid w:val="007632A9"/>
    <w:rsid w:val="00766982"/>
    <w:rsid w:val="00767450"/>
    <w:rsid w:val="007834E4"/>
    <w:rsid w:val="00785452"/>
    <w:rsid w:val="007859E9"/>
    <w:rsid w:val="00792549"/>
    <w:rsid w:val="007928F2"/>
    <w:rsid w:val="00793D68"/>
    <w:rsid w:val="00795070"/>
    <w:rsid w:val="00797321"/>
    <w:rsid w:val="00797DCE"/>
    <w:rsid w:val="00797ED9"/>
    <w:rsid w:val="007A2B48"/>
    <w:rsid w:val="007A2D57"/>
    <w:rsid w:val="007A5335"/>
    <w:rsid w:val="007A64FB"/>
    <w:rsid w:val="007A6E88"/>
    <w:rsid w:val="007A7F4F"/>
    <w:rsid w:val="007B2A43"/>
    <w:rsid w:val="007C3F84"/>
    <w:rsid w:val="007C71E1"/>
    <w:rsid w:val="007D1272"/>
    <w:rsid w:val="007D63B4"/>
    <w:rsid w:val="007E32ED"/>
    <w:rsid w:val="007E4AF7"/>
    <w:rsid w:val="007E7177"/>
    <w:rsid w:val="007F03BB"/>
    <w:rsid w:val="007F1957"/>
    <w:rsid w:val="007F48B2"/>
    <w:rsid w:val="007F6806"/>
    <w:rsid w:val="007F6AF9"/>
    <w:rsid w:val="00800CE2"/>
    <w:rsid w:val="00802862"/>
    <w:rsid w:val="00802ACB"/>
    <w:rsid w:val="00804148"/>
    <w:rsid w:val="00811170"/>
    <w:rsid w:val="008120A1"/>
    <w:rsid w:val="008137C0"/>
    <w:rsid w:val="00814FA2"/>
    <w:rsid w:val="00820F11"/>
    <w:rsid w:val="00820FDA"/>
    <w:rsid w:val="0083044F"/>
    <w:rsid w:val="00831B43"/>
    <w:rsid w:val="008363ED"/>
    <w:rsid w:val="00840200"/>
    <w:rsid w:val="0084106A"/>
    <w:rsid w:val="008425EC"/>
    <w:rsid w:val="00844D63"/>
    <w:rsid w:val="008509BE"/>
    <w:rsid w:val="00850FDC"/>
    <w:rsid w:val="00852681"/>
    <w:rsid w:val="00865679"/>
    <w:rsid w:val="00865B5E"/>
    <w:rsid w:val="0087773F"/>
    <w:rsid w:val="00881D1D"/>
    <w:rsid w:val="00882D9E"/>
    <w:rsid w:val="00885E34"/>
    <w:rsid w:val="00886078"/>
    <w:rsid w:val="00887A7A"/>
    <w:rsid w:val="00890124"/>
    <w:rsid w:val="00891EAD"/>
    <w:rsid w:val="00892957"/>
    <w:rsid w:val="00893377"/>
    <w:rsid w:val="0089405B"/>
    <w:rsid w:val="00896791"/>
    <w:rsid w:val="008A159A"/>
    <w:rsid w:val="008A246A"/>
    <w:rsid w:val="008A35E3"/>
    <w:rsid w:val="008A6FFF"/>
    <w:rsid w:val="008B4AB6"/>
    <w:rsid w:val="008B5132"/>
    <w:rsid w:val="008B6FA6"/>
    <w:rsid w:val="008C1EE0"/>
    <w:rsid w:val="008C2838"/>
    <w:rsid w:val="008C4F7A"/>
    <w:rsid w:val="008C65F2"/>
    <w:rsid w:val="008D0261"/>
    <w:rsid w:val="008D22E0"/>
    <w:rsid w:val="008D2B62"/>
    <w:rsid w:val="008D4BAD"/>
    <w:rsid w:val="008D4C8B"/>
    <w:rsid w:val="008D74C7"/>
    <w:rsid w:val="008E0887"/>
    <w:rsid w:val="008E0B4A"/>
    <w:rsid w:val="008E2242"/>
    <w:rsid w:val="008E2FF3"/>
    <w:rsid w:val="008F1BCE"/>
    <w:rsid w:val="008F290D"/>
    <w:rsid w:val="009003AE"/>
    <w:rsid w:val="00900900"/>
    <w:rsid w:val="00900FF4"/>
    <w:rsid w:val="009010D7"/>
    <w:rsid w:val="00901C11"/>
    <w:rsid w:val="00901D20"/>
    <w:rsid w:val="00903AC0"/>
    <w:rsid w:val="00904CCD"/>
    <w:rsid w:val="00913D8C"/>
    <w:rsid w:val="009173AB"/>
    <w:rsid w:val="00917788"/>
    <w:rsid w:val="00920926"/>
    <w:rsid w:val="00922043"/>
    <w:rsid w:val="009226D9"/>
    <w:rsid w:val="009363C5"/>
    <w:rsid w:val="00937CD9"/>
    <w:rsid w:val="00940E5C"/>
    <w:rsid w:val="00950AD3"/>
    <w:rsid w:val="009548E3"/>
    <w:rsid w:val="0095729C"/>
    <w:rsid w:val="00964C9E"/>
    <w:rsid w:val="00965A46"/>
    <w:rsid w:val="00972F50"/>
    <w:rsid w:val="00973A7B"/>
    <w:rsid w:val="009769B9"/>
    <w:rsid w:val="00981B8A"/>
    <w:rsid w:val="00982218"/>
    <w:rsid w:val="00983430"/>
    <w:rsid w:val="00983D67"/>
    <w:rsid w:val="009848D0"/>
    <w:rsid w:val="00995F9F"/>
    <w:rsid w:val="009A4237"/>
    <w:rsid w:val="009A6C70"/>
    <w:rsid w:val="009A7035"/>
    <w:rsid w:val="009B35AE"/>
    <w:rsid w:val="009C2093"/>
    <w:rsid w:val="009C290D"/>
    <w:rsid w:val="009C2BD6"/>
    <w:rsid w:val="009C3D2B"/>
    <w:rsid w:val="009C5D36"/>
    <w:rsid w:val="009D14AA"/>
    <w:rsid w:val="009D29C4"/>
    <w:rsid w:val="009D45B2"/>
    <w:rsid w:val="009D470C"/>
    <w:rsid w:val="009D546A"/>
    <w:rsid w:val="009D574B"/>
    <w:rsid w:val="009D6840"/>
    <w:rsid w:val="009D796B"/>
    <w:rsid w:val="009D7E60"/>
    <w:rsid w:val="009E3364"/>
    <w:rsid w:val="009E6665"/>
    <w:rsid w:val="009F04A8"/>
    <w:rsid w:val="009F07E4"/>
    <w:rsid w:val="009F2933"/>
    <w:rsid w:val="009F5320"/>
    <w:rsid w:val="00A01073"/>
    <w:rsid w:val="00A0142C"/>
    <w:rsid w:val="00A01F5D"/>
    <w:rsid w:val="00A05B69"/>
    <w:rsid w:val="00A16627"/>
    <w:rsid w:val="00A169FD"/>
    <w:rsid w:val="00A17AB0"/>
    <w:rsid w:val="00A216D2"/>
    <w:rsid w:val="00A24CF7"/>
    <w:rsid w:val="00A24CF9"/>
    <w:rsid w:val="00A260DD"/>
    <w:rsid w:val="00A26244"/>
    <w:rsid w:val="00A3461B"/>
    <w:rsid w:val="00A34C4A"/>
    <w:rsid w:val="00A3573F"/>
    <w:rsid w:val="00A37CDB"/>
    <w:rsid w:val="00A410C3"/>
    <w:rsid w:val="00A41F03"/>
    <w:rsid w:val="00A44D53"/>
    <w:rsid w:val="00A4647D"/>
    <w:rsid w:val="00A478D9"/>
    <w:rsid w:val="00A52505"/>
    <w:rsid w:val="00A54B3C"/>
    <w:rsid w:val="00A57AD6"/>
    <w:rsid w:val="00A65089"/>
    <w:rsid w:val="00A6664A"/>
    <w:rsid w:val="00A66C38"/>
    <w:rsid w:val="00A66FD6"/>
    <w:rsid w:val="00A674A1"/>
    <w:rsid w:val="00A7112E"/>
    <w:rsid w:val="00A71483"/>
    <w:rsid w:val="00A737E5"/>
    <w:rsid w:val="00A75490"/>
    <w:rsid w:val="00A75A95"/>
    <w:rsid w:val="00A852EA"/>
    <w:rsid w:val="00A913A0"/>
    <w:rsid w:val="00A92469"/>
    <w:rsid w:val="00A9404B"/>
    <w:rsid w:val="00A96360"/>
    <w:rsid w:val="00A97F2A"/>
    <w:rsid w:val="00AA22CF"/>
    <w:rsid w:val="00AA2FF3"/>
    <w:rsid w:val="00AA7AF0"/>
    <w:rsid w:val="00AB1365"/>
    <w:rsid w:val="00AB16A3"/>
    <w:rsid w:val="00AB32A0"/>
    <w:rsid w:val="00AB3363"/>
    <w:rsid w:val="00AB5698"/>
    <w:rsid w:val="00AB7A4D"/>
    <w:rsid w:val="00AB7D00"/>
    <w:rsid w:val="00AC081A"/>
    <w:rsid w:val="00AC428C"/>
    <w:rsid w:val="00AD1831"/>
    <w:rsid w:val="00AD1F0A"/>
    <w:rsid w:val="00AD5C95"/>
    <w:rsid w:val="00AD75A0"/>
    <w:rsid w:val="00AE0F3E"/>
    <w:rsid w:val="00AE49B4"/>
    <w:rsid w:val="00AE7406"/>
    <w:rsid w:val="00AE758B"/>
    <w:rsid w:val="00AF66A3"/>
    <w:rsid w:val="00AF6BAA"/>
    <w:rsid w:val="00AF7864"/>
    <w:rsid w:val="00B00A35"/>
    <w:rsid w:val="00B173A2"/>
    <w:rsid w:val="00B209C5"/>
    <w:rsid w:val="00B20D0C"/>
    <w:rsid w:val="00B2507F"/>
    <w:rsid w:val="00B258F9"/>
    <w:rsid w:val="00B261A9"/>
    <w:rsid w:val="00B26A90"/>
    <w:rsid w:val="00B27CA9"/>
    <w:rsid w:val="00B300EF"/>
    <w:rsid w:val="00B326CC"/>
    <w:rsid w:val="00B34279"/>
    <w:rsid w:val="00B3636B"/>
    <w:rsid w:val="00B37064"/>
    <w:rsid w:val="00B4003B"/>
    <w:rsid w:val="00B4680F"/>
    <w:rsid w:val="00B47D4E"/>
    <w:rsid w:val="00B50A45"/>
    <w:rsid w:val="00B52BFF"/>
    <w:rsid w:val="00B6252A"/>
    <w:rsid w:val="00B63545"/>
    <w:rsid w:val="00B6665C"/>
    <w:rsid w:val="00B765D8"/>
    <w:rsid w:val="00B76AE3"/>
    <w:rsid w:val="00B77A48"/>
    <w:rsid w:val="00B8072F"/>
    <w:rsid w:val="00B85307"/>
    <w:rsid w:val="00B8612E"/>
    <w:rsid w:val="00B91C1C"/>
    <w:rsid w:val="00B93D30"/>
    <w:rsid w:val="00B944D7"/>
    <w:rsid w:val="00B94916"/>
    <w:rsid w:val="00B960B4"/>
    <w:rsid w:val="00BA1FA1"/>
    <w:rsid w:val="00BB08A8"/>
    <w:rsid w:val="00BB11E1"/>
    <w:rsid w:val="00BB405B"/>
    <w:rsid w:val="00BB7D6E"/>
    <w:rsid w:val="00BC04E1"/>
    <w:rsid w:val="00BC0507"/>
    <w:rsid w:val="00BC7FE2"/>
    <w:rsid w:val="00BD037E"/>
    <w:rsid w:val="00BD15FF"/>
    <w:rsid w:val="00BD2AE5"/>
    <w:rsid w:val="00BD478F"/>
    <w:rsid w:val="00BD4BC4"/>
    <w:rsid w:val="00BD535E"/>
    <w:rsid w:val="00BE0141"/>
    <w:rsid w:val="00BE226C"/>
    <w:rsid w:val="00BE6D38"/>
    <w:rsid w:val="00BE6E03"/>
    <w:rsid w:val="00BF1B6E"/>
    <w:rsid w:val="00BF2DA9"/>
    <w:rsid w:val="00BF72B3"/>
    <w:rsid w:val="00C00B1B"/>
    <w:rsid w:val="00C05A21"/>
    <w:rsid w:val="00C06AEF"/>
    <w:rsid w:val="00C06B54"/>
    <w:rsid w:val="00C06BFF"/>
    <w:rsid w:val="00C13C13"/>
    <w:rsid w:val="00C14A3E"/>
    <w:rsid w:val="00C151D4"/>
    <w:rsid w:val="00C238C0"/>
    <w:rsid w:val="00C24000"/>
    <w:rsid w:val="00C26C4E"/>
    <w:rsid w:val="00C2732E"/>
    <w:rsid w:val="00C278A5"/>
    <w:rsid w:val="00C32987"/>
    <w:rsid w:val="00C32E16"/>
    <w:rsid w:val="00C3515E"/>
    <w:rsid w:val="00C3690E"/>
    <w:rsid w:val="00C37310"/>
    <w:rsid w:val="00C430B8"/>
    <w:rsid w:val="00C46043"/>
    <w:rsid w:val="00C50DC4"/>
    <w:rsid w:val="00C5107B"/>
    <w:rsid w:val="00C5552A"/>
    <w:rsid w:val="00C56F68"/>
    <w:rsid w:val="00C64282"/>
    <w:rsid w:val="00C67B02"/>
    <w:rsid w:val="00C67CB8"/>
    <w:rsid w:val="00C7101E"/>
    <w:rsid w:val="00C712F1"/>
    <w:rsid w:val="00C7558D"/>
    <w:rsid w:val="00C81B4E"/>
    <w:rsid w:val="00C81E4C"/>
    <w:rsid w:val="00C82A35"/>
    <w:rsid w:val="00C82DC1"/>
    <w:rsid w:val="00C834E2"/>
    <w:rsid w:val="00C83A14"/>
    <w:rsid w:val="00C85312"/>
    <w:rsid w:val="00C94C5F"/>
    <w:rsid w:val="00C95F09"/>
    <w:rsid w:val="00C97638"/>
    <w:rsid w:val="00C977C7"/>
    <w:rsid w:val="00C977C9"/>
    <w:rsid w:val="00CA0D03"/>
    <w:rsid w:val="00CA4B15"/>
    <w:rsid w:val="00CA4E98"/>
    <w:rsid w:val="00CA739A"/>
    <w:rsid w:val="00CB0A02"/>
    <w:rsid w:val="00CC0AA7"/>
    <w:rsid w:val="00CC0DDC"/>
    <w:rsid w:val="00CC2AE2"/>
    <w:rsid w:val="00CC37B4"/>
    <w:rsid w:val="00CC425C"/>
    <w:rsid w:val="00CC46BC"/>
    <w:rsid w:val="00CC5339"/>
    <w:rsid w:val="00CC686C"/>
    <w:rsid w:val="00CD2059"/>
    <w:rsid w:val="00CD26D4"/>
    <w:rsid w:val="00CD2EB1"/>
    <w:rsid w:val="00CE3B8B"/>
    <w:rsid w:val="00CE55BD"/>
    <w:rsid w:val="00CF0855"/>
    <w:rsid w:val="00CF23D7"/>
    <w:rsid w:val="00CF28FC"/>
    <w:rsid w:val="00CF6FB6"/>
    <w:rsid w:val="00CF75A5"/>
    <w:rsid w:val="00D01767"/>
    <w:rsid w:val="00D06838"/>
    <w:rsid w:val="00D11C4C"/>
    <w:rsid w:val="00D13C12"/>
    <w:rsid w:val="00D16007"/>
    <w:rsid w:val="00D22774"/>
    <w:rsid w:val="00D27C91"/>
    <w:rsid w:val="00D32376"/>
    <w:rsid w:val="00D32DE4"/>
    <w:rsid w:val="00D361D7"/>
    <w:rsid w:val="00D414E7"/>
    <w:rsid w:val="00D4488B"/>
    <w:rsid w:val="00D45A52"/>
    <w:rsid w:val="00D45D42"/>
    <w:rsid w:val="00D5124A"/>
    <w:rsid w:val="00D51DCB"/>
    <w:rsid w:val="00D521FD"/>
    <w:rsid w:val="00D5248E"/>
    <w:rsid w:val="00D52CA1"/>
    <w:rsid w:val="00D52D24"/>
    <w:rsid w:val="00D54C12"/>
    <w:rsid w:val="00D60C33"/>
    <w:rsid w:val="00D61519"/>
    <w:rsid w:val="00D66B49"/>
    <w:rsid w:val="00D67F42"/>
    <w:rsid w:val="00D702F5"/>
    <w:rsid w:val="00D70840"/>
    <w:rsid w:val="00D71D17"/>
    <w:rsid w:val="00D71EDD"/>
    <w:rsid w:val="00D73BDD"/>
    <w:rsid w:val="00D75CDC"/>
    <w:rsid w:val="00D76438"/>
    <w:rsid w:val="00D83118"/>
    <w:rsid w:val="00D83254"/>
    <w:rsid w:val="00D84CB1"/>
    <w:rsid w:val="00D90311"/>
    <w:rsid w:val="00D93D3D"/>
    <w:rsid w:val="00DA04D2"/>
    <w:rsid w:val="00DA1CFC"/>
    <w:rsid w:val="00DA2047"/>
    <w:rsid w:val="00DA249A"/>
    <w:rsid w:val="00DA255C"/>
    <w:rsid w:val="00DA3F8B"/>
    <w:rsid w:val="00DA43EC"/>
    <w:rsid w:val="00DB0359"/>
    <w:rsid w:val="00DB1C4A"/>
    <w:rsid w:val="00DB1EDB"/>
    <w:rsid w:val="00DB72BC"/>
    <w:rsid w:val="00DC2B0F"/>
    <w:rsid w:val="00DD1316"/>
    <w:rsid w:val="00DD1C2A"/>
    <w:rsid w:val="00DD5CA7"/>
    <w:rsid w:val="00DE40D6"/>
    <w:rsid w:val="00DE62C8"/>
    <w:rsid w:val="00DE7633"/>
    <w:rsid w:val="00DF07A7"/>
    <w:rsid w:val="00DF22EA"/>
    <w:rsid w:val="00DF2BE0"/>
    <w:rsid w:val="00DF54DA"/>
    <w:rsid w:val="00E018FD"/>
    <w:rsid w:val="00E030DF"/>
    <w:rsid w:val="00E0569A"/>
    <w:rsid w:val="00E1009D"/>
    <w:rsid w:val="00E11E02"/>
    <w:rsid w:val="00E1220B"/>
    <w:rsid w:val="00E14EBA"/>
    <w:rsid w:val="00E225B1"/>
    <w:rsid w:val="00E23B67"/>
    <w:rsid w:val="00E2599F"/>
    <w:rsid w:val="00E277A7"/>
    <w:rsid w:val="00E3295D"/>
    <w:rsid w:val="00E34C11"/>
    <w:rsid w:val="00E35BA4"/>
    <w:rsid w:val="00E40602"/>
    <w:rsid w:val="00E44CF3"/>
    <w:rsid w:val="00E46501"/>
    <w:rsid w:val="00E500AD"/>
    <w:rsid w:val="00E56FD3"/>
    <w:rsid w:val="00E6023B"/>
    <w:rsid w:val="00E665E4"/>
    <w:rsid w:val="00E710B5"/>
    <w:rsid w:val="00E7440E"/>
    <w:rsid w:val="00E75A7C"/>
    <w:rsid w:val="00E77996"/>
    <w:rsid w:val="00E80C36"/>
    <w:rsid w:val="00E81510"/>
    <w:rsid w:val="00E825FC"/>
    <w:rsid w:val="00E82A1B"/>
    <w:rsid w:val="00E82DD0"/>
    <w:rsid w:val="00E85050"/>
    <w:rsid w:val="00E85F46"/>
    <w:rsid w:val="00E87844"/>
    <w:rsid w:val="00E91E56"/>
    <w:rsid w:val="00E9607E"/>
    <w:rsid w:val="00E97392"/>
    <w:rsid w:val="00EA1185"/>
    <w:rsid w:val="00EA53F4"/>
    <w:rsid w:val="00EA758B"/>
    <w:rsid w:val="00EB0386"/>
    <w:rsid w:val="00EB1AD6"/>
    <w:rsid w:val="00EC0079"/>
    <w:rsid w:val="00EC008B"/>
    <w:rsid w:val="00EC1916"/>
    <w:rsid w:val="00EC340C"/>
    <w:rsid w:val="00EC5C7E"/>
    <w:rsid w:val="00ED10D2"/>
    <w:rsid w:val="00ED3016"/>
    <w:rsid w:val="00ED4281"/>
    <w:rsid w:val="00ED44E1"/>
    <w:rsid w:val="00ED6A63"/>
    <w:rsid w:val="00EE1E8F"/>
    <w:rsid w:val="00EE36D5"/>
    <w:rsid w:val="00EE66F2"/>
    <w:rsid w:val="00EE7FFB"/>
    <w:rsid w:val="00EF005B"/>
    <w:rsid w:val="00EF2076"/>
    <w:rsid w:val="00EF47BC"/>
    <w:rsid w:val="00EF786B"/>
    <w:rsid w:val="00EF7DB5"/>
    <w:rsid w:val="00F02950"/>
    <w:rsid w:val="00F03827"/>
    <w:rsid w:val="00F14471"/>
    <w:rsid w:val="00F200EA"/>
    <w:rsid w:val="00F23E19"/>
    <w:rsid w:val="00F25E8F"/>
    <w:rsid w:val="00F276C3"/>
    <w:rsid w:val="00F32E1F"/>
    <w:rsid w:val="00F367A9"/>
    <w:rsid w:val="00F37730"/>
    <w:rsid w:val="00F4342C"/>
    <w:rsid w:val="00F43E38"/>
    <w:rsid w:val="00F548AC"/>
    <w:rsid w:val="00F579F9"/>
    <w:rsid w:val="00F643F1"/>
    <w:rsid w:val="00F6517D"/>
    <w:rsid w:val="00F65618"/>
    <w:rsid w:val="00F65881"/>
    <w:rsid w:val="00F67ADC"/>
    <w:rsid w:val="00F67DD1"/>
    <w:rsid w:val="00F7413A"/>
    <w:rsid w:val="00F7686C"/>
    <w:rsid w:val="00F805CF"/>
    <w:rsid w:val="00F93433"/>
    <w:rsid w:val="00F95DFF"/>
    <w:rsid w:val="00F977EE"/>
    <w:rsid w:val="00F97E41"/>
    <w:rsid w:val="00FA00C5"/>
    <w:rsid w:val="00FA106C"/>
    <w:rsid w:val="00FA28CF"/>
    <w:rsid w:val="00FA484C"/>
    <w:rsid w:val="00FA7579"/>
    <w:rsid w:val="00FB1D4D"/>
    <w:rsid w:val="00FC05E2"/>
    <w:rsid w:val="00FC172D"/>
    <w:rsid w:val="00FC32AD"/>
    <w:rsid w:val="00FC3F6B"/>
    <w:rsid w:val="00FC6530"/>
    <w:rsid w:val="00FC713D"/>
    <w:rsid w:val="00FC75A1"/>
    <w:rsid w:val="00FD0173"/>
    <w:rsid w:val="00FD0275"/>
    <w:rsid w:val="00FD5D9E"/>
    <w:rsid w:val="00FE1D8C"/>
    <w:rsid w:val="00FE3740"/>
    <w:rsid w:val="00FE7171"/>
    <w:rsid w:val="00FF2386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60"/>
  </w:style>
  <w:style w:type="paragraph" w:styleId="1">
    <w:name w:val="heading 1"/>
    <w:basedOn w:val="a"/>
    <w:link w:val="10"/>
    <w:uiPriority w:val="9"/>
    <w:qFormat/>
    <w:rsid w:val="00AB1365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136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5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13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B1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1365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13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AB1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AB13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AB1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AB1365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AB1365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AB1365"/>
  </w:style>
  <w:style w:type="paragraph" w:styleId="21">
    <w:name w:val="Body Text Indent 2"/>
    <w:basedOn w:val="a"/>
    <w:link w:val="22"/>
    <w:uiPriority w:val="99"/>
    <w:semiHidden/>
    <w:unhideWhenUsed/>
    <w:rsid w:val="00AB13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1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365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AB1365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 Знак Знак Знак Знак"/>
    <w:basedOn w:val="a"/>
    <w:rsid w:val="00AB136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nformat">
    <w:name w:val="consplusnonformat"/>
    <w:basedOn w:val="a"/>
    <w:rsid w:val="00A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7">
    <w:name w:val="xl7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8">
    <w:name w:val="xl7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1">
    <w:name w:val="xl8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2">
    <w:name w:val="xl8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4">
    <w:name w:val="xl8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5">
    <w:name w:val="xl8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8">
    <w:name w:val="xl88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9">
    <w:name w:val="xl89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1">
    <w:name w:val="xl91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9">
    <w:name w:val="xl9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00">
    <w:name w:val="xl100"/>
    <w:basedOn w:val="a"/>
    <w:rsid w:val="00AB1365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1">
    <w:name w:val="xl10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4">
    <w:name w:val="xl10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5">
    <w:name w:val="xl10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basedOn w:val="a"/>
    <w:rsid w:val="00AB136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basedOn w:val="a"/>
    <w:rsid w:val="00AB13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papdefault">
    <w:name w:val="msopapdefault"/>
    <w:basedOn w:val="a"/>
    <w:rsid w:val="00AB1365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AB1365"/>
    <w:rPr>
      <w:vertAlign w:val="superscript"/>
    </w:rPr>
  </w:style>
  <w:style w:type="character" w:customStyle="1" w:styleId="apple-converted-space">
    <w:name w:val="apple-converted-space"/>
    <w:basedOn w:val="a0"/>
    <w:rsid w:val="00AB1365"/>
  </w:style>
  <w:style w:type="character" w:customStyle="1" w:styleId="FontStyle31">
    <w:name w:val="Font Style31"/>
    <w:basedOn w:val="a0"/>
    <w:rsid w:val="00AB1365"/>
    <w:rPr>
      <w:rFonts w:ascii="Times New Roman" w:hAnsi="Times New Roman" w:cs="Times New Roman" w:hint="default"/>
    </w:rPr>
  </w:style>
  <w:style w:type="character" w:styleId="af6">
    <w:name w:val="Strong"/>
    <w:basedOn w:val="a0"/>
    <w:uiPriority w:val="22"/>
    <w:qFormat/>
    <w:rsid w:val="00AB1365"/>
    <w:rPr>
      <w:b/>
      <w:bCs/>
    </w:rPr>
  </w:style>
  <w:style w:type="table" w:styleId="af7">
    <w:name w:val="Table Grid"/>
    <w:basedOn w:val="a1"/>
    <w:uiPriority w:val="59"/>
    <w:rsid w:val="004F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083959F7F133B0CBCC7141204F368A560411378A1931CE6A18C5F6A797B965D74A478EEF192B5d4Z6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083959F7F133B0CBCC7141204F368A560411378A1931CE6A18C5F6A797B965D74A478EEF192B5d4Z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354551CA67BDCFED63FF3C81F12052FC72BC0C6E1590CCF273B0227803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B676-7D01-4864-A2E5-FE226731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3864</TotalTime>
  <Pages>14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1043</cp:revision>
  <dcterms:created xsi:type="dcterms:W3CDTF">2018-04-16T09:55:00Z</dcterms:created>
  <dcterms:modified xsi:type="dcterms:W3CDTF">2024-12-26T08:05:00Z</dcterms:modified>
</cp:coreProperties>
</file>