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CCC" w:rsidRDefault="00505CCC" w:rsidP="00505CC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Доклад председателя КСП Суражского района по вопросу: «Об исполнении  </w:t>
      </w:r>
      <w:r w:rsidR="00C11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бюджета Суражского городского поселения Суражского </w:t>
      </w:r>
      <w:r w:rsidR="003B2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 w:rsidR="00C11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района Брянской области» </w:t>
      </w:r>
      <w:r w:rsidRPr="00E40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C11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D93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C11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Pr="00E40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B7736" w:rsidRPr="00AE00C3" w:rsidRDefault="005B7736" w:rsidP="005B773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президиум, </w:t>
      </w:r>
      <w:r w:rsidRPr="00AE00C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присутствующие</w:t>
      </w:r>
      <w:r w:rsidRPr="00AE00C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505CCC" w:rsidRDefault="009B1F01" w:rsidP="009B1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05CCC" w:rsidRPr="00512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Годовая бюджетная отчётность </w:t>
      </w:r>
      <w:r w:rsidR="003E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Суражского городского поселения </w:t>
      </w:r>
      <w:r w:rsidR="00505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5CCC" w:rsidRPr="005126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 в Контрольно-счетную палату в срок, установленный частью 3 статьи 264.4. Бюджетного кодекса Российской Федерации</w:t>
      </w:r>
      <w:r w:rsidR="00FC7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 1 апреля </w:t>
      </w:r>
      <w:r w:rsidR="00D93D3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r w:rsidR="00FC7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505CCC" w:rsidRPr="005126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3D3A" w:rsidRPr="007C2DFC" w:rsidRDefault="00505CCC" w:rsidP="00D93D3A">
      <w:pPr>
        <w:pStyle w:val="Default"/>
        <w:ind w:firstLine="709"/>
        <w:jc w:val="both"/>
        <w:rPr>
          <w:sz w:val="28"/>
          <w:szCs w:val="28"/>
        </w:rPr>
      </w:pPr>
      <w:r w:rsidRPr="00512669">
        <w:rPr>
          <w:rFonts w:eastAsia="Times New Roman"/>
          <w:i/>
          <w:iCs/>
          <w:lang w:eastAsia="ru-RU"/>
        </w:rPr>
        <w:t xml:space="preserve">  </w:t>
      </w:r>
      <w:r w:rsidRPr="00512669">
        <w:rPr>
          <w:rFonts w:eastAsia="Times New Roman"/>
          <w:sz w:val="28"/>
          <w:szCs w:val="28"/>
          <w:lang w:eastAsia="ru-RU"/>
        </w:rPr>
        <w:t xml:space="preserve">Представленный к проверке проект Решения «Об утверждении отчета об исполнении </w:t>
      </w:r>
      <w:r w:rsidR="00C11876">
        <w:rPr>
          <w:rFonts w:eastAsia="Times New Roman"/>
          <w:sz w:val="28"/>
          <w:szCs w:val="28"/>
          <w:lang w:eastAsia="ru-RU"/>
        </w:rPr>
        <w:t xml:space="preserve">бюджета Суражского городского поселения Суражского района Брянской области» </w:t>
      </w:r>
      <w:r w:rsidRPr="00512669">
        <w:rPr>
          <w:rFonts w:eastAsia="Times New Roman"/>
          <w:sz w:val="28"/>
          <w:szCs w:val="28"/>
          <w:lang w:eastAsia="ru-RU"/>
        </w:rPr>
        <w:t xml:space="preserve">за </w:t>
      </w:r>
      <w:r w:rsidR="00C11876">
        <w:rPr>
          <w:rFonts w:eastAsia="Times New Roman"/>
          <w:sz w:val="28"/>
          <w:szCs w:val="28"/>
          <w:lang w:eastAsia="ru-RU"/>
        </w:rPr>
        <w:t>202</w:t>
      </w:r>
      <w:r w:rsidR="00D93D3A">
        <w:rPr>
          <w:rFonts w:eastAsia="Times New Roman"/>
          <w:sz w:val="28"/>
          <w:szCs w:val="28"/>
          <w:lang w:eastAsia="ru-RU"/>
        </w:rPr>
        <w:t>1</w:t>
      </w:r>
      <w:r w:rsidR="00C11876">
        <w:rPr>
          <w:rFonts w:eastAsia="Times New Roman"/>
          <w:sz w:val="28"/>
          <w:szCs w:val="28"/>
          <w:lang w:eastAsia="ru-RU"/>
        </w:rPr>
        <w:t xml:space="preserve"> год</w:t>
      </w:r>
      <w:r w:rsidRPr="00512669">
        <w:rPr>
          <w:rFonts w:eastAsia="Times New Roman"/>
          <w:sz w:val="28"/>
          <w:szCs w:val="28"/>
          <w:lang w:eastAsia="ru-RU"/>
        </w:rPr>
        <w:t xml:space="preserve">» </w:t>
      </w:r>
      <w:r w:rsidR="00D93D3A">
        <w:rPr>
          <w:sz w:val="28"/>
          <w:szCs w:val="28"/>
        </w:rPr>
        <w:t xml:space="preserve">по количеству приложений и бюджетной классификации применяемой при его исполнении  </w:t>
      </w:r>
      <w:r w:rsidR="00D93D3A" w:rsidRPr="00E03B7B">
        <w:rPr>
          <w:sz w:val="28"/>
          <w:szCs w:val="28"/>
        </w:rPr>
        <w:t>соответствует требованиям  ст. 264.6. Бюджетного кодекса РФ.</w:t>
      </w:r>
    </w:p>
    <w:p w:rsidR="00701A3B" w:rsidRDefault="00ED4D70" w:rsidP="00701A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Первоначально бюджет поселения на 2021 год был утвержден </w:t>
      </w:r>
      <w:r w:rsidRPr="00ED4D70">
        <w:rPr>
          <w:rFonts w:ascii="Times New Roman" w:eastAsia="Times New Roman" w:hAnsi="Times New Roman" w:cs="Times New Roman"/>
          <w:spacing w:val="-6"/>
          <w:sz w:val="28"/>
          <w:lang w:eastAsia="ru-RU"/>
        </w:rPr>
        <w:t xml:space="preserve">Решением </w:t>
      </w:r>
      <w:r w:rsidRPr="00ED4D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 города Суража</w:t>
      </w:r>
      <w:r w:rsidRPr="00ED4D70">
        <w:rPr>
          <w:rFonts w:ascii="Times New Roman" w:eastAsia="Times New Roman" w:hAnsi="Times New Roman" w:cs="Times New Roman"/>
          <w:spacing w:val="-6"/>
          <w:sz w:val="28"/>
          <w:lang w:eastAsia="ru-RU"/>
        </w:rPr>
        <w:t xml:space="preserve"> от 16.12.2020 г. № 52 «О бюджете </w:t>
      </w:r>
      <w:r w:rsidRPr="00ED4D7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 городского поселения Суражского муниципального района Брянской области</w:t>
      </w:r>
      <w:r w:rsidRPr="00ED4D70">
        <w:rPr>
          <w:rFonts w:ascii="Times New Roman" w:eastAsia="Times New Roman" w:hAnsi="Times New Roman" w:cs="Times New Roman"/>
          <w:spacing w:val="-6"/>
          <w:sz w:val="28"/>
          <w:lang w:eastAsia="ru-RU"/>
        </w:rPr>
        <w:t xml:space="preserve"> на 2020 год и плановый период 2021 и 2022 годов»</w:t>
      </w:r>
      <w:r w:rsidR="00701A3B">
        <w:rPr>
          <w:rFonts w:ascii="Times New Roman" w:eastAsia="Times New Roman" w:hAnsi="Times New Roman" w:cs="Times New Roman"/>
          <w:spacing w:val="-6"/>
          <w:sz w:val="28"/>
          <w:lang w:eastAsia="ru-RU"/>
        </w:rPr>
        <w:t xml:space="preserve"> сбалансированным по </w:t>
      </w:r>
      <w:r w:rsidR="00701A3B" w:rsidRPr="00701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доходам </w:t>
      </w:r>
      <w:r w:rsidR="00701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расходам </w:t>
      </w:r>
      <w:r w:rsidR="00701A3B" w:rsidRPr="00701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56210,6</w:t>
      </w:r>
      <w:r w:rsidR="00701A3B" w:rsidRPr="00701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701A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2158" w:rsidRDefault="000B2158" w:rsidP="000B21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исполнения бюджета в порядке законодательной инициативы 3  раза вносились изменения и дополнения в решение о бюджете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4D70" w:rsidRPr="00ED4D70" w:rsidRDefault="00ED4D70" w:rsidP="00ED4D70">
      <w:pPr>
        <w:shd w:val="clear" w:color="auto" w:fill="FFFFFF"/>
        <w:tabs>
          <w:tab w:val="left" w:pos="0"/>
          <w:tab w:val="left" w:pos="709"/>
          <w:tab w:val="left" w:leader="underscore" w:pos="10416"/>
        </w:tabs>
        <w:spacing w:after="0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D4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внесенных в бюджет изменений </w:t>
      </w:r>
      <w:r w:rsidRPr="00ED4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уточненный бюджет поселения на 2021 год утвержден </w:t>
      </w:r>
      <w:r w:rsidRPr="00ED4D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доходам в сумме 68822,6 тыс. рублей, по расходам в</w:t>
      </w:r>
      <w:r w:rsidRPr="00ED4D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D4D7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сумме 72666,1 тыс. рублей, с дефицитом в объеме 3843,5 тыс. рублей.</w:t>
      </w:r>
      <w:r w:rsidRPr="00ED4D70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ED4D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ED4D70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 </w:t>
      </w:r>
      <w:r w:rsidRPr="00ED4D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сравнении с первоначальными параметрами уточненные показатели доходов бюджета увеличены</w:t>
      </w:r>
      <w:r w:rsidRPr="00ED4D7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на 12612,0 </w:t>
      </w:r>
      <w:r w:rsidRPr="00ED4D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тыс. рублей, или на</w:t>
      </w:r>
      <w:r w:rsidRPr="00ED4D7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22,4 %, расходов  на 16455,5</w:t>
      </w:r>
      <w:r w:rsidRPr="00ED4D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тыс. рублей, или на 29,3</w:t>
      </w:r>
      <w:r w:rsidRPr="00ED4D7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 </w:t>
      </w:r>
      <w:r w:rsidRPr="00ED4D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%, что обусловлено ростом налоговых, неналоговых и безвозмездных поступлений.</w:t>
      </w:r>
    </w:p>
    <w:p w:rsidR="00E25320" w:rsidRPr="00E25320" w:rsidRDefault="00E25320" w:rsidP="00E2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32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Суражского городского поселения Суражского муниципального района Брянской области за 2021 год исполнен по доходам в объеме 68892,8 тыс. рублей,</w:t>
      </w:r>
      <w:r w:rsidRPr="00E2532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2532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на 100,1% к уточненному годовому плану, по расходам – 70882,9 тыс. рублей, или на 97,5%</w:t>
      </w:r>
      <w:r w:rsidRPr="00E2532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25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уточненному годовому плану, с дефицитом в сумме  1990,1 тыс. рублей. </w:t>
      </w:r>
    </w:p>
    <w:p w:rsidR="00E25320" w:rsidRPr="00E25320" w:rsidRDefault="00E25320" w:rsidP="00E25320">
      <w:pPr>
        <w:shd w:val="clear" w:color="auto" w:fill="FFFFFF"/>
        <w:spacing w:before="120"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объем собственных доходов составил 39214,6 тыс. рублей, или на 100,5% к уточненному годовому плану, удельный вес составляет 56,9%. </w:t>
      </w:r>
      <w:r w:rsidRPr="00E25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Собственные доходы поселения образованы налоговыми и неналоговыми доходами.</w:t>
      </w:r>
    </w:p>
    <w:p w:rsidR="00E25320" w:rsidRPr="00E25320" w:rsidRDefault="00E25320" w:rsidP="00E253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поступивших налоговых доходов составил 38157,8 тыс. рублей, или 100,5 % от утвержденных назначений, удельный вес составил 55,4%.</w:t>
      </w:r>
    </w:p>
    <w:p w:rsidR="00E25320" w:rsidRPr="00E25320" w:rsidRDefault="00E25320" w:rsidP="00E253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Основным налогом, которым в 2021 году обеспечено формирование собственных </w:t>
      </w:r>
      <w:proofErr w:type="gramStart"/>
      <w:r w:rsidRPr="00E253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</w:t>
      </w:r>
      <w:proofErr w:type="gramEnd"/>
      <w:r w:rsidRPr="00E25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является налог на доходы физических лиц – 191367,0 тыс. рублей, или 100,3%к плану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</w:t>
      </w:r>
      <w:r w:rsidRPr="00E2532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25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E25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категории налоговых доходов – 50,2%.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25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втором месте по удельному весу в категории налоговых доходов занимает земельный налог – 26,2%. </w:t>
      </w:r>
    </w:p>
    <w:p w:rsidR="003A3254" w:rsidRPr="003A3254" w:rsidRDefault="003A3254" w:rsidP="003A3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Удельный вес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неналоговых доходов </w:t>
      </w:r>
      <w:r w:rsidRPr="003A3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объеме доходов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составляет</w:t>
      </w:r>
      <w:r w:rsidRPr="003A3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320">
        <w:rPr>
          <w:rFonts w:ascii="Times New Roman" w:eastAsia="Times New Roman" w:hAnsi="Times New Roman" w:cs="Times New Roman"/>
          <w:sz w:val="28"/>
          <w:szCs w:val="28"/>
          <w:lang w:eastAsia="ru-RU"/>
        </w:rPr>
        <w:t>1,5</w:t>
      </w:r>
      <w:r w:rsidRPr="003A3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:rsidR="00A84527" w:rsidRDefault="001C43AC" w:rsidP="00843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Удельный вес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безвозмездных поступлений </w:t>
      </w:r>
      <w:r w:rsidRPr="001C4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объеме доходов </w:t>
      </w:r>
      <w:r w:rsidR="00700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Pr="001C4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E25320">
        <w:rPr>
          <w:rFonts w:ascii="Times New Roman" w:eastAsia="Times New Roman" w:hAnsi="Times New Roman" w:cs="Times New Roman"/>
          <w:sz w:val="28"/>
          <w:szCs w:val="28"/>
          <w:lang w:eastAsia="ru-RU"/>
        </w:rPr>
        <w:t>43,1</w:t>
      </w:r>
      <w:r w:rsidRPr="001C43AC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D969ED" w:rsidRPr="00D969ED" w:rsidRDefault="00D969ED" w:rsidP="00D969ED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D969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Расходная часть</w:t>
      </w:r>
      <w:r w:rsidRPr="00D96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969E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бюджета поселения за 2021 год исполнена в сумме 70882,9 тыс. рублей, или 97,5 % от плановых назначений. По сравнению с прошлым годом расходы увеличилась на 7,4%, в основном за счет раздела 05 «Жилищно-коммунальное хозяйство» на 28,9% и раздела 04 «Национальная экономика» на 10,2% .</w:t>
      </w:r>
    </w:p>
    <w:p w:rsidR="00D969ED" w:rsidRPr="00D969ED" w:rsidRDefault="00D969ED" w:rsidP="00D969ED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D969E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Расходы по таким разделам как «Культура, кинематография» и  «Социальная политика» уменьшились  по отношению к прошлому году на 36,2 и 34,2 </w:t>
      </w:r>
      <w:proofErr w:type="gramStart"/>
      <w:r w:rsidRPr="00D969E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процентных</w:t>
      </w:r>
      <w:proofErr w:type="gramEnd"/>
      <w:r w:rsidRPr="00D969E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пункта соответственно.</w:t>
      </w:r>
    </w:p>
    <w:p w:rsidR="00D969ED" w:rsidRPr="00D969ED" w:rsidRDefault="000B2158" w:rsidP="00D96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бюджета осуществлялось по программно-целевому принципу в рамках финансирования 4-х муниципальных программ.</w:t>
      </w:r>
      <w:r w:rsidR="00C64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69ED" w:rsidRPr="00D96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бюджетных ассигнований на реализацию муниципальных программ утвержден в сумме 72555,0 тыс. рублей, что составляет 99,9% в расходах на 2021 год. </w:t>
      </w:r>
    </w:p>
    <w:p w:rsidR="00D969ED" w:rsidRDefault="00C644BE" w:rsidP="00167B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Кассовое исполнение по программам </w:t>
      </w:r>
      <w:r w:rsidRPr="00C64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составило </w:t>
      </w:r>
      <w:r w:rsidR="00D969ED" w:rsidRPr="00D969ED">
        <w:rPr>
          <w:rFonts w:ascii="Times New Roman" w:eastAsia="Times New Roman" w:hAnsi="Times New Roman" w:cs="Times New Roman"/>
          <w:sz w:val="28"/>
          <w:szCs w:val="28"/>
          <w:lang w:eastAsia="ru-RU"/>
        </w:rPr>
        <w:t>70782,4 тыс. рублей, или 97,6% от утвержденного объема.</w:t>
      </w:r>
    </w:p>
    <w:p w:rsidR="00167B13" w:rsidRPr="00167B13" w:rsidRDefault="00167B13" w:rsidP="00167B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B1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муниципальных программ было проанализировано на основании данных годового отчета о ходе реализации и оценке эффективности реализации 4-х муниципальных программ размещенных на сайте Администрации Суражского района.</w:t>
      </w:r>
    </w:p>
    <w:p w:rsidR="00D969ED" w:rsidRPr="00D969ED" w:rsidRDefault="00D969ED" w:rsidP="00D969ED">
      <w:pPr>
        <w:tabs>
          <w:tab w:val="left" w:pos="0"/>
        </w:tabs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9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Непрограммная часть расходов бюджета утверждена в объеме 100,5 тыс. рублей,  исполнение составило 100,5 тыс. рублей или 100,0 % годовых плановых показателей.</w:t>
      </w:r>
    </w:p>
    <w:p w:rsidR="00552CEC" w:rsidRPr="00552CEC" w:rsidRDefault="00552CEC" w:rsidP="00552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52C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Представленная годовая бухгалтерская отчётность Сураж</w:t>
      </w:r>
      <w:r w:rsidRPr="00552CE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ского городского поселения </w:t>
      </w:r>
      <w:r w:rsidRPr="00552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достоверно отражает его финансовые результаты  деятельности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969E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552C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2CEC" w:rsidRPr="00552CEC" w:rsidRDefault="00552CEC" w:rsidP="00552CE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E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Фактов недостоверных отчетных данных и искажения бюджетной отчетности, осуществления расходов с превышением бюджетных ассигнований проведенной проверкой не установлено.</w:t>
      </w:r>
    </w:p>
    <w:p w:rsidR="00552CEC" w:rsidRPr="00552CEC" w:rsidRDefault="00552CEC" w:rsidP="00552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</w:t>
      </w:r>
      <w:r w:rsidRPr="00552CE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выборочной проверки </w:t>
      </w:r>
      <w:r w:rsidRPr="00552CE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бюджетной отчетности на выполнение контрольных соотношений нарушений не установлено.</w:t>
      </w:r>
    </w:p>
    <w:p w:rsidR="00552CEC" w:rsidRPr="00552CEC" w:rsidRDefault="00552CEC" w:rsidP="009477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  кассовых расходов и плановых назначений  превышений  кассовых расходов  над  плановыми назначениями  не установлено.</w:t>
      </w:r>
    </w:p>
    <w:p w:rsidR="00467655" w:rsidRPr="00467655" w:rsidRDefault="00D427CD" w:rsidP="00517A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proofErr w:type="gramStart"/>
      <w:r w:rsidR="00467655" w:rsidRPr="00467655">
        <w:rPr>
          <w:rFonts w:ascii="Times New Roman" w:hAnsi="Times New Roman" w:cs="Times New Roman"/>
          <w:sz w:val="28"/>
          <w:szCs w:val="28"/>
        </w:rPr>
        <w:t xml:space="preserve">Контрольно-счетная палата Суражского муниципального района считает, что при исполнении </w:t>
      </w:r>
      <w:r w:rsidR="00C11876">
        <w:rPr>
          <w:rFonts w:ascii="Times New Roman" w:hAnsi="Times New Roman" w:cs="Times New Roman"/>
          <w:sz w:val="28"/>
          <w:szCs w:val="28"/>
        </w:rPr>
        <w:t xml:space="preserve">бюджета Суражского городского поселения Суражского района Брянской области» </w:t>
      </w:r>
      <w:r w:rsidR="00467655" w:rsidRPr="00467655">
        <w:rPr>
          <w:rFonts w:ascii="Times New Roman" w:hAnsi="Times New Roman" w:cs="Times New Roman"/>
          <w:sz w:val="28"/>
          <w:szCs w:val="28"/>
        </w:rPr>
        <w:t xml:space="preserve">за </w:t>
      </w:r>
      <w:r w:rsidR="00C11876">
        <w:rPr>
          <w:rFonts w:ascii="Times New Roman" w:hAnsi="Times New Roman" w:cs="Times New Roman"/>
          <w:sz w:val="28"/>
          <w:szCs w:val="28"/>
        </w:rPr>
        <w:t>202</w:t>
      </w:r>
      <w:r w:rsidR="00D969ED">
        <w:rPr>
          <w:rFonts w:ascii="Times New Roman" w:hAnsi="Times New Roman" w:cs="Times New Roman"/>
          <w:sz w:val="28"/>
          <w:szCs w:val="28"/>
        </w:rPr>
        <w:t>1</w:t>
      </w:r>
      <w:r w:rsidR="00C11876">
        <w:rPr>
          <w:rFonts w:ascii="Times New Roman" w:hAnsi="Times New Roman" w:cs="Times New Roman"/>
          <w:sz w:val="28"/>
          <w:szCs w:val="28"/>
        </w:rPr>
        <w:t xml:space="preserve"> год</w:t>
      </w:r>
      <w:r w:rsidR="00467655" w:rsidRPr="00467655">
        <w:rPr>
          <w:rFonts w:ascii="Times New Roman" w:hAnsi="Times New Roman" w:cs="Times New Roman"/>
          <w:sz w:val="28"/>
          <w:szCs w:val="28"/>
        </w:rPr>
        <w:t xml:space="preserve"> нормы бюджетного законодательства в основном соблюдались, поэтому  считает возможным рекомендовать Совету народных депутатов города Суража «Отчет об исполнении </w:t>
      </w:r>
      <w:r w:rsidR="00C11876">
        <w:rPr>
          <w:rFonts w:ascii="Times New Roman" w:hAnsi="Times New Roman" w:cs="Times New Roman"/>
          <w:sz w:val="28"/>
          <w:szCs w:val="28"/>
        </w:rPr>
        <w:t xml:space="preserve">бюджета Суражского городского поселения Суражского района Брянской области» </w:t>
      </w:r>
      <w:r w:rsidR="00467655" w:rsidRPr="00467655">
        <w:rPr>
          <w:rFonts w:ascii="Times New Roman" w:hAnsi="Times New Roman" w:cs="Times New Roman"/>
          <w:sz w:val="28"/>
          <w:szCs w:val="28"/>
        </w:rPr>
        <w:t xml:space="preserve">за </w:t>
      </w:r>
      <w:r w:rsidR="00C11876">
        <w:rPr>
          <w:rFonts w:ascii="Times New Roman" w:hAnsi="Times New Roman" w:cs="Times New Roman"/>
          <w:sz w:val="28"/>
          <w:szCs w:val="28"/>
        </w:rPr>
        <w:t>202</w:t>
      </w:r>
      <w:r w:rsidR="00D969ED">
        <w:rPr>
          <w:rFonts w:ascii="Times New Roman" w:hAnsi="Times New Roman" w:cs="Times New Roman"/>
          <w:sz w:val="28"/>
          <w:szCs w:val="28"/>
        </w:rPr>
        <w:t>1</w:t>
      </w:r>
      <w:r w:rsidR="00C11876">
        <w:rPr>
          <w:rFonts w:ascii="Times New Roman" w:hAnsi="Times New Roman" w:cs="Times New Roman"/>
          <w:sz w:val="28"/>
          <w:szCs w:val="28"/>
        </w:rPr>
        <w:t xml:space="preserve"> год</w:t>
      </w:r>
      <w:r w:rsidR="00467655" w:rsidRPr="0046765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7655" w:rsidRPr="00467655">
        <w:rPr>
          <w:rFonts w:ascii="Times New Roman" w:hAnsi="Times New Roman" w:cs="Times New Roman"/>
          <w:sz w:val="28"/>
          <w:szCs w:val="28"/>
        </w:rPr>
        <w:t xml:space="preserve"> к утверждению.</w:t>
      </w:r>
      <w:proofErr w:type="gramEnd"/>
    </w:p>
    <w:p w:rsidR="00505CCC" w:rsidRPr="00467655" w:rsidRDefault="00467655" w:rsidP="00467655">
      <w:pPr>
        <w:rPr>
          <w:rFonts w:ascii="Times New Roman" w:hAnsi="Times New Roman" w:cs="Times New Roman"/>
          <w:sz w:val="28"/>
          <w:szCs w:val="28"/>
        </w:rPr>
      </w:pPr>
      <w:r w:rsidRPr="00467655">
        <w:rPr>
          <w:rFonts w:ascii="Times New Roman" w:hAnsi="Times New Roman" w:cs="Times New Roman"/>
          <w:sz w:val="28"/>
          <w:szCs w:val="28"/>
        </w:rPr>
        <w:t>Благодарю за внимание.</w:t>
      </w:r>
    </w:p>
    <w:p w:rsidR="00505CCC" w:rsidRDefault="00505CCC"/>
    <w:sectPr w:rsidR="00505CC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51B60"/>
    <w:multiLevelType w:val="hybridMultilevel"/>
    <w:tmpl w:val="2BE2FAB0"/>
    <w:lvl w:ilvl="0" w:tplc="DA429D7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2E1"/>
    <w:rsid w:val="000804E6"/>
    <w:rsid w:val="000B2158"/>
    <w:rsid w:val="0011791A"/>
    <w:rsid w:val="00167B13"/>
    <w:rsid w:val="001C43AC"/>
    <w:rsid w:val="002E2F64"/>
    <w:rsid w:val="00362CD1"/>
    <w:rsid w:val="003A3254"/>
    <w:rsid w:val="003B26AF"/>
    <w:rsid w:val="003E59E2"/>
    <w:rsid w:val="00467655"/>
    <w:rsid w:val="00467904"/>
    <w:rsid w:val="004B2098"/>
    <w:rsid w:val="004E02ED"/>
    <w:rsid w:val="00505CCC"/>
    <w:rsid w:val="00517AA8"/>
    <w:rsid w:val="00552CEC"/>
    <w:rsid w:val="00553578"/>
    <w:rsid w:val="005B0928"/>
    <w:rsid w:val="005B7736"/>
    <w:rsid w:val="00611A17"/>
    <w:rsid w:val="00686B21"/>
    <w:rsid w:val="007008E9"/>
    <w:rsid w:val="00701A3B"/>
    <w:rsid w:val="007062C7"/>
    <w:rsid w:val="008431E4"/>
    <w:rsid w:val="00947705"/>
    <w:rsid w:val="009B1F01"/>
    <w:rsid w:val="00A84527"/>
    <w:rsid w:val="00B242E1"/>
    <w:rsid w:val="00C11876"/>
    <w:rsid w:val="00C644BE"/>
    <w:rsid w:val="00D3652A"/>
    <w:rsid w:val="00D427CD"/>
    <w:rsid w:val="00D93D3A"/>
    <w:rsid w:val="00D969ED"/>
    <w:rsid w:val="00E21A28"/>
    <w:rsid w:val="00E25320"/>
    <w:rsid w:val="00E43748"/>
    <w:rsid w:val="00E45AF4"/>
    <w:rsid w:val="00ED4D70"/>
    <w:rsid w:val="00FC7C43"/>
    <w:rsid w:val="00F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655"/>
    <w:pPr>
      <w:ind w:left="720"/>
      <w:contextualSpacing/>
    </w:pPr>
  </w:style>
  <w:style w:type="paragraph" w:customStyle="1" w:styleId="Default">
    <w:name w:val="Default"/>
    <w:rsid w:val="00D93D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655"/>
    <w:pPr>
      <w:ind w:left="720"/>
      <w:contextualSpacing/>
    </w:pPr>
  </w:style>
  <w:style w:type="paragraph" w:customStyle="1" w:styleId="Default">
    <w:name w:val="Default"/>
    <w:rsid w:val="00D93D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41</cp:revision>
  <dcterms:created xsi:type="dcterms:W3CDTF">2020-05-27T11:56:00Z</dcterms:created>
  <dcterms:modified xsi:type="dcterms:W3CDTF">2022-05-26T06:57:00Z</dcterms:modified>
</cp:coreProperties>
</file>