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E" w:rsidRDefault="007C46DE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CC" w:rsidRDefault="00505CCC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КСП Суражского района по вопросу: «Об исполнении 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Суражского городского поселения Суражского </w:t>
      </w:r>
      <w:r w:rsidR="003B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области» 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4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736" w:rsidRDefault="005B7736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4334" w:rsidRPr="00AE00C3" w:rsidRDefault="00B44334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CC" w:rsidRDefault="009B1F01" w:rsidP="008F7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 w:rsidR="003E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городского поселения </w:t>
      </w:r>
      <w:r w:rsidR="005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апреля </w:t>
      </w:r>
      <w:r w:rsidR="00D93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3A" w:rsidRPr="007C2DFC" w:rsidRDefault="00505CCC" w:rsidP="00522C8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669">
        <w:rPr>
          <w:rFonts w:eastAsia="Times New Roman"/>
          <w:i/>
          <w:iCs/>
          <w:lang w:eastAsia="ru-RU"/>
        </w:rPr>
        <w:t xml:space="preserve">  </w:t>
      </w:r>
      <w:r w:rsidRPr="00512669">
        <w:rPr>
          <w:rFonts w:eastAsia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</w:t>
      </w:r>
      <w:r w:rsidR="00C11876">
        <w:rPr>
          <w:rFonts w:eastAsia="Times New Roman"/>
          <w:sz w:val="28"/>
          <w:szCs w:val="28"/>
          <w:lang w:eastAsia="ru-RU"/>
        </w:rPr>
        <w:t xml:space="preserve">бюджета Суражского городского поселения Суражского района Брянской области» </w:t>
      </w:r>
      <w:r w:rsidRPr="00512669">
        <w:rPr>
          <w:rFonts w:eastAsia="Times New Roman"/>
          <w:sz w:val="28"/>
          <w:szCs w:val="28"/>
          <w:lang w:eastAsia="ru-RU"/>
        </w:rPr>
        <w:t xml:space="preserve">за </w:t>
      </w:r>
      <w:r w:rsidR="00C11876">
        <w:rPr>
          <w:rFonts w:eastAsia="Times New Roman"/>
          <w:sz w:val="28"/>
          <w:szCs w:val="28"/>
          <w:lang w:eastAsia="ru-RU"/>
        </w:rPr>
        <w:t>202</w:t>
      </w:r>
      <w:r w:rsidR="00233794">
        <w:rPr>
          <w:rFonts w:eastAsia="Times New Roman"/>
          <w:sz w:val="28"/>
          <w:szCs w:val="28"/>
          <w:lang w:eastAsia="ru-RU"/>
        </w:rPr>
        <w:t>3</w:t>
      </w:r>
      <w:r w:rsidR="000158CD">
        <w:rPr>
          <w:rFonts w:eastAsia="Times New Roman"/>
          <w:sz w:val="28"/>
          <w:szCs w:val="28"/>
          <w:lang w:eastAsia="ru-RU"/>
        </w:rPr>
        <w:t xml:space="preserve"> </w:t>
      </w:r>
      <w:r w:rsidR="00C11876">
        <w:rPr>
          <w:rFonts w:eastAsia="Times New Roman"/>
          <w:sz w:val="28"/>
          <w:szCs w:val="28"/>
          <w:lang w:eastAsia="ru-RU"/>
        </w:rPr>
        <w:t>год</w:t>
      </w:r>
      <w:r w:rsidRPr="00512669">
        <w:rPr>
          <w:rFonts w:eastAsia="Times New Roman"/>
          <w:sz w:val="28"/>
          <w:szCs w:val="28"/>
          <w:lang w:eastAsia="ru-RU"/>
        </w:rPr>
        <w:t xml:space="preserve">» </w:t>
      </w:r>
      <w:r w:rsidR="00D93D3A">
        <w:rPr>
          <w:sz w:val="28"/>
          <w:szCs w:val="28"/>
        </w:rPr>
        <w:t xml:space="preserve">по количеству приложений и бюджетной классификации применяемой при его исполнении  </w:t>
      </w:r>
      <w:r w:rsidR="00D93D3A"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701A3B" w:rsidRDefault="00136DAC" w:rsidP="00522C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</w:t>
      </w:r>
      <w:r w:rsidR="003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</w:t>
      </w:r>
      <w:r w:rsidR="003C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</w:t>
      </w:r>
      <w:r w:rsid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сбалансированным по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C4E83">
        <w:rPr>
          <w:rFonts w:ascii="Times New Roman" w:eastAsia="Times New Roman" w:hAnsi="Times New Roman" w:cs="Times New Roman"/>
          <w:sz w:val="28"/>
          <w:szCs w:val="28"/>
          <w:lang w:eastAsia="ru-RU"/>
        </w:rPr>
        <w:t>416626,4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E83" w:rsidRDefault="000B2158" w:rsidP="00522C8E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</w:t>
      </w:r>
      <w:r w:rsid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раза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изменения утвержденных параметров бюджета показал, что  в</w:t>
      </w:r>
      <w:r w:rsidR="003C4E83" w:rsidRPr="003C4E8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="003C4E83" w:rsidRPr="003C4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сравнении с первоначальными параметрами доход</w:t>
      </w:r>
      <w:r w:rsidR="003C4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3C4E83" w:rsidRPr="003C4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бюджета увеличены</w:t>
      </w:r>
      <w:r w:rsidR="003C4E83" w:rsidRPr="003C4E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1,8 %, </w:t>
      </w:r>
      <w:r w:rsidR="003C4E83" w:rsidRPr="003C4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</w:t>
      </w:r>
      <w:r w:rsidR="003C4E83" w:rsidRPr="003C4E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расходы снижены  на </w:t>
      </w:r>
      <w:r w:rsidR="003C4E83" w:rsidRPr="003C4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4,6%.</w:t>
      </w:r>
    </w:p>
    <w:p w:rsidR="00D53448" w:rsidRPr="003C4E83" w:rsidRDefault="00D53448" w:rsidP="00522C8E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534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Наибольшее увеличение плана доходов отмечается по налоговым доходам – в 2,0 раза, а неналоговым доходам – в 4,0 раза. А вот по безвозмездным поступлениям наблюдается снижение в сравнении с первоначальной редакцией на 9,9%.</w:t>
      </w:r>
    </w:p>
    <w:p w:rsidR="00E31429" w:rsidRDefault="00E31429" w:rsidP="00522C8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Суражского городского поселения за </w:t>
      </w:r>
      <w:r w:rsidR="0045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на </w:t>
      </w:r>
      <w:r w:rsidR="003C2554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годовому плану, по расходам –</w:t>
      </w:r>
      <w:r w:rsidR="005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554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>%, с профицитом в сумме  2</w:t>
      </w:r>
      <w:r w:rsidR="003C2554">
        <w:rPr>
          <w:rFonts w:ascii="Times New Roman" w:eastAsia="Times New Roman" w:hAnsi="Times New Roman" w:cs="Times New Roman"/>
          <w:sz w:val="28"/>
          <w:szCs w:val="28"/>
          <w:lang w:eastAsia="ru-RU"/>
        </w:rPr>
        <w:t>9881,0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974E8" w:rsidRDefault="00F069B6" w:rsidP="00522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F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F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расходы </w:t>
      </w:r>
      <w:r w:rsid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F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на 8,8% в основном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на 18,8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 разделу</w:t>
      </w:r>
      <w:r w:rsidRPr="00F0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F12" w:rsidRDefault="00751F12" w:rsidP="00F06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ощутимое снижение в сравнении с прошлым годо</w:t>
      </w:r>
      <w:r w:rsidR="009F34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раздел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экономика» 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в структуре расходов</w:t>
      </w:r>
      <w:r w:rsidR="009F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-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82,0%. На втором месте по величине расходов в структуре занимают расходы раздела 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1DFD" w:rsidRDefault="00064C60" w:rsidP="008F1DF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60">
        <w:rPr>
          <w:rFonts w:ascii="Times New Roman" w:eastAsia="Calibri" w:hAnsi="Times New Roman" w:cs="Times New Roman"/>
          <w:sz w:val="28"/>
          <w:szCs w:val="28"/>
        </w:rPr>
        <w:t xml:space="preserve">      При анализе исполнения расходной части бюджета положительно отмечено, что экономия средств бюджета при  применении конкурентных способов закупок составила </w:t>
      </w:r>
      <w:r>
        <w:rPr>
          <w:rFonts w:ascii="Times New Roman" w:eastAsia="Calibri" w:hAnsi="Times New Roman" w:cs="Times New Roman"/>
          <w:sz w:val="28"/>
          <w:szCs w:val="28"/>
        </w:rPr>
        <w:t>17207,1</w:t>
      </w:r>
      <w:r w:rsidRPr="00064C6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17587" w:rsidRDefault="002E2A10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и</w:t>
      </w:r>
      <w:r w:rsidR="00B17ED1"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17ED1"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в программном формате. Так, в соответствии с уточненным бюджетом общий объем  ассигнований на реализацию 4-х муниципальных программ </w:t>
      </w:r>
      <w:r w:rsidR="0037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340697,3 тыс. рублей, что состав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99,9% </w:t>
      </w:r>
      <w:r w:rsidR="00B7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</w:t>
      </w:r>
      <w:r w:rsidR="0019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FD" w:rsidRDefault="008F1DFD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на территории Суражского городского поселения продолжилась реализация региональных проектов, разработанных Правительством Брянской области, которые были интегрированы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программы.</w:t>
      </w:r>
    </w:p>
    <w:p w:rsidR="008F1DFD" w:rsidRDefault="008F1DFD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общая сумма освоенных городским бюджетом средств, в рамках 3-х национальных проектов составила 64095,9 тыс. рублей.</w:t>
      </w:r>
    </w:p>
    <w:p w:rsidR="008F1DFD" w:rsidRDefault="006470B2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среды»  расходы составили 5920,9 тыс. рублей;</w:t>
      </w:r>
    </w:p>
    <w:p w:rsidR="008F1DFD" w:rsidRDefault="00FE12F4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«Автомобильные дороги» </w:t>
      </w:r>
      <w:r w:rsidR="00E1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="00E13140" w:rsidRPr="00E13140">
        <w:t xml:space="preserve"> </w:t>
      </w:r>
      <w:r w:rsidR="00E13140" w:rsidRPr="00E13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моста ЗАО «Пролетарий» через реку Ипуть по улице Фабричная в городе Сураж</w:t>
      </w:r>
      <w:r w:rsidR="00E1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35368,1 тыс. рублей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DFD" w:rsidRDefault="0026710F" w:rsidP="008F1D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«Чистая вода» </w:t>
      </w:r>
      <w:r w:rsidR="00C4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строительство и реконструкция объектов питьевого водоснабжения города в сумме </w:t>
      </w:r>
      <w:r w:rsidR="008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22806,9 тыс. рублей.</w:t>
      </w:r>
    </w:p>
    <w:p w:rsidR="00723CC3" w:rsidRPr="00B77922" w:rsidRDefault="00723CC3" w:rsidP="00723C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городского поселения </w:t>
      </w:r>
      <w:r w:rsidRPr="00B7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показала, что основные параметры бюджета выполнены.</w:t>
      </w:r>
    </w:p>
    <w:p w:rsidR="00B77922" w:rsidRDefault="00B77922" w:rsidP="00723C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завершение</w:t>
      </w:r>
      <w:r w:rsidRPr="00B7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выступление, отмечу, что показатели представленного к утверждению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7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фактическому исполнению бюджета в 2023 году, а также нормам бюджетного законодательства по содержанию и полноте отражения информации.</w:t>
      </w:r>
    </w:p>
    <w:p w:rsidR="00746F78" w:rsidRPr="00746F78" w:rsidRDefault="00D427CD" w:rsidP="00746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F78" w:rsidRPr="00746F78">
        <w:rPr>
          <w:rFonts w:ascii="Times New Roman" w:hAnsi="Times New Roman" w:cs="Times New Roman"/>
          <w:sz w:val="28"/>
          <w:szCs w:val="28"/>
        </w:rPr>
        <w:t>Контрольно-счетная палата подтверждает полноту и достоверность отчетных показателей, что, в соответствии с Бюджетным кодексом Российской Федерации, является основным условием для рассмотрения годового отчета об исполнении бюджета, и предлагает утвердить отчет об исполнении бюджета за 2023 год:</w:t>
      </w:r>
    </w:p>
    <w:p w:rsidR="00746F78" w:rsidRPr="00746F78" w:rsidRDefault="00746F78" w:rsidP="00746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7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370578,8</w:t>
      </w:r>
      <w:r w:rsidRPr="00746F78">
        <w:rPr>
          <w:rFonts w:ascii="Times New Roman" w:hAnsi="Times New Roman" w:cs="Times New Roman"/>
          <w:sz w:val="28"/>
          <w:szCs w:val="28"/>
        </w:rPr>
        <w:t xml:space="preserve"> </w:t>
      </w:r>
      <w:r w:rsidR="007E089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46F78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746F78" w:rsidRPr="00746F78" w:rsidRDefault="00746F78" w:rsidP="00746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7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340697,8</w:t>
      </w:r>
      <w:r w:rsidRPr="00746F7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46F78" w:rsidRPr="00746F78" w:rsidRDefault="00746F78" w:rsidP="00746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78">
        <w:rPr>
          <w:rFonts w:ascii="Times New Roman" w:hAnsi="Times New Roman" w:cs="Times New Roman"/>
          <w:sz w:val="28"/>
          <w:szCs w:val="28"/>
        </w:rPr>
        <w:t xml:space="preserve">с профицитом </w:t>
      </w:r>
      <w:r>
        <w:rPr>
          <w:rFonts w:ascii="Times New Roman" w:hAnsi="Times New Roman" w:cs="Times New Roman"/>
          <w:sz w:val="28"/>
          <w:szCs w:val="28"/>
        </w:rPr>
        <w:t>29881,0</w:t>
      </w:r>
      <w:r w:rsidRPr="00746F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CCC" w:rsidRPr="00467655" w:rsidRDefault="00467655" w:rsidP="00746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505CCC" w:rsidRPr="004676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3A" w:rsidRDefault="0051333A" w:rsidP="00146706">
      <w:pPr>
        <w:spacing w:after="0" w:line="240" w:lineRule="auto"/>
      </w:pPr>
      <w:r>
        <w:separator/>
      </w:r>
    </w:p>
  </w:endnote>
  <w:endnote w:type="continuationSeparator" w:id="0">
    <w:p w:rsidR="0051333A" w:rsidRDefault="0051333A" w:rsidP="0014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3A" w:rsidRDefault="0051333A" w:rsidP="00146706">
      <w:pPr>
        <w:spacing w:after="0" w:line="240" w:lineRule="auto"/>
      </w:pPr>
      <w:r>
        <w:separator/>
      </w:r>
    </w:p>
  </w:footnote>
  <w:footnote w:type="continuationSeparator" w:id="0">
    <w:p w:rsidR="0051333A" w:rsidRDefault="0051333A" w:rsidP="0014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158CD"/>
    <w:rsid w:val="00064C60"/>
    <w:rsid w:val="000804E6"/>
    <w:rsid w:val="000B2158"/>
    <w:rsid w:val="0011791A"/>
    <w:rsid w:val="00126E4F"/>
    <w:rsid w:val="00136DAC"/>
    <w:rsid w:val="00146706"/>
    <w:rsid w:val="00167B13"/>
    <w:rsid w:val="001974E8"/>
    <w:rsid w:val="001C43AC"/>
    <w:rsid w:val="00204C25"/>
    <w:rsid w:val="00217738"/>
    <w:rsid w:val="00233794"/>
    <w:rsid w:val="0026710F"/>
    <w:rsid w:val="002E2A10"/>
    <w:rsid w:val="002E2F64"/>
    <w:rsid w:val="00301714"/>
    <w:rsid w:val="00321D52"/>
    <w:rsid w:val="003450F4"/>
    <w:rsid w:val="00362CD1"/>
    <w:rsid w:val="00370247"/>
    <w:rsid w:val="00371CA4"/>
    <w:rsid w:val="00385499"/>
    <w:rsid w:val="003A3254"/>
    <w:rsid w:val="003B26AF"/>
    <w:rsid w:val="003C2554"/>
    <w:rsid w:val="003C4E83"/>
    <w:rsid w:val="003E59E2"/>
    <w:rsid w:val="0045617F"/>
    <w:rsid w:val="00467655"/>
    <w:rsid w:val="00467904"/>
    <w:rsid w:val="004B2098"/>
    <w:rsid w:val="004E02ED"/>
    <w:rsid w:val="00505CCC"/>
    <w:rsid w:val="0051333A"/>
    <w:rsid w:val="00517AA8"/>
    <w:rsid w:val="00522C8E"/>
    <w:rsid w:val="00544855"/>
    <w:rsid w:val="00552CEC"/>
    <w:rsid w:val="00553578"/>
    <w:rsid w:val="00581EC1"/>
    <w:rsid w:val="005B0928"/>
    <w:rsid w:val="005B7736"/>
    <w:rsid w:val="00611A17"/>
    <w:rsid w:val="00625676"/>
    <w:rsid w:val="006470B2"/>
    <w:rsid w:val="00686B21"/>
    <w:rsid w:val="007008E9"/>
    <w:rsid w:val="00701A3B"/>
    <w:rsid w:val="007062C7"/>
    <w:rsid w:val="00723CC3"/>
    <w:rsid w:val="0074037D"/>
    <w:rsid w:val="00741727"/>
    <w:rsid w:val="00746F78"/>
    <w:rsid w:val="00751F12"/>
    <w:rsid w:val="007C46DE"/>
    <w:rsid w:val="007E0896"/>
    <w:rsid w:val="008431E4"/>
    <w:rsid w:val="008F08C0"/>
    <w:rsid w:val="008F1DFD"/>
    <w:rsid w:val="008F6041"/>
    <w:rsid w:val="008F62E2"/>
    <w:rsid w:val="008F7FB7"/>
    <w:rsid w:val="00917587"/>
    <w:rsid w:val="00947705"/>
    <w:rsid w:val="009809E3"/>
    <w:rsid w:val="009873DE"/>
    <w:rsid w:val="009B1F01"/>
    <w:rsid w:val="009F34F9"/>
    <w:rsid w:val="00A84527"/>
    <w:rsid w:val="00B17ED1"/>
    <w:rsid w:val="00B242E1"/>
    <w:rsid w:val="00B44334"/>
    <w:rsid w:val="00B73E98"/>
    <w:rsid w:val="00B77922"/>
    <w:rsid w:val="00BD3577"/>
    <w:rsid w:val="00C10244"/>
    <w:rsid w:val="00C11876"/>
    <w:rsid w:val="00C40DD0"/>
    <w:rsid w:val="00C644BE"/>
    <w:rsid w:val="00CC4453"/>
    <w:rsid w:val="00D06D75"/>
    <w:rsid w:val="00D0748A"/>
    <w:rsid w:val="00D3652A"/>
    <w:rsid w:val="00D427CD"/>
    <w:rsid w:val="00D53448"/>
    <w:rsid w:val="00D93D3A"/>
    <w:rsid w:val="00D969ED"/>
    <w:rsid w:val="00E13140"/>
    <w:rsid w:val="00E21A28"/>
    <w:rsid w:val="00E25320"/>
    <w:rsid w:val="00E31429"/>
    <w:rsid w:val="00E43748"/>
    <w:rsid w:val="00E45AF4"/>
    <w:rsid w:val="00EA3F33"/>
    <w:rsid w:val="00ED4D70"/>
    <w:rsid w:val="00F069B6"/>
    <w:rsid w:val="00F2490F"/>
    <w:rsid w:val="00FC7C43"/>
    <w:rsid w:val="00FD5644"/>
    <w:rsid w:val="00FE12F4"/>
    <w:rsid w:val="00FF088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67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706"/>
  </w:style>
  <w:style w:type="paragraph" w:styleId="a6">
    <w:name w:val="footer"/>
    <w:basedOn w:val="a"/>
    <w:link w:val="a7"/>
    <w:uiPriority w:val="99"/>
    <w:unhideWhenUsed/>
    <w:rsid w:val="001467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67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706"/>
  </w:style>
  <w:style w:type="paragraph" w:styleId="a6">
    <w:name w:val="footer"/>
    <w:basedOn w:val="a"/>
    <w:link w:val="a7"/>
    <w:uiPriority w:val="99"/>
    <w:unhideWhenUsed/>
    <w:rsid w:val="001467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8C71-96E6-491F-B1B8-70E7BAF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103</cp:revision>
  <cp:lastPrinted>2024-06-18T07:21:00Z</cp:lastPrinted>
  <dcterms:created xsi:type="dcterms:W3CDTF">2020-05-27T11:56:00Z</dcterms:created>
  <dcterms:modified xsi:type="dcterms:W3CDTF">2024-06-18T11:18:00Z</dcterms:modified>
</cp:coreProperties>
</file>