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B0806" w:rsidRPr="009F69EC" w:rsidRDefault="002B0806" w:rsidP="002B0806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B0806" w:rsidRPr="009F69EC" w:rsidRDefault="002B0806" w:rsidP="002B0806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D5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274F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2B0806" w:rsidRPr="009F69EC" w:rsidRDefault="002B0806" w:rsidP="002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B0806" w:rsidRPr="009F69EC" w:rsidRDefault="002B0806" w:rsidP="002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4F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274F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2B0806" w:rsidRPr="009F69EC" w:rsidRDefault="002B0806" w:rsidP="002B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5D8D" w:rsidRPr="001E4715" w:rsidRDefault="00CC5D8D" w:rsidP="00CC5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B0806" w:rsidRPr="008172AF" w:rsidRDefault="002B0806" w:rsidP="00581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FE78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806" w:rsidRPr="002371F9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Кулажская</w:t>
      </w:r>
      <w:proofErr w:type="spellEnd"/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0806" w:rsidRPr="002371F9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0806" w:rsidRPr="003F59BE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D543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FE78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274F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FF1FF6">
        <w:rPr>
          <w:rFonts w:ascii="Times New Roman" w:eastAsia="Times New Roman" w:hAnsi="Times New Roman" w:cs="Times New Roman"/>
          <w:sz w:val="28"/>
          <w:szCs w:val="28"/>
        </w:rPr>
        <w:t>Кулажское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4F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0F4563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AE0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</w:t>
      </w:r>
      <w:r w:rsidR="006B0A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AE0" w:rsidRDefault="006B0AE0" w:rsidP="006B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5 ст. 264.10 Бюджетного кодекса РФ одновременно с Отчетом об исполнении бюджета </w:t>
      </w:r>
      <w:proofErr w:type="spellStart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274F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представлена  пояснительная записка.</w:t>
      </w:r>
    </w:p>
    <w:p w:rsidR="000F4563" w:rsidRDefault="000F4563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274F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28E9" w:rsidRPr="0079507C" w:rsidRDefault="00D721BD" w:rsidP="007628E9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             </w:t>
      </w:r>
      <w:r w:rsidR="007628E9"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E62B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3984,7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410457">
        <w:rPr>
          <w:rFonts w:ascii="Times New Roman" w:eastAsia="Times New Roman" w:hAnsi="Times New Roman" w:cs="Times New Roman"/>
          <w:sz w:val="28"/>
          <w:szCs w:val="28"/>
        </w:rPr>
        <w:t>3984,7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3C0BA3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7628E9" w:rsidRPr="00091F5B" w:rsidRDefault="007628E9" w:rsidP="00762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91F5B">
        <w:rPr>
          <w:rFonts w:ascii="Times New Roman" w:eastAsia="Times New Roman" w:hAnsi="Times New Roman" w:cs="Times New Roman"/>
          <w:sz w:val="28"/>
          <w:szCs w:val="28"/>
        </w:rPr>
        <w:t xml:space="preserve">процессе исполнения бюджета в порядке законодательной инициативы  </w:t>
      </w:r>
      <w:r w:rsidR="00410457" w:rsidRPr="00091F5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91F5B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410457" w:rsidRPr="00091F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F5B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Pr="00091F5B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6E777D" w:rsidRPr="00091F5B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91F5B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10457" w:rsidRPr="00091F5B">
        <w:rPr>
          <w:rFonts w:ascii="Times New Roman" w:hAnsi="Times New Roman"/>
          <w:sz w:val="28"/>
          <w:szCs w:val="28"/>
        </w:rPr>
        <w:t>17</w:t>
      </w:r>
      <w:r w:rsidRPr="00091F5B">
        <w:rPr>
          <w:rFonts w:ascii="Times New Roman" w:hAnsi="Times New Roman"/>
          <w:sz w:val="28"/>
          <w:szCs w:val="28"/>
        </w:rPr>
        <w:t>.0</w:t>
      </w:r>
      <w:r w:rsidR="00410457" w:rsidRPr="00091F5B">
        <w:rPr>
          <w:rFonts w:ascii="Times New Roman" w:hAnsi="Times New Roman"/>
          <w:sz w:val="28"/>
          <w:szCs w:val="28"/>
        </w:rPr>
        <w:t>2</w:t>
      </w:r>
      <w:r w:rsidRPr="00091F5B">
        <w:rPr>
          <w:rFonts w:ascii="Times New Roman" w:hAnsi="Times New Roman"/>
          <w:sz w:val="28"/>
          <w:szCs w:val="28"/>
        </w:rPr>
        <w:t>.20</w:t>
      </w:r>
      <w:r w:rsidR="00E7794C" w:rsidRPr="00091F5B">
        <w:rPr>
          <w:rFonts w:ascii="Times New Roman" w:hAnsi="Times New Roman"/>
          <w:sz w:val="28"/>
          <w:szCs w:val="28"/>
        </w:rPr>
        <w:t>2</w:t>
      </w:r>
      <w:r w:rsidR="00410457" w:rsidRPr="00091F5B">
        <w:rPr>
          <w:rFonts w:ascii="Times New Roman" w:hAnsi="Times New Roman"/>
          <w:sz w:val="28"/>
          <w:szCs w:val="28"/>
        </w:rPr>
        <w:t>3</w:t>
      </w:r>
      <w:r w:rsidRPr="00091F5B">
        <w:rPr>
          <w:rFonts w:ascii="Times New Roman" w:hAnsi="Times New Roman"/>
          <w:sz w:val="28"/>
          <w:szCs w:val="28"/>
        </w:rPr>
        <w:t xml:space="preserve"> года №</w:t>
      </w:r>
      <w:r w:rsidR="00E7794C" w:rsidRPr="00091F5B">
        <w:rPr>
          <w:rFonts w:ascii="Times New Roman" w:hAnsi="Times New Roman"/>
          <w:sz w:val="28"/>
          <w:szCs w:val="28"/>
        </w:rPr>
        <w:t xml:space="preserve"> </w:t>
      </w:r>
      <w:r w:rsidR="00410457" w:rsidRPr="00091F5B">
        <w:rPr>
          <w:rFonts w:ascii="Times New Roman" w:hAnsi="Times New Roman"/>
          <w:sz w:val="28"/>
          <w:szCs w:val="28"/>
        </w:rPr>
        <w:t xml:space="preserve">103, от 16.05.2023 года №106, </w:t>
      </w:r>
      <w:r w:rsidRPr="00091F5B">
        <w:rPr>
          <w:rFonts w:ascii="Times New Roman" w:eastAsia="Times New Roman" w:hAnsi="Times New Roman" w:cs="Times New Roman"/>
          <w:sz w:val="28"/>
          <w:szCs w:val="28"/>
        </w:rPr>
        <w:t xml:space="preserve">(статья 36), обеспечено  официальное  опубликование  </w:t>
      </w:r>
      <w:proofErr w:type="gramStart"/>
      <w:r w:rsidRPr="00091F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91F5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10457" w:rsidRPr="00091F5B">
        <w:rPr>
          <w:rFonts w:ascii="Times New Roman" w:hAnsi="Times New Roman"/>
          <w:sz w:val="28"/>
          <w:szCs w:val="28"/>
        </w:rPr>
        <w:t>от</w:t>
      </w:r>
      <w:r w:rsidR="00091F5B" w:rsidRPr="00091F5B">
        <w:rPr>
          <w:rFonts w:ascii="Times New Roman" w:hAnsi="Times New Roman"/>
          <w:sz w:val="28"/>
          <w:szCs w:val="28"/>
        </w:rPr>
        <w:t xml:space="preserve"> 26.12.2023года №113а</w:t>
      </w:r>
      <w:r w:rsidR="00410457" w:rsidRPr="00091F5B">
        <w:rPr>
          <w:rFonts w:ascii="Times New Roman" w:hAnsi="Times New Roman"/>
          <w:sz w:val="28"/>
          <w:szCs w:val="28"/>
        </w:rPr>
        <w:t>).</w:t>
      </w:r>
      <w:r w:rsidR="00410457" w:rsidRPr="00091F5B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Соответствие  принципу открытости,  определенному  Бюджетным  кодексом  Российской  Федерации </w:t>
      </w:r>
      <w:r w:rsidRPr="00091F5B">
        <w:rPr>
          <w:rFonts w:ascii="Times New Roman" w:eastAsia="Times New Roman" w:hAnsi="Times New Roman" w:cs="Times New Roman"/>
          <w:sz w:val="28"/>
          <w:szCs w:val="28"/>
        </w:rPr>
        <w:t xml:space="preserve">Сборнике </w:t>
      </w:r>
      <w:proofErr w:type="spellStart"/>
      <w:r w:rsidRPr="00091F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091F5B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6E777D" w:rsidRPr="00091F5B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91F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A96F58" w:rsidRPr="00091F5B" w:rsidRDefault="00A96F58" w:rsidP="00A96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F5B">
        <w:rPr>
          <w:rFonts w:ascii="Times New Roman" w:hAnsi="Times New Roman"/>
          <w:sz w:val="28"/>
          <w:szCs w:val="28"/>
        </w:rPr>
        <w:t xml:space="preserve">Контрольно-счетная палата Суражского  муниципального района обращает внимание, что </w:t>
      </w:r>
      <w:r w:rsidR="00C32ABE" w:rsidRPr="00091F5B">
        <w:rPr>
          <w:rFonts w:ascii="Times New Roman" w:hAnsi="Times New Roman"/>
          <w:sz w:val="28"/>
          <w:szCs w:val="28"/>
        </w:rPr>
        <w:t xml:space="preserve">2 </w:t>
      </w:r>
      <w:r w:rsidRPr="00091F5B">
        <w:rPr>
          <w:rFonts w:ascii="Times New Roman" w:hAnsi="Times New Roman"/>
          <w:sz w:val="28"/>
          <w:szCs w:val="28"/>
        </w:rPr>
        <w:t>проект</w:t>
      </w:r>
      <w:r w:rsidR="00C32ABE" w:rsidRPr="00091F5B">
        <w:rPr>
          <w:rFonts w:ascii="Times New Roman" w:hAnsi="Times New Roman"/>
          <w:sz w:val="28"/>
          <w:szCs w:val="28"/>
        </w:rPr>
        <w:t>а</w:t>
      </w:r>
      <w:r w:rsidRPr="00091F5B">
        <w:rPr>
          <w:rFonts w:ascii="Times New Roman" w:hAnsi="Times New Roman"/>
          <w:sz w:val="28"/>
          <w:szCs w:val="28"/>
        </w:rPr>
        <w:t xml:space="preserve"> Решения во внесении изменений в бюджет поселения </w:t>
      </w:r>
      <w:r w:rsidR="00C32ABE" w:rsidRPr="00091F5B">
        <w:rPr>
          <w:rFonts w:ascii="Times New Roman" w:hAnsi="Times New Roman"/>
          <w:sz w:val="28"/>
          <w:szCs w:val="28"/>
        </w:rPr>
        <w:t xml:space="preserve">(от 16.05.2023г. №106, от </w:t>
      </w:r>
      <w:r w:rsidR="00091F5B" w:rsidRPr="00091F5B">
        <w:rPr>
          <w:rFonts w:ascii="Times New Roman" w:hAnsi="Times New Roman"/>
          <w:sz w:val="28"/>
          <w:szCs w:val="28"/>
        </w:rPr>
        <w:t>26.12.2023г. №113а</w:t>
      </w:r>
      <w:r w:rsidR="00C32ABE" w:rsidRPr="00091F5B">
        <w:rPr>
          <w:rFonts w:ascii="Times New Roman" w:hAnsi="Times New Roman"/>
          <w:sz w:val="28"/>
          <w:szCs w:val="28"/>
        </w:rPr>
        <w:t xml:space="preserve">) </w:t>
      </w:r>
      <w:r w:rsidRPr="00091F5B">
        <w:rPr>
          <w:rFonts w:ascii="Times New Roman" w:hAnsi="Times New Roman"/>
          <w:sz w:val="28"/>
          <w:szCs w:val="28"/>
        </w:rPr>
        <w:t>на экспертизу в КСП Суражского муниципального района не предоставлял</w:t>
      </w:r>
      <w:r w:rsidR="00C32ABE" w:rsidRPr="00091F5B">
        <w:rPr>
          <w:rFonts w:ascii="Times New Roman" w:hAnsi="Times New Roman"/>
          <w:sz w:val="28"/>
          <w:szCs w:val="28"/>
        </w:rPr>
        <w:t>ись</w:t>
      </w:r>
      <w:r w:rsidRPr="00091F5B">
        <w:rPr>
          <w:rFonts w:ascii="Times New Roman" w:hAnsi="Times New Roman"/>
          <w:sz w:val="28"/>
          <w:szCs w:val="28"/>
        </w:rPr>
        <w:t>.</w:t>
      </w:r>
    </w:p>
    <w:p w:rsidR="00A96F58" w:rsidRPr="00D56D7F" w:rsidRDefault="00A96F58" w:rsidP="00A96F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1F5B">
        <w:rPr>
          <w:rFonts w:ascii="Times New Roman" w:hAnsi="Times New Roman"/>
          <w:b/>
          <w:sz w:val="28"/>
          <w:szCs w:val="28"/>
        </w:rPr>
        <w:t xml:space="preserve">В нарушение п. 1.3. Соглашения № 5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C32ABE" w:rsidRPr="00091F5B">
        <w:rPr>
          <w:rFonts w:ascii="Times New Roman" w:hAnsi="Times New Roman"/>
          <w:b/>
          <w:sz w:val="28"/>
          <w:szCs w:val="28"/>
        </w:rPr>
        <w:t>в 2-х случаях (от 16.05.2023г. №106, от</w:t>
      </w:r>
      <w:r w:rsidR="00091F5B" w:rsidRPr="00091F5B">
        <w:rPr>
          <w:rFonts w:ascii="Times New Roman" w:hAnsi="Times New Roman"/>
          <w:b/>
          <w:sz w:val="28"/>
          <w:szCs w:val="28"/>
        </w:rPr>
        <w:t xml:space="preserve"> 26.12.2023г. №113а</w:t>
      </w:r>
      <w:r w:rsidR="00C32ABE" w:rsidRPr="00091F5B">
        <w:rPr>
          <w:rFonts w:ascii="Times New Roman" w:hAnsi="Times New Roman"/>
          <w:b/>
          <w:sz w:val="28"/>
          <w:szCs w:val="28"/>
        </w:rPr>
        <w:t xml:space="preserve">) </w:t>
      </w:r>
      <w:r w:rsidRPr="00091F5B">
        <w:rPr>
          <w:rFonts w:ascii="Times New Roman" w:hAnsi="Times New Roman"/>
          <w:b/>
          <w:sz w:val="28"/>
          <w:szCs w:val="28"/>
        </w:rPr>
        <w:t xml:space="preserve"> произведено без  экспертизы КСП Суражского муниципального района.</w:t>
      </w:r>
    </w:p>
    <w:p w:rsidR="007628E9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внесенных изменений основные характеристики бюджета утверждены в следующих объемах:</w:t>
      </w:r>
    </w:p>
    <w:p w:rsidR="007628E9" w:rsidRPr="00CC1F45" w:rsidRDefault="007628E9" w:rsidP="007628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3354,0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630,7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15,8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4365,1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ыс. рублей и у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380,4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1011,1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увеличи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 xml:space="preserve">вшись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C7900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5347BF">
        <w:rPr>
          <w:rFonts w:ascii="Times New Roman" w:eastAsia="Times New Roman" w:hAnsi="Times New Roman" w:cs="Times New Roman"/>
          <w:sz w:val="28"/>
          <w:szCs w:val="28"/>
        </w:rPr>
        <w:t>Кулажскую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5347B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5347B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6E777D" w:rsidRPr="00C75137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523E71" w:rsidRPr="00C751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3355,7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C751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8D68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4365,1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751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4B17A2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7553C" w:rsidRPr="00C7513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ицитом в сумме </w:t>
      </w:r>
      <w:r w:rsidR="005B63EF">
        <w:rPr>
          <w:rFonts w:ascii="Times New Roman" w:eastAsia="Times New Roman" w:hAnsi="Times New Roman" w:cs="Times New Roman"/>
          <w:sz w:val="28"/>
          <w:szCs w:val="28"/>
        </w:rPr>
        <w:t>1009,4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951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995"/>
        <w:gridCol w:w="1138"/>
        <w:gridCol w:w="1272"/>
        <w:gridCol w:w="965"/>
        <w:gridCol w:w="1418"/>
        <w:gridCol w:w="1556"/>
        <w:gridCol w:w="30"/>
      </w:tblGrid>
      <w:tr w:rsidR="00D06399" w:rsidRPr="00CC1F45" w:rsidTr="007628E9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Pr="00CC1F45" w:rsidRDefault="00D0639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Pr="00CC1F45" w:rsidRDefault="00D06399" w:rsidP="00B31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Pr="00CC1F45" w:rsidRDefault="00D0639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Default="00D06399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06399" w:rsidRPr="00CC1F45" w:rsidRDefault="00D06399" w:rsidP="00B31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Pr="00CC1F45" w:rsidRDefault="00D0639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06399" w:rsidRPr="00CC1F45" w:rsidRDefault="00D0639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7628E9">
        <w:trPr>
          <w:trHeight w:val="843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81C" w:rsidRPr="00CC1F45" w:rsidTr="007628E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CC1F45" w:rsidRDefault="008D681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-232,7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30" w:type="dxa"/>
            <w:vAlign w:val="center"/>
            <w:hideMark/>
          </w:tcPr>
          <w:p w:rsidR="008D681C" w:rsidRPr="00CC1F45" w:rsidRDefault="008D681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81C" w:rsidRPr="00CC1F45" w:rsidTr="007628E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CC1F45" w:rsidRDefault="008D681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AD57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B31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237,8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30" w:type="dxa"/>
            <w:vAlign w:val="center"/>
            <w:hideMark/>
          </w:tcPr>
          <w:p w:rsidR="008D681C" w:rsidRPr="00CC1F45" w:rsidRDefault="008D681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81C" w:rsidRPr="00CC1F45" w:rsidTr="007628E9">
        <w:trPr>
          <w:trHeight w:val="3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CC1F45" w:rsidRDefault="008D681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-538,9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B31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-1011,1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1C" w:rsidRPr="003878E5" w:rsidRDefault="008D681C" w:rsidP="00B31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-470,5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1C" w:rsidRPr="008D681C" w:rsidRDefault="008D6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81C">
              <w:rPr>
                <w:rFonts w:ascii="Times New Roman" w:hAnsi="Times New Roman" w:cs="Times New Roman"/>
                <w:color w:val="000000"/>
              </w:rPr>
              <w:t>187,3</w:t>
            </w:r>
          </w:p>
        </w:tc>
        <w:tc>
          <w:tcPr>
            <w:tcW w:w="30" w:type="dxa"/>
            <w:vAlign w:val="center"/>
            <w:hideMark/>
          </w:tcPr>
          <w:p w:rsidR="008D681C" w:rsidRPr="00CC1F45" w:rsidRDefault="008D681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D76" w:rsidRPr="00CC1F45" w:rsidRDefault="00F14D76" w:rsidP="00F1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681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DD664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D681C">
        <w:rPr>
          <w:rFonts w:ascii="Times New Roman" w:eastAsia="Times New Roman" w:hAnsi="Times New Roman" w:cs="Times New Roman"/>
          <w:sz w:val="28"/>
          <w:szCs w:val="28"/>
        </w:rPr>
        <w:t>232,7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DD66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681C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DD664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объем расходов 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D681C">
        <w:rPr>
          <w:rFonts w:ascii="Times New Roman" w:eastAsia="Times New Roman" w:hAnsi="Times New Roman" w:cs="Times New Roman"/>
          <w:sz w:val="28"/>
          <w:szCs w:val="28"/>
        </w:rPr>
        <w:t>237,8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 xml:space="preserve">ли на  </w:t>
      </w:r>
      <w:r w:rsidR="008D681C"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14D76" w:rsidRPr="00CC1F45" w:rsidRDefault="00F14D76" w:rsidP="00F14D76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исполнения доходной части бюджета</w:t>
      </w:r>
      <w:r w:rsidR="00CF20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037A8" w:rsidRDefault="00F14D76" w:rsidP="00F1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DC2715">
        <w:rPr>
          <w:rFonts w:ascii="Times New Roman" w:eastAsia="Times New Roman" w:hAnsi="Times New Roman" w:cs="Times New Roman"/>
          <w:sz w:val="28"/>
          <w:szCs w:val="28"/>
        </w:rPr>
        <w:t>3355,7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</w:t>
      </w:r>
      <w:r w:rsidR="00100B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7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показателям.  Объем доходов отчетного года  на </w:t>
      </w:r>
      <w:r w:rsidR="00DC2715">
        <w:rPr>
          <w:rFonts w:ascii="Times New Roman" w:eastAsia="Times New Roman" w:hAnsi="Times New Roman" w:cs="Times New Roman"/>
          <w:sz w:val="28"/>
          <w:szCs w:val="28"/>
        </w:rPr>
        <w:t>232,7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74305A">
        <w:rPr>
          <w:rFonts w:ascii="Times New Roman" w:eastAsia="Times New Roman" w:hAnsi="Times New Roman" w:cs="Times New Roman"/>
          <w:sz w:val="28"/>
          <w:szCs w:val="28"/>
        </w:rPr>
        <w:t>ниже,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 </w:t>
      </w:r>
      <w:r w:rsidR="0096388F">
        <w:rPr>
          <w:rFonts w:ascii="Times New Roman" w:eastAsia="Times New Roman" w:hAnsi="Times New Roman" w:cs="Times New Roman"/>
          <w:sz w:val="28"/>
          <w:szCs w:val="28"/>
        </w:rPr>
        <w:t>прошлом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E5F97">
        <w:rPr>
          <w:rFonts w:ascii="Times New Roman" w:eastAsia="Times New Roman" w:hAnsi="Times New Roman" w:cs="Times New Roman"/>
          <w:sz w:val="28"/>
          <w:szCs w:val="28"/>
        </w:rPr>
        <w:t>, в основном за счет</w:t>
      </w:r>
      <w:r w:rsidR="0074305A">
        <w:rPr>
          <w:rFonts w:ascii="Times New Roman" w:eastAsia="Times New Roman" w:hAnsi="Times New Roman" w:cs="Times New Roman"/>
          <w:sz w:val="28"/>
          <w:szCs w:val="28"/>
        </w:rPr>
        <w:t xml:space="preserve"> снижения </w:t>
      </w:r>
      <w:r w:rsidR="0096388F">
        <w:rPr>
          <w:rFonts w:ascii="Times New Roman" w:eastAsia="Times New Roman" w:hAnsi="Times New Roman" w:cs="Times New Roman"/>
          <w:sz w:val="28"/>
          <w:szCs w:val="28"/>
        </w:rPr>
        <w:t>собственных доходов.</w:t>
      </w:r>
    </w:p>
    <w:p w:rsidR="00F14D76" w:rsidRPr="00CC1F45" w:rsidRDefault="00F14D76" w:rsidP="00F1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64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6"/>
        <w:gridCol w:w="1133"/>
        <w:gridCol w:w="993"/>
        <w:gridCol w:w="843"/>
        <w:gridCol w:w="835"/>
        <w:gridCol w:w="835"/>
        <w:gridCol w:w="986"/>
        <w:gridCol w:w="30"/>
      </w:tblGrid>
      <w:tr w:rsidR="00290BD5" w:rsidRPr="00CC1F45" w:rsidTr="0023745B">
        <w:trPr>
          <w:trHeight w:val="103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FE645B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Pr="00FE645B" w:rsidRDefault="00290BD5" w:rsidP="00E10D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E10DD0"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FE645B" w:rsidRDefault="00290BD5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290BD5" w:rsidRPr="00FE645B" w:rsidRDefault="00290BD5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FE645B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Pr="00FE645B" w:rsidRDefault="00290BD5" w:rsidP="00F416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F416C8"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E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90BD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290BD5" w:rsidRPr="00CC1F45" w:rsidRDefault="00290B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23745B">
        <w:trPr>
          <w:trHeight w:val="100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134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-672,1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F416C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950F54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950F54" w:rsidRDefault="005A7A70" w:rsidP="00F416C8">
            <w:pPr>
              <w:tabs>
                <w:tab w:val="center" w:pos="5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950F54" w:rsidRDefault="005A7A70" w:rsidP="00134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FE30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5E7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5E7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134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390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4,2 раза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0244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134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CC1F45" w:rsidRDefault="005A7A70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Default="005A7A70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Default="005A7A70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8C4A31" w:rsidRDefault="005A7A70" w:rsidP="00930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8C4A31" w:rsidRDefault="005A7A70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55239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AF5AD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5A7A70" w:rsidRPr="00CC1F45" w:rsidTr="00015294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FA6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 государственной власти,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770F6B">
        <w:trPr>
          <w:trHeight w:val="34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326F86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326F86" w:rsidRDefault="005A7A70" w:rsidP="00770F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326F86" w:rsidRDefault="005A7A70" w:rsidP="00F60B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A70" w:rsidRPr="00CC1F45" w:rsidTr="00015294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7A70" w:rsidRPr="00C0531E" w:rsidRDefault="005A7A70" w:rsidP="00934569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5B595D" w:rsidRDefault="005A7A70" w:rsidP="00614AED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5B595D" w:rsidRDefault="005A7A70" w:rsidP="0055239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70" w:rsidRPr="005B595D" w:rsidRDefault="005A7A70" w:rsidP="00AF5AD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30" w:type="dxa"/>
            <w:vAlign w:val="center"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A7A70" w:rsidRPr="00CC1F45" w:rsidTr="00015294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A70" w:rsidRPr="00CC1F45" w:rsidRDefault="005A7A70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614AED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C0453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73023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39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3,6 раза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A7A70" w:rsidRPr="00CC1F45" w:rsidTr="00015294">
        <w:trPr>
          <w:trHeight w:val="1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A70" w:rsidRPr="00CC1F45" w:rsidRDefault="005A7A70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552392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FE788D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390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7,3 раза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5A7A70" w:rsidRPr="00CC1F45" w:rsidTr="00015294">
        <w:trPr>
          <w:trHeight w:val="1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A70" w:rsidRPr="00CC1F45" w:rsidRDefault="005A7A70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55239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73023F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A7A70" w:rsidRPr="00CC1F45" w:rsidTr="00015294">
        <w:trPr>
          <w:trHeight w:val="2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A70" w:rsidRPr="00CC1F45" w:rsidRDefault="005A7A70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614AED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165B7E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73023F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5A7A70" w:rsidRPr="00CC1F45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A7A70" w:rsidRPr="008C4A31" w:rsidTr="00015294">
        <w:trPr>
          <w:trHeight w:val="27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CC1F45" w:rsidRDefault="005A7A7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614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70" w:rsidRPr="008C4A31" w:rsidRDefault="005A7A70" w:rsidP="00A772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A7A70" w:rsidRPr="005A7A70" w:rsidRDefault="005A7A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70" w:rsidRPr="005A7A70" w:rsidRDefault="005A7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A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0" w:type="dxa"/>
            <w:vAlign w:val="center"/>
            <w:hideMark/>
          </w:tcPr>
          <w:p w:rsidR="005A7A70" w:rsidRPr="008C4A31" w:rsidRDefault="005A7A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522" w:rsidRPr="00CC1F45" w:rsidRDefault="00FD1522" w:rsidP="00FD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614AED">
        <w:rPr>
          <w:rFonts w:ascii="Times New Roman" w:eastAsia="Times New Roman" w:hAnsi="Times New Roman" w:cs="Times New Roman"/>
          <w:sz w:val="28"/>
          <w:szCs w:val="28"/>
        </w:rPr>
        <w:t>3355,7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614A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636ADA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636ADA">
        <w:rPr>
          <w:rFonts w:ascii="Times New Roman" w:eastAsia="Times New Roman" w:hAnsi="Times New Roman" w:cs="Times New Roman"/>
          <w:sz w:val="28"/>
          <w:szCs w:val="28"/>
        </w:rPr>
        <w:t>232,7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36ADA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%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49A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«Налоговые и неналоговые доходы» 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84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в  том  числе  налоговые  доходы </w:t>
      </w:r>
      <w:r w:rsidR="00226A84">
        <w:rPr>
          <w:rFonts w:ascii="Times New Roman" w:eastAsia="Times New Roman" w:hAnsi="Times New Roman" w:cs="Times New Roman"/>
          <w:sz w:val="28"/>
          <w:szCs w:val="28"/>
        </w:rPr>
        <w:t>97,4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3E04" w:rsidRPr="00273E04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226A84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273E04" w:rsidRPr="00273E0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«Безвозмездны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 составля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26A84">
        <w:rPr>
          <w:rFonts w:ascii="Times New Roman" w:eastAsia="Times New Roman" w:hAnsi="Times New Roman" w:cs="Times New Roman"/>
          <w:sz w:val="28"/>
          <w:szCs w:val="28"/>
        </w:rPr>
        <w:t>18,1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группе налоговых доходов занимает земельный налог -  </w:t>
      </w:r>
      <w:r w:rsidR="00226A84">
        <w:rPr>
          <w:rFonts w:ascii="Times New Roman" w:eastAsia="Times New Roman" w:hAnsi="Times New Roman" w:cs="Times New Roman"/>
          <w:sz w:val="28"/>
          <w:szCs w:val="28"/>
        </w:rPr>
        <w:t>90,8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6A84">
        <w:rPr>
          <w:rFonts w:ascii="Times New Roman" w:eastAsia="Times New Roman" w:hAnsi="Times New Roman" w:cs="Times New Roman"/>
          <w:sz w:val="28"/>
          <w:szCs w:val="28"/>
        </w:rPr>
        <w:t>93,8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A84">
        <w:rPr>
          <w:rFonts w:ascii="Times New Roman" w:eastAsia="Times New Roman" w:hAnsi="Times New Roman" w:cs="Times New Roman"/>
          <w:sz w:val="28"/>
          <w:szCs w:val="28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84">
        <w:rPr>
          <w:rFonts w:ascii="Times New Roman" w:eastAsia="Times New Roman" w:hAnsi="Times New Roman" w:cs="Times New Roman"/>
          <w:sz w:val="28"/>
          <w:szCs w:val="28"/>
        </w:rPr>
        <w:t>81,1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E75426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BA5129">
        <w:rPr>
          <w:rFonts w:ascii="Times New Roman" w:eastAsia="Times New Roman" w:hAnsi="Times New Roman" w:cs="Times New Roman"/>
          <w:sz w:val="28"/>
          <w:szCs w:val="28"/>
        </w:rPr>
        <w:t>2676,1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1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C739B2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BA5129">
        <w:rPr>
          <w:rFonts w:ascii="Times New Roman" w:eastAsia="Times New Roman" w:hAnsi="Times New Roman" w:cs="Times New Roman"/>
          <w:sz w:val="28"/>
          <w:szCs w:val="28"/>
        </w:rPr>
        <w:t>642,2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A5129">
        <w:rPr>
          <w:rFonts w:ascii="Times New Roman" w:eastAsia="Times New Roman" w:hAnsi="Times New Roman" w:cs="Times New Roman"/>
          <w:sz w:val="28"/>
          <w:szCs w:val="28"/>
        </w:rPr>
        <w:t>19,4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снижения </w:t>
      </w:r>
      <w:r w:rsidR="00BA5129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налога </w:t>
      </w:r>
      <w:r w:rsidR="00BA5129">
        <w:rPr>
          <w:rFonts w:ascii="Times New Roman" w:eastAsia="Times New Roman" w:hAnsi="Times New Roman" w:cs="Times New Roman"/>
          <w:sz w:val="28"/>
          <w:szCs w:val="28"/>
        </w:rPr>
        <w:t>на 22,8%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r w:rsidR="00BA5129">
        <w:rPr>
          <w:rFonts w:ascii="Times New Roman" w:eastAsia="Times New Roman" w:hAnsi="Times New Roman" w:cs="Times New Roman"/>
          <w:sz w:val="28"/>
          <w:szCs w:val="28"/>
        </w:rPr>
        <w:t xml:space="preserve"> 718,1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51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423" w:rsidRPr="00CC1F45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8209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2429,3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718,1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22,8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земельного налога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90,8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1423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сравнению с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60AB3" w:rsidRPr="005E1CC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 составило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141,0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 или 10</w:t>
      </w:r>
      <w:r w:rsidR="00060AB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Pr="002E0953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по сравнению с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80,7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в 4,2 раза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105,8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составил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72,6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29,9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29,2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% в группе собственных доходов</w:t>
      </w:r>
    </w:p>
    <w:p w:rsidR="00C5688D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68,1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97,3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соответствует уровня прошлого года.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Занимают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группе неналоговых доходов –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93,8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504" w:rsidRDefault="00C5688D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88D">
        <w:rPr>
          <w:rFonts w:ascii="Times New Roman" w:eastAsia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поступили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4,6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,0% от плановых назначений. Удельный вес данного источника </w:t>
      </w:r>
      <w:r>
        <w:rPr>
          <w:rFonts w:ascii="Times New Roman" w:eastAsia="Times New Roman" w:hAnsi="Times New Roman" w:cs="Times New Roman"/>
          <w:sz w:val="28"/>
          <w:szCs w:val="28"/>
        </w:rPr>
        <w:t>6,2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% в группе неналоговых доходов.</w:t>
      </w:r>
    </w:p>
    <w:p w:rsidR="00381423" w:rsidRPr="00652504" w:rsidRDefault="00381423" w:rsidP="0038142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поступило финансовой помощи муниципальному образованию в объеме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607,0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100,0% к плановым показателям, что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362,2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прошлого года.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C5688D">
        <w:rPr>
          <w:rFonts w:ascii="Times New Roman" w:eastAsia="Times New Roman" w:hAnsi="Times New Roman" w:cs="Times New Roman"/>
          <w:spacing w:val="-8"/>
          <w:sz w:val="28"/>
          <w:szCs w:val="28"/>
        </w:rPr>
        <w:t>492,0</w:t>
      </w:r>
      <w:r w:rsidR="00C54F0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тыс. рублей, или </w:t>
      </w:r>
      <w:r w:rsidR="00C5688D">
        <w:rPr>
          <w:rFonts w:ascii="Times New Roman" w:eastAsia="Times New Roman" w:hAnsi="Times New Roman" w:cs="Times New Roman"/>
          <w:spacing w:val="-8"/>
          <w:sz w:val="28"/>
          <w:szCs w:val="28"/>
        </w:rPr>
        <w:t>81,1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D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E838D4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115,0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18,9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14,4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C5688D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752A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D60746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46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D607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60746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752A48" w:rsidRPr="00D607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07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0746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D60746">
        <w:rPr>
          <w:rFonts w:ascii="Times New Roman" w:eastAsia="Times New Roman" w:hAnsi="Times New Roman" w:cs="Times New Roman"/>
          <w:spacing w:val="4"/>
          <w:sz w:val="28"/>
        </w:rPr>
        <w:t>аибольший удельный вес в структуре расходов зан</w:t>
      </w:r>
      <w:r w:rsidR="00752A48" w:rsidRPr="00D60746">
        <w:rPr>
          <w:rFonts w:ascii="Times New Roman" w:eastAsia="Times New Roman" w:hAnsi="Times New Roman" w:cs="Times New Roman"/>
          <w:spacing w:val="4"/>
          <w:sz w:val="28"/>
        </w:rPr>
        <w:t>имают</w:t>
      </w:r>
      <w:r w:rsidRPr="00D60746">
        <w:rPr>
          <w:rFonts w:ascii="Times New Roman" w:eastAsia="Times New Roman" w:hAnsi="Times New Roman" w:cs="Times New Roman"/>
          <w:spacing w:val="4"/>
          <w:sz w:val="28"/>
        </w:rPr>
        <w:t xml:space="preserve"> расходы по разделу «Общегосударственные вопросы» - </w:t>
      </w:r>
      <w:r w:rsidR="00D60746">
        <w:rPr>
          <w:rFonts w:ascii="Times New Roman" w:eastAsia="Times New Roman" w:hAnsi="Times New Roman" w:cs="Times New Roman"/>
          <w:spacing w:val="4"/>
          <w:sz w:val="28"/>
        </w:rPr>
        <w:t>60,7%</w:t>
      </w:r>
      <w:r w:rsidRPr="00D60746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D60746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AC62E3" w:rsidRPr="00D60746">
        <w:rPr>
          <w:rFonts w:ascii="Times New Roman" w:eastAsia="Times New Roman" w:hAnsi="Times New Roman" w:cs="Times New Roman"/>
          <w:spacing w:val="4"/>
          <w:sz w:val="28"/>
        </w:rPr>
        <w:t>0</w:t>
      </w:r>
      <w:r w:rsidR="00752A48" w:rsidRPr="00D60746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D60746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F67804" w:rsidRPr="00D60746">
        <w:rPr>
          <w:rFonts w:ascii="Times New Roman" w:eastAsia="Times New Roman" w:hAnsi="Times New Roman" w:cs="Times New Roman"/>
          <w:spacing w:val="4"/>
          <w:sz w:val="28"/>
        </w:rPr>
        <w:t xml:space="preserve">Национальная </w:t>
      </w:r>
      <w:r w:rsidR="00752A48" w:rsidRPr="00D60746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Pr="00D60746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D6074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604912" w:rsidRPr="00D60746">
        <w:rPr>
          <w:rFonts w:ascii="Times New Roman" w:eastAsia="Times New Roman" w:hAnsi="Times New Roman" w:cs="Times New Roman"/>
          <w:spacing w:val="4"/>
          <w:sz w:val="28"/>
        </w:rPr>
        <w:t>2,</w:t>
      </w:r>
      <w:r w:rsidR="00D60746">
        <w:rPr>
          <w:rFonts w:ascii="Times New Roman" w:eastAsia="Times New Roman" w:hAnsi="Times New Roman" w:cs="Times New Roman"/>
          <w:spacing w:val="4"/>
          <w:sz w:val="28"/>
        </w:rPr>
        <w:t>6</w:t>
      </w:r>
      <w:r w:rsidRPr="00D60746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D60746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746">
        <w:rPr>
          <w:rFonts w:ascii="Times New Roman" w:eastAsia="Times New Roman" w:hAnsi="Times New Roman" w:cs="Times New Roman"/>
          <w:sz w:val="28"/>
          <w:szCs w:val="28"/>
        </w:rPr>
        <w:t>(тыс</w:t>
      </w:r>
      <w:proofErr w:type="gramStart"/>
      <w:r w:rsidRPr="00D6074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60746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1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653"/>
        <w:gridCol w:w="1206"/>
        <w:gridCol w:w="992"/>
        <w:gridCol w:w="1399"/>
        <w:gridCol w:w="1276"/>
      </w:tblGrid>
      <w:tr w:rsidR="008473D0" w:rsidRPr="00CC1F45" w:rsidTr="00363F1B">
        <w:trPr>
          <w:trHeight w:val="45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60746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60746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60746" w:rsidRDefault="008473D0" w:rsidP="00531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CB399D"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312E9"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531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F8640F"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312E9"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473D0" w:rsidRPr="00CC1F45" w:rsidTr="00363F1B">
        <w:trPr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1B319F" w:rsidRPr="00CC1F45" w:rsidTr="00363F1B">
        <w:trPr>
          <w:trHeight w:val="20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6675E7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591EEA" w:rsidRDefault="001B319F" w:rsidP="0066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5312E9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1B319F" w:rsidRDefault="001B31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1B319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591EEA" w:rsidRDefault="001B319F" w:rsidP="0066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531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1B319F" w:rsidRDefault="001B31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1B319F" w:rsidRPr="00CC1F45" w:rsidTr="00363F1B">
        <w:trPr>
          <w:trHeight w:val="2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591EEA" w:rsidRDefault="001B319F" w:rsidP="0066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1B319F" w:rsidRDefault="001B31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319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591EEA" w:rsidRDefault="001B319F" w:rsidP="0066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1B319F" w:rsidRDefault="001B31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319F" w:rsidRPr="00CC1F45" w:rsidTr="00363F1B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591EEA" w:rsidRDefault="001B319F" w:rsidP="0066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531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1B319F" w:rsidRDefault="001B31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1B319F" w:rsidRPr="00CC1F45" w:rsidTr="00363F1B">
        <w:trPr>
          <w:trHeight w:val="1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6675E7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591EEA" w:rsidRDefault="001B319F" w:rsidP="0066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1B319F" w:rsidRDefault="001B31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319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591EEA" w:rsidRDefault="001B319F" w:rsidP="006675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9F" w:rsidRPr="001D024F" w:rsidRDefault="001B31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19F" w:rsidRPr="001B319F" w:rsidRDefault="001B3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A2FCF" w:rsidRDefault="009A2FCF" w:rsidP="009A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таблицы существенного изменения в структуре бюджета поселения в отчетном году в сравнении с предыдущим - не наблюдается</w:t>
      </w:r>
      <w:r w:rsidR="003246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B52" w:rsidRPr="00D60746" w:rsidRDefault="003F1B52" w:rsidP="003F1B5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Наибольшее увеличение в структуре расходов в отчетном году приходится по разделу 05 «Жилищно-коммунальное хозяйство» +8,4 процентных пункта, а наибольшее снижение приходится </w:t>
      </w:r>
      <w:r w:rsidRPr="00D60746">
        <w:rPr>
          <w:rFonts w:ascii="Times New Roman" w:eastAsia="Times New Roman" w:hAnsi="Times New Roman" w:cs="Times New Roman"/>
          <w:spacing w:val="4"/>
          <w:sz w:val="28"/>
        </w:rPr>
        <w:t>по разделу «Общегосударственные вопросы» -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(-8,6) процентных пункта. </w:t>
      </w:r>
    </w:p>
    <w:p w:rsidR="003B5E3B" w:rsidRPr="00171DD5" w:rsidRDefault="003B5E3B" w:rsidP="003B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EA2BBF" w:rsidRDefault="003B5E3B" w:rsidP="003B5E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(тыс</w:t>
      </w:r>
      <w:proofErr w:type="gramStart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4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05"/>
        <w:gridCol w:w="850"/>
        <w:gridCol w:w="851"/>
        <w:gridCol w:w="697"/>
        <w:gridCol w:w="11"/>
        <w:gridCol w:w="1028"/>
        <w:gridCol w:w="883"/>
        <w:gridCol w:w="883"/>
        <w:gridCol w:w="41"/>
        <w:gridCol w:w="74"/>
      </w:tblGrid>
      <w:tr w:rsidR="009D087B" w:rsidRPr="00880D3B" w:rsidTr="00C74B7E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9D087B" w:rsidRPr="00FC6B80" w:rsidRDefault="009D087B" w:rsidP="000B6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B6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9D087B" w:rsidRPr="00FC6B80" w:rsidRDefault="009D087B" w:rsidP="00E03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9D087B" w:rsidRDefault="009D087B" w:rsidP="00174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8F4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B6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9D087B" w:rsidRPr="00FC6B80" w:rsidRDefault="009D087B" w:rsidP="00174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4" w:type="dxa"/>
            <w:vAlign w:val="center"/>
            <w:hideMark/>
          </w:tcPr>
          <w:p w:rsidR="009D087B" w:rsidRPr="00880D3B" w:rsidRDefault="009D08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D3B" w:rsidRPr="00880D3B" w:rsidTr="00C74B7E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2774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" w:type="dxa"/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2649,4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2649,4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-210,3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4C78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1907,2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" w:type="dxa"/>
            <w:gridSpan w:val="2"/>
            <w:vAlign w:val="center"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286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-245,7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E03D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E03D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221471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FC3E92" w:rsidRPr="00CC1F45" w:rsidTr="0022147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22147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22147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22147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22147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Pr="00CC1F45" w:rsidRDefault="00FC3E92" w:rsidP="00FF7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AF70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AF70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4F34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1578,3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22147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22147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22147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92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667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4365,1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2" w:rsidRPr="00CC1F45" w:rsidRDefault="00FC3E92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4365,1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92" w:rsidRPr="00FC3E92" w:rsidRDefault="00FC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FC3E92" w:rsidRPr="00CC1F45" w:rsidRDefault="00FC3E9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2859,7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210,3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7,4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1907,2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 xml:space="preserve">35,4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562,2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999,8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325,7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C7C3B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19,4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C7C3B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EF8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C3B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741,8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245,7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F1A17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24,9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7F1A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 поселения, 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115,0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бюджета поселения. По сравнению с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1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573C5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C1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4F0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558F8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>ов в отчетном году не производилось.</w:t>
      </w:r>
    </w:p>
    <w:p w:rsidR="004A7A4B" w:rsidRPr="004A7A4B" w:rsidRDefault="004A7A4B" w:rsidP="004A7A4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4A7A4B">
        <w:rPr>
          <w:rFonts w:ascii="Times New Roman" w:eastAsia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3E4" w:rsidRPr="00CC1F45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r w:rsidR="008413E4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8413E4"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8413E4">
        <w:rPr>
          <w:rFonts w:ascii="Times New Roman" w:eastAsia="Times New Roman" w:hAnsi="Times New Roman" w:cs="Times New Roman"/>
          <w:sz w:val="28"/>
          <w:szCs w:val="28"/>
        </w:rPr>
        <w:t>ов в отчетном году не производилось.</w:t>
      </w:r>
    </w:p>
    <w:p w:rsidR="0082792E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бюджетом муниципального образования расходы исполнены</w:t>
      </w:r>
      <w:r w:rsidR="00827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92E" w:rsidRDefault="0082792E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05 01 «Коммунальное хозяйство»</w:t>
      </w:r>
      <w:r w:rsidRPr="00827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что составило 100,0% к плановым назначениям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в сумме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1578,3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333,9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478,7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255,1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3C7C3B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36,7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5D0BD3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="0011112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433,7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1112A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9565DF">
        <w:rPr>
          <w:rFonts w:ascii="Times New Roman" w:eastAsia="Times New Roman" w:hAnsi="Times New Roman" w:cs="Times New Roman"/>
          <w:sz w:val="28"/>
          <w:szCs w:val="28"/>
        </w:rPr>
        <w:t>37,2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7C3B" w:rsidRPr="0060355D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3C7C3B" w:rsidRPr="00CC1F45" w:rsidRDefault="003C7C3B" w:rsidP="003C7C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2A7E23" w:rsidRPr="00100C38" w:rsidTr="007E0455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Pr="00100C38" w:rsidRDefault="002A7E23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Pr="00100C38" w:rsidRDefault="002A7E23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Pr="00100C38" w:rsidRDefault="002A7E23" w:rsidP="00413F0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Pr="00100C38" w:rsidRDefault="002A7E23" w:rsidP="00413F0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E23" w:rsidRPr="00100C38" w:rsidRDefault="002A7E23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2A7E23" w:rsidRPr="00100C38" w:rsidRDefault="002A7E23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B7F08" w:rsidRPr="00100C38" w:rsidTr="007E0455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1675,6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</w:tr>
      <w:tr w:rsidR="00EB7F08" w:rsidRPr="00100C38" w:rsidTr="007E04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1802,2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EB7F08" w:rsidRPr="00100C38" w:rsidTr="007E0455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0F0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0F0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0F0CD2" w:rsidP="000F0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B7F08" w:rsidRPr="00100C38" w:rsidTr="007E0455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B7F08" w:rsidRPr="00100C38" w:rsidTr="007E04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08" w:rsidRPr="00100C38" w:rsidRDefault="00EB7F08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08" w:rsidRPr="00100C38" w:rsidRDefault="00EB7F08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F08" w:rsidRPr="002F16C1" w:rsidRDefault="00EB7F08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F08" w:rsidRPr="00EB7F08" w:rsidRDefault="000F0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B7F08" w:rsidRPr="00100C38" w:rsidTr="007E04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EB7F08" w:rsidRPr="00100C38" w:rsidTr="007E0455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-223,3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B7F08" w:rsidRPr="00100C38" w:rsidTr="007E0455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EB7F08" w:rsidRPr="00100C38" w:rsidTr="007E04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08" w:rsidRPr="00100C38" w:rsidRDefault="00EB7F08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6675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4127,3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2F16C1" w:rsidRDefault="00EB7F08" w:rsidP="00341E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b/>
                <w:bCs/>
                <w:color w:val="000000"/>
              </w:rPr>
              <w:t>237,8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B7F08" w:rsidRPr="00EB7F08" w:rsidRDefault="00EB7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F0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F5553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9E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оплату труда и начисления на выплату по оплате труда (статьи 211, 212, 213) составили 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1675,6</w:t>
      </w:r>
      <w:r w:rsidRPr="002719E1">
        <w:rPr>
          <w:rFonts w:ascii="Times New Roman" w:eastAsia="Times New Roman" w:hAnsi="Times New Roman" w:cs="Times New Roman"/>
          <w:sz w:val="28"/>
          <w:szCs w:val="28"/>
        </w:rPr>
        <w:t>  тыс. рублей, и 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удельный вес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По сравнению с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заработную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лату с начислениями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74,1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C3B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составили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2180,2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F579A">
        <w:rPr>
          <w:rFonts w:ascii="Times New Roman" w:eastAsia="Times New Roman" w:hAnsi="Times New Roman" w:cs="Times New Roman"/>
          <w:sz w:val="28"/>
          <w:szCs w:val="28"/>
        </w:rPr>
        <w:t xml:space="preserve"> наибольший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378,0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21,0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5C700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0F0CD2">
        <w:rPr>
          <w:rFonts w:ascii="Times New Roman" w:eastAsia="Times New Roman" w:hAnsi="Times New Roman" w:cs="Times New Roman"/>
          <w:color w:val="000000"/>
          <w:sz w:val="28"/>
          <w:szCs w:val="28"/>
        </w:rPr>
        <w:t>446,8</w:t>
      </w:r>
      <w:r w:rsidR="000F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10,2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84F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Расходы  на приобретение основных средств составили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36,6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BB20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 чем в 202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0CD2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</w:p>
    <w:p w:rsidR="003C7C3B" w:rsidRPr="004977BA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 w:rsidR="009B5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</w:t>
      </w:r>
      <w:r w:rsidR="00300F59">
        <w:rPr>
          <w:rFonts w:ascii="Times New Roman" w:eastAsia="Times New Roman" w:hAnsi="Times New Roman" w:cs="Times New Roman"/>
          <w:sz w:val="28"/>
          <w:szCs w:val="28"/>
        </w:rPr>
        <w:t>оплата госпошлины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2D04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4F55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2D04B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C7C3B" w:rsidRPr="004977BA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3E6942"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>ри оценке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исполнения бюджета </w:t>
      </w:r>
      <w:proofErr w:type="spellStart"/>
      <w:r w:rsidR="003E6942">
        <w:rPr>
          <w:rFonts w:ascii="Times New Roman" w:eastAsia="Times New Roman" w:hAnsi="Times New Roman" w:cs="Times New Roman"/>
          <w:b/>
          <w:i/>
          <w:sz w:val="28"/>
          <w:szCs w:val="28"/>
        </w:rPr>
        <w:t>Кулажского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853C8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D04B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</w:t>
      </w:r>
      <w:r w:rsidR="00300F59" w:rsidRPr="00300F59">
        <w:rPr>
          <w:rFonts w:ascii="Times New Roman" w:eastAsia="Times New Roman" w:hAnsi="Times New Roman" w:cs="Times New Roman"/>
          <w:b/>
          <w:i/>
          <w:sz w:val="28"/>
          <w:szCs w:val="28"/>
        </w:rPr>
        <w:t>госпошлины, неустойки и пеней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общую сумму </w:t>
      </w:r>
      <w:r w:rsidR="004F553B">
        <w:rPr>
          <w:rFonts w:ascii="Times New Roman" w:eastAsia="Times New Roman" w:hAnsi="Times New Roman" w:cs="Times New Roman"/>
          <w:b/>
          <w:i/>
          <w:sz w:val="28"/>
          <w:szCs w:val="28"/>
        </w:rPr>
        <w:t>2,</w:t>
      </w:r>
      <w:r w:rsidR="002D04B5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2D04B5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9B57C3">
        <w:rPr>
          <w:rFonts w:ascii="Times New Roman" w:eastAsia="Times New Roman" w:hAnsi="Times New Roman" w:cs="Times New Roman"/>
          <w:b/>
          <w:i/>
          <w:sz w:val="28"/>
          <w:szCs w:val="28"/>
        </w:rPr>
        <w:t>ев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EB46D8" w:rsidRDefault="00EB46D8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 xml:space="preserve">101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</w:t>
      </w:r>
    </w:p>
    <w:p w:rsidR="0038708A" w:rsidRDefault="00EB46D8" w:rsidP="00EB46D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есения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0F26F6">
        <w:rPr>
          <w:rFonts w:ascii="Times New Roman" w:hAnsi="Times New Roman"/>
          <w:sz w:val="28"/>
          <w:szCs w:val="28"/>
        </w:rPr>
        <w:t xml:space="preserve">в результате 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1011,1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D61A7" w:rsidRDefault="0038708A" w:rsidP="00D3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1C3BD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EB4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1009,4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36B81" w:rsidRDefault="00736B81" w:rsidP="00342F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5D39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1537,6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меньшившись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1009,4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, 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01.01.202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B14682">
        <w:rPr>
          <w:rFonts w:ascii="Times New Roman" w:eastAsia="Times New Roman" w:hAnsi="Times New Roman" w:cs="Times New Roman"/>
          <w:sz w:val="28"/>
          <w:szCs w:val="28"/>
        </w:rPr>
        <w:t>528,2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172C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рублей. Но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32693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69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038" w:rsidRPr="00F07038" w:rsidRDefault="00F07038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038">
        <w:rPr>
          <w:rFonts w:ascii="Times New Roman" w:eastAsia="Times New Roman" w:hAnsi="Times New Roman" w:cs="Times New Roman"/>
          <w:b/>
          <w:sz w:val="28"/>
          <w:szCs w:val="28"/>
        </w:rPr>
        <w:t>Отчет об использовании средств резервного фонда, одновременно с отчетом  не представлен.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уточненным бюджетом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B331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7C1E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4364,6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B3319A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F07038">
        <w:rPr>
          <w:rFonts w:ascii="Times New Roman" w:eastAsia="Times New Roman" w:hAnsi="Times New Roman" w:cs="Times New Roman"/>
          <w:sz w:val="28"/>
          <w:szCs w:val="28"/>
        </w:rPr>
        <w:t>4365,1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B67183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1134"/>
        <w:gridCol w:w="1350"/>
        <w:gridCol w:w="1134"/>
      </w:tblGrid>
      <w:tr w:rsidR="00412471" w:rsidRPr="00CC1F45" w:rsidTr="009B40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4099" w:rsidRPr="009B4099" w:rsidRDefault="00412471" w:rsidP="009B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412471" w:rsidRPr="009B4099" w:rsidRDefault="00412471" w:rsidP="00F0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85181B"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70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9B4099" w:rsidRDefault="00412471" w:rsidP="00F0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  <w:proofErr w:type="spellStart"/>
            <w:r w:rsidR="00F07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  <w:r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F07038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07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F07038" w:rsidRPr="00CC1F45" w:rsidTr="009B40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CC1F45" w:rsidRDefault="00F07038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77391C" w:rsidRDefault="00F07038" w:rsidP="0085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7038" w:rsidRPr="005A6EC4" w:rsidRDefault="00F07038" w:rsidP="0066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5A6EC4" w:rsidRDefault="00F07038" w:rsidP="0044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5A6EC4" w:rsidRDefault="00F07038" w:rsidP="0044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CC1F45" w:rsidRDefault="00F07038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7038" w:rsidRPr="00CC1F45" w:rsidTr="009B40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CC1F45" w:rsidRDefault="00F07038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77391C" w:rsidRDefault="00F07038" w:rsidP="0085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7038" w:rsidRPr="005A6EC4" w:rsidRDefault="00F07038" w:rsidP="0066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5A6EC4" w:rsidRDefault="00F07038" w:rsidP="007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5A6EC4" w:rsidRDefault="00F07038" w:rsidP="0085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CC1F45" w:rsidRDefault="00F07038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7038" w:rsidRPr="00CC1F45" w:rsidTr="009B40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CC1F45" w:rsidRDefault="00F07038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CC1F45" w:rsidRDefault="00F07038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7038" w:rsidRPr="005A6EC4" w:rsidRDefault="00F07038" w:rsidP="0066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5A6EC4" w:rsidRDefault="00F07038" w:rsidP="0073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5A6EC4" w:rsidRDefault="00F07038" w:rsidP="00A4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38" w:rsidRPr="00CC1F45" w:rsidRDefault="00F07038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50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 xml:space="preserve"> увеличились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43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04E">
        <w:rPr>
          <w:rFonts w:ascii="Times New Roman" w:eastAsia="Times New Roman" w:hAnsi="Times New Roman" w:cs="Times New Roman"/>
          <w:sz w:val="28"/>
          <w:szCs w:val="28"/>
        </w:rPr>
        <w:t>237,8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F504E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22CDC" w:rsidRDefault="003F5B97" w:rsidP="00622C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r w:rsidR="00622CDC" w:rsidRPr="007C1E60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ст. 179 Бюджетного кодекса РФ одновременно с отчетом об исполнении бюджета поселения представлена «Оценка эффективности реализации программ 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Кулажского</w:t>
      </w:r>
      <w:proofErr w:type="spellEnd"/>
      <w:r w:rsidR="00622CDC" w:rsidRPr="007C1E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поселения». </w:t>
      </w:r>
    </w:p>
    <w:p w:rsidR="006C208A" w:rsidRPr="007C1E60" w:rsidRDefault="006C208A" w:rsidP="00622C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Непрограммные расходы составили </w:t>
      </w:r>
      <w:r w:rsidR="0020485E">
        <w:rPr>
          <w:rFonts w:ascii="Times New Roman" w:eastAsia="Times New Roman" w:hAnsi="Times New Roman" w:cs="Times New Roman"/>
          <w:bCs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20485E">
        <w:rPr>
          <w:rFonts w:ascii="Times New Roman" w:eastAsia="Times New Roman" w:hAnsi="Times New Roman" w:cs="Times New Roman"/>
          <w:bCs/>
          <w:sz w:val="28"/>
          <w:szCs w:val="28"/>
        </w:rPr>
        <w:t>, что соответствует утвержденным  назначениям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60FCF" w:rsidRPr="00CC1F45" w:rsidRDefault="00260FCF" w:rsidP="00260FCF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260FCF" w:rsidRDefault="00260FCF" w:rsidP="0026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60FCF" w:rsidRPr="00091852" w:rsidRDefault="00260FCF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1408,1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течение отчетного периода задолженность 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уменьшилась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449,0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959,1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468,3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долгосрочная –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 Задолженность сложилась по счетам:</w:t>
      </w:r>
    </w:p>
    <w:p w:rsidR="00260FCF" w:rsidRPr="00091852" w:rsidRDefault="00260FCF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F54B8D">
        <w:rPr>
          <w:rFonts w:ascii="Times New Roman" w:eastAsia="Times New Roman" w:hAnsi="Times New Roman" w:cs="Times New Roman"/>
          <w:spacing w:val="-6"/>
          <w:sz w:val="28"/>
          <w:szCs w:val="28"/>
        </w:rPr>
        <w:t>503,7</w:t>
      </w:r>
      <w:r w:rsidR="004308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ыс. рублей;</w:t>
      </w:r>
    </w:p>
    <w:p w:rsidR="00260FCF" w:rsidRDefault="00260FCF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F54B8D">
        <w:rPr>
          <w:rFonts w:ascii="Times New Roman" w:eastAsia="Times New Roman" w:hAnsi="Times New Roman" w:cs="Times New Roman"/>
          <w:spacing w:val="-6"/>
          <w:sz w:val="28"/>
          <w:szCs w:val="28"/>
        </w:rPr>
        <w:t>95,9</w:t>
      </w:r>
      <w:r w:rsidR="004308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5C1CF2" w:rsidRDefault="005C1CF2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1 205 45 – 3,0 тыс. рублей</w:t>
      </w:r>
      <w:r w:rsidR="004308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896" w:rsidRPr="00091852" w:rsidRDefault="00430896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1 205 51 «</w:t>
      </w:r>
      <w:r w:rsidRPr="003B7186">
        <w:rPr>
          <w:rFonts w:ascii="Times New Roman" w:eastAsia="Times New Roman" w:hAnsi="Times New Roman" w:cs="Times New Roman"/>
          <w:sz w:val="28"/>
          <w:szCs w:val="28"/>
        </w:rPr>
        <w:t>Расчеты по поступлениям текущего характера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–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356,4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60FCF" w:rsidRDefault="00260FCF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22145,2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по счету 1 205 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D00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F54B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снизившись </w:t>
      </w:r>
      <w:r w:rsidR="00ED00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proofErr w:type="spellStart"/>
      <w:proofErr w:type="gramStart"/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proofErr w:type="spellEnd"/>
      <w:proofErr w:type="gramEnd"/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54B8D">
        <w:rPr>
          <w:rFonts w:ascii="Times New Roman" w:eastAsia="Times New Roman" w:hAnsi="Times New Roman" w:cs="Times New Roman"/>
          <w:spacing w:val="-4"/>
          <w:sz w:val="28"/>
          <w:szCs w:val="28"/>
        </w:rPr>
        <w:t>1808,6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F54B8D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436,6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FB09E1" w:rsidRDefault="00FB09E1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Кредиторской задолженности по расходным обязательствам поселения </w:t>
      </w:r>
      <w:r w:rsidR="00ED00C6">
        <w:rPr>
          <w:rFonts w:ascii="Times New Roman" w:eastAsia="Times New Roman" w:hAnsi="Times New Roman" w:cs="Times New Roman"/>
          <w:sz w:val="28"/>
          <w:szCs w:val="28"/>
        </w:rPr>
        <w:t xml:space="preserve">(счет 302) -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имеется.</w:t>
      </w:r>
    </w:p>
    <w:p w:rsidR="00FB09E1" w:rsidRDefault="00FB09E1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260FCF" w:rsidRDefault="00260FCF" w:rsidP="00260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F54B8D">
        <w:rPr>
          <w:rFonts w:ascii="Times New Roman" w:eastAsia="Calibri" w:hAnsi="Times New Roman" w:cs="Times New Roman"/>
          <w:sz w:val="28"/>
          <w:szCs w:val="28"/>
          <w:lang w:eastAsia="en-US"/>
        </w:rPr>
        <w:t>4365,1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F54B8D">
        <w:rPr>
          <w:rFonts w:ascii="Times New Roman" w:eastAsia="Calibri" w:hAnsi="Times New Roman" w:cs="Times New Roman"/>
          <w:sz w:val="28"/>
          <w:szCs w:val="28"/>
          <w:lang w:eastAsia="en-US"/>
        </w:rPr>
        <w:t>4365,1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  <w:r w:rsidR="00324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анализе ф. 0503128 установлено, что она заполнена с нарушениями.</w:t>
      </w:r>
    </w:p>
    <w:p w:rsidR="00324767" w:rsidRDefault="00324767" w:rsidP="003247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14E0A">
        <w:rPr>
          <w:rFonts w:ascii="Times New Roman" w:eastAsia="Times New Roman" w:hAnsi="Times New Roman" w:cs="Times New Roman"/>
          <w:b/>
          <w:sz w:val="28"/>
          <w:szCs w:val="28"/>
        </w:rPr>
        <w:t>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</w:t>
      </w:r>
    </w:p>
    <w:p w:rsidR="00260FCF" w:rsidRPr="00FF0126" w:rsidRDefault="00260FCF" w:rsidP="00260F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260FCF" w:rsidRPr="00FF0CF0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260FCF" w:rsidRPr="00FF0126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2A53F6"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 w:rsidR="002A53F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260FCF" w:rsidRPr="00FF0126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на начало 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1387,6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36,6</w:t>
      </w:r>
      <w:r w:rsidR="009E5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тыс. рублей,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</w:t>
      </w:r>
      <w:r w:rsidR="009E5FF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1424,1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260FCF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1424,1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 xml:space="preserve">Остаточная стоимость основных средств на конец отчетного периода 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 xml:space="preserve"> отсутствует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E99" w:rsidRPr="00FF0126" w:rsidRDefault="00F27E99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Непроизведенные активы (земля) счет 103 на начало отчетного периода – 705,2 тыс. рублей. На конец периода стоимость не изменилась.</w:t>
      </w:r>
    </w:p>
    <w:p w:rsidR="009459EA" w:rsidRPr="00FF0126" w:rsidRDefault="00AD2ECE" w:rsidP="009459EA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Обороты по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>материальны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сложились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446,8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материальных запасов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конец отчетного периода составил </w:t>
      </w:r>
      <w:r w:rsidR="009459EA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260FCF" w:rsidRPr="003A26D4" w:rsidRDefault="00260FCF" w:rsidP="00260FC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18804,7 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>тыс. рублей, включающие движимое и недвижимое имущество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, а так же непроизведенные активы (земля)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Балансовая стоимость имущества казны на </w:t>
      </w:r>
      <w:proofErr w:type="gramStart"/>
      <w:r w:rsidR="00AD2ECE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 xml:space="preserve">и конец 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отчетного года составила 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55910,7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260FCF" w:rsidRPr="00FF0126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6B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260FCF" w:rsidRPr="00174B58" w:rsidRDefault="00260FCF" w:rsidP="00260FCF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остатка денежных средств на счетах</w:t>
      </w:r>
    </w:p>
    <w:p w:rsidR="000931D7" w:rsidRPr="00FD61A7" w:rsidRDefault="00260FCF" w:rsidP="000931D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статок средств на едином счете в органе Федерального казначейства 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5D7F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1A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лял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A4F">
        <w:rPr>
          <w:rFonts w:ascii="Times New Roman" w:eastAsia="Times New Roman" w:hAnsi="Times New Roman" w:cs="Times New Roman"/>
          <w:sz w:val="28"/>
          <w:szCs w:val="28"/>
        </w:rPr>
        <w:t>15737,6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>меньшившись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B41A4F">
        <w:rPr>
          <w:rFonts w:ascii="Times New Roman" w:eastAsia="Times New Roman" w:hAnsi="Times New Roman" w:cs="Times New Roman"/>
          <w:sz w:val="28"/>
          <w:szCs w:val="28"/>
        </w:rPr>
        <w:t>1009,4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>, и на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 xml:space="preserve"> 01.01.202</w:t>
      </w:r>
      <w:r w:rsidR="00B41A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B41A4F">
        <w:rPr>
          <w:rFonts w:ascii="Times New Roman" w:eastAsia="Times New Roman" w:hAnsi="Times New Roman" w:cs="Times New Roman"/>
          <w:sz w:val="28"/>
          <w:szCs w:val="28"/>
        </w:rPr>
        <w:t>528,2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C1F45" w:rsidRPr="00CC1F45" w:rsidRDefault="00CC1F45" w:rsidP="00CC1F4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CA0C8F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B41A4F" w:rsidRPr="00781FA6" w:rsidRDefault="00B41A4F" w:rsidP="00B41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B41A4F" w:rsidRPr="00781FA6" w:rsidRDefault="00B41A4F" w:rsidP="00B41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CA0C8F" w:rsidRDefault="00CA0C8F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1A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41A4F"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>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  <w:proofErr w:type="gramEnd"/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A4F">
        <w:rPr>
          <w:rFonts w:ascii="Times New Roman" w:eastAsia="Times New Roman" w:hAnsi="Times New Roman" w:cs="Times New Roman"/>
          <w:sz w:val="28"/>
          <w:szCs w:val="28"/>
        </w:rPr>
        <w:t>А именно:</w:t>
      </w:r>
    </w:p>
    <w:p w:rsidR="00136DC1" w:rsidRDefault="00136DC1" w:rsidP="00136DC1">
      <w:pPr>
        <w:spacing w:after="0" w:line="240" w:lineRule="auto"/>
        <w:ind w:firstLine="567"/>
        <w:jc w:val="both"/>
      </w:pPr>
      <w:r w:rsidRPr="00361CB2">
        <w:rPr>
          <w:rFonts w:ascii="Times New Roman" w:eastAsia="Times New Roman" w:hAnsi="Times New Roman" w:cs="Times New Roman"/>
          <w:b/>
          <w:sz w:val="28"/>
          <w:szCs w:val="28"/>
        </w:rPr>
        <w:t>- 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</w:t>
      </w:r>
      <w:r w:rsidRPr="00726294">
        <w:t xml:space="preserve"> </w:t>
      </w:r>
    </w:p>
    <w:p w:rsidR="00DC048B" w:rsidRDefault="001302AE" w:rsidP="00DC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  <w:r w:rsidR="00DC048B" w:rsidRPr="00DC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48B" w:rsidRPr="00465F25" w:rsidRDefault="00DC048B" w:rsidP="00DC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A0C8F" w:rsidRPr="00B6225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281C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D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CA0C8F" w:rsidRDefault="00CA0C8F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4C18E0">
        <w:rPr>
          <w:rFonts w:ascii="Times New Roman" w:eastAsia="Times New Roman" w:hAnsi="Times New Roman" w:cs="Times New Roman"/>
          <w:sz w:val="28"/>
          <w:szCs w:val="28"/>
        </w:rPr>
        <w:t xml:space="preserve"> не полностью:</w:t>
      </w:r>
    </w:p>
    <w:p w:rsidR="004C18E0" w:rsidRPr="00B62255" w:rsidRDefault="00197FB3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-- в нарушение Приказа Минфина от 01.03.216г. № 15н в составе отчетности не представлены дополнительные формы отчетности: 191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CA0C8F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361CB2" w:rsidRPr="00726294" w:rsidRDefault="00726294" w:rsidP="0072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94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     </w:t>
      </w:r>
    </w:p>
    <w:p w:rsidR="009506F7" w:rsidRPr="00FC7801" w:rsidRDefault="009506F7" w:rsidP="009506F7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F36955" w:rsidRDefault="00A524AD" w:rsidP="00F36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B239B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BC5A9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  <w:r w:rsidR="00F36955" w:rsidRPr="00F369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36955">
        <w:rPr>
          <w:rFonts w:ascii="Times New Roman" w:eastAsia="Times New Roman" w:hAnsi="Times New Roman" w:cs="Times New Roman"/>
          <w:spacing w:val="-6"/>
          <w:sz w:val="28"/>
          <w:szCs w:val="28"/>
        </w:rPr>
        <w:t>Так, были сделаны замечания по заполнению  форм  0503127, 0503117, 0503128</w:t>
      </w:r>
      <w:r w:rsidR="000905C2">
        <w:rPr>
          <w:rFonts w:ascii="Times New Roman" w:eastAsia="Times New Roman" w:hAnsi="Times New Roman" w:cs="Times New Roman"/>
          <w:spacing w:val="-6"/>
          <w:sz w:val="28"/>
          <w:szCs w:val="28"/>
        </w:rPr>
        <w:t>, 0503160</w:t>
      </w:r>
      <w:r w:rsidR="00F36955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A524AD" w:rsidRDefault="00A524AD" w:rsidP="00A524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B239B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BC5A9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A67242" w:rsidRPr="00281766" w:rsidRDefault="00A67242" w:rsidP="00A67242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28176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6F4402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AA7F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AA7FDE">
        <w:rPr>
          <w:rFonts w:ascii="Times New Roman" w:eastAsia="Times New Roman" w:hAnsi="Times New Roman" w:cs="Times New Roman"/>
          <w:sz w:val="28"/>
          <w:szCs w:val="28"/>
        </w:rPr>
        <w:t>3355,7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ыс. рублей,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AA7F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AA7FDE">
        <w:rPr>
          <w:rFonts w:ascii="Times New Roman" w:eastAsia="Times New Roman" w:hAnsi="Times New Roman" w:cs="Times New Roman"/>
          <w:sz w:val="28"/>
          <w:szCs w:val="28"/>
        </w:rPr>
        <w:t xml:space="preserve">4365,1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тыс. рублей, или на 100,0%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ицитом в сумме  </w:t>
      </w:r>
      <w:r w:rsidR="00AA7FDE">
        <w:rPr>
          <w:rFonts w:ascii="Times New Roman" w:eastAsia="Times New Roman" w:hAnsi="Times New Roman" w:cs="Times New Roman"/>
          <w:sz w:val="28"/>
          <w:szCs w:val="28"/>
        </w:rPr>
        <w:t>1009,4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71CF7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239B7" w:rsidRDefault="00B239B7" w:rsidP="00B2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Проверкой установлены нарушения при заполнении некоторых отчетных форм, а </w:t>
      </w:r>
      <w:r w:rsidR="00AA7FDE">
        <w:rPr>
          <w:rFonts w:ascii="Times New Roman" w:eastAsia="Times New Roman" w:hAnsi="Times New Roman" w:cs="Times New Roman"/>
          <w:sz w:val="28"/>
          <w:szCs w:val="28"/>
        </w:rPr>
        <w:t>так же их составу</w:t>
      </w:r>
      <w:r w:rsidRPr="006D35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709" w:rsidRPr="00B62255" w:rsidRDefault="009E3709" w:rsidP="009E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E148E0" w:rsidRDefault="00E148E0" w:rsidP="00E1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 </w:t>
      </w:r>
    </w:p>
    <w:p w:rsidR="00BB2007" w:rsidRPr="00B92169" w:rsidRDefault="00B239B7" w:rsidP="00E1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9B7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выявленные нарушения не повлияли на итоговые показатели исполнения бюджета поселения и  финансовые результаты его </w:t>
      </w:r>
      <w:r w:rsidRPr="00B92169">
        <w:rPr>
          <w:rFonts w:ascii="Times New Roman" w:eastAsia="Times New Roman" w:hAnsi="Times New Roman" w:cs="Times New Roman"/>
          <w:sz w:val="28"/>
          <w:szCs w:val="28"/>
        </w:rPr>
        <w:t>деятельности, отраженные в бухгалтерской отчетности.</w:t>
      </w:r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15B1E" w:rsidRPr="00B92169" w:rsidRDefault="00D15B1E" w:rsidP="009E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69">
        <w:rPr>
          <w:rFonts w:ascii="Times New Roman" w:eastAsia="Times New Roman" w:hAnsi="Times New Roman" w:cs="Times New Roman"/>
          <w:sz w:val="28"/>
          <w:szCs w:val="28"/>
        </w:rPr>
        <w:t>При анализе проекта Решения  об утверждении отчета об исполнении бюджета поселения за 202</w:t>
      </w:r>
      <w:r w:rsidR="000568CF" w:rsidRPr="00B921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2169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установлены следующие нарушения:</w:t>
      </w:r>
    </w:p>
    <w:p w:rsidR="00D15B1E" w:rsidRPr="00B92169" w:rsidRDefault="00D15B1E" w:rsidP="00D1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5 ст. 264.10 Бюджетного кодекса РФ одновременно с Отчетом об исполнении бюджета </w:t>
      </w:r>
      <w:proofErr w:type="spellStart"/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083534" w:rsidRPr="00B9216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представлена  пояснительная записка.</w:t>
      </w:r>
    </w:p>
    <w:p w:rsidR="00D15B1E" w:rsidRPr="00B92169" w:rsidRDefault="00D15B1E" w:rsidP="00D1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6 ст. 264.10 Бюджетного кодекса РФ одновременно с Отчетом об исполнении бюджета </w:t>
      </w:r>
      <w:proofErr w:type="spellStart"/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083534" w:rsidRPr="00B9216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 отчет об использовании средств резервного фонда.</w:t>
      </w:r>
    </w:p>
    <w:p w:rsidR="00D15B1E" w:rsidRPr="00B92169" w:rsidRDefault="00D15B1E" w:rsidP="00D15B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2169">
        <w:rPr>
          <w:rFonts w:ascii="Times New Roman" w:hAnsi="Times New Roman"/>
          <w:b/>
          <w:sz w:val="28"/>
          <w:szCs w:val="28"/>
        </w:rPr>
        <w:t xml:space="preserve">В нарушение п. 1.3. Соглашения № 5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5E7267" w:rsidRPr="00B92169">
        <w:rPr>
          <w:rFonts w:ascii="Times New Roman" w:hAnsi="Times New Roman"/>
          <w:b/>
          <w:sz w:val="28"/>
          <w:szCs w:val="28"/>
        </w:rPr>
        <w:t xml:space="preserve">в 2- случаях </w:t>
      </w:r>
      <w:r w:rsidR="002D1D6B" w:rsidRPr="00B92169">
        <w:rPr>
          <w:rFonts w:ascii="Times New Roman" w:hAnsi="Times New Roman"/>
          <w:b/>
          <w:sz w:val="28"/>
          <w:szCs w:val="28"/>
        </w:rPr>
        <w:t xml:space="preserve">(от 16.05.2023г. №106, от </w:t>
      </w:r>
      <w:r w:rsidR="00A90ED5" w:rsidRPr="00B92169">
        <w:rPr>
          <w:rFonts w:ascii="Times New Roman" w:hAnsi="Times New Roman"/>
          <w:b/>
          <w:sz w:val="28"/>
          <w:szCs w:val="28"/>
        </w:rPr>
        <w:t>26.12.2023г. №113а</w:t>
      </w:r>
      <w:r w:rsidR="002D1D6B" w:rsidRPr="00B92169">
        <w:rPr>
          <w:rFonts w:ascii="Times New Roman" w:hAnsi="Times New Roman"/>
          <w:b/>
          <w:sz w:val="28"/>
          <w:szCs w:val="28"/>
        </w:rPr>
        <w:t xml:space="preserve">) </w:t>
      </w:r>
      <w:r w:rsidRPr="00B92169">
        <w:rPr>
          <w:rFonts w:ascii="Times New Roman" w:hAnsi="Times New Roman"/>
          <w:b/>
          <w:sz w:val="28"/>
          <w:szCs w:val="28"/>
        </w:rPr>
        <w:t xml:space="preserve"> произведено без  экспертизы КСП Суражского муниципального района.</w:t>
      </w:r>
    </w:p>
    <w:p w:rsidR="00BA6148" w:rsidRPr="00B92169" w:rsidRDefault="00BA6148" w:rsidP="00BA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69">
        <w:rPr>
          <w:rFonts w:ascii="Times New Roman" w:eastAsia="Times New Roman" w:hAnsi="Times New Roman" w:cs="Times New Roman"/>
          <w:sz w:val="28"/>
          <w:szCs w:val="28"/>
        </w:rPr>
        <w:t>При анализе расходов бюджета поселения установлено неэффективное использование бюджетных средств:</w:t>
      </w:r>
    </w:p>
    <w:p w:rsidR="004F553B" w:rsidRPr="00B92169" w:rsidRDefault="00F24A33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 оценке исполнения бюджета </w:t>
      </w:r>
      <w:proofErr w:type="spellStart"/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693826" w:rsidRPr="00B9216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госпошлины</w:t>
      </w:r>
      <w:r w:rsidR="00717033"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>сумм</w:t>
      </w:r>
      <w:r w:rsidR="00717033" w:rsidRPr="00B9216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826" w:rsidRPr="00B92169">
        <w:rPr>
          <w:rFonts w:ascii="Times New Roman" w:eastAsia="Times New Roman" w:hAnsi="Times New Roman" w:cs="Times New Roman"/>
          <w:b/>
          <w:sz w:val="28"/>
          <w:szCs w:val="28"/>
        </w:rPr>
        <w:t>2,7</w:t>
      </w:r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(</w:t>
      </w:r>
      <w:r w:rsidR="006D7222" w:rsidRPr="00B921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</w:t>
      </w:r>
      <w:r w:rsidR="006D7222" w:rsidRPr="00B9216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4F553B" w:rsidRPr="00B92169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494CFA" w:rsidRPr="00494CFA" w:rsidRDefault="00D54145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69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срав</w:t>
      </w:r>
      <w:r w:rsidR="00494CFA" w:rsidRPr="00B92169">
        <w:rPr>
          <w:rFonts w:ascii="Times New Roman" w:eastAsia="Times New Roman" w:hAnsi="Times New Roman" w:cs="Times New Roman"/>
          <w:sz w:val="28"/>
          <w:szCs w:val="28"/>
        </w:rPr>
        <w:t>нительный анализ итогов внешней проверки за 202</w:t>
      </w:r>
      <w:r w:rsidR="00EE1357" w:rsidRPr="00B921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4CFA" w:rsidRPr="00B92169">
        <w:rPr>
          <w:rFonts w:ascii="Times New Roman" w:eastAsia="Times New Roman" w:hAnsi="Times New Roman" w:cs="Times New Roman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Так, были сделан</w:t>
      </w:r>
      <w:bookmarkStart w:id="0" w:name="_GoBack"/>
      <w:bookmarkEnd w:id="0"/>
      <w:r w:rsidR="00494CFA" w:rsidRPr="00494CFA">
        <w:rPr>
          <w:rFonts w:ascii="Times New Roman" w:eastAsia="Times New Roman" w:hAnsi="Times New Roman" w:cs="Times New Roman"/>
          <w:sz w:val="28"/>
          <w:szCs w:val="28"/>
        </w:rPr>
        <w:t>ы замечания по заполнению  форм  0503127, 0503117</w:t>
      </w:r>
      <w:r w:rsidR="009E3709">
        <w:rPr>
          <w:rFonts w:ascii="Times New Roman" w:eastAsia="Times New Roman" w:hAnsi="Times New Roman" w:cs="Times New Roman"/>
          <w:sz w:val="28"/>
          <w:szCs w:val="28"/>
        </w:rPr>
        <w:t>, 0503128</w:t>
      </w:r>
      <w:r w:rsidR="00EE1357">
        <w:rPr>
          <w:rFonts w:ascii="Times New Roman" w:eastAsia="Times New Roman" w:hAnsi="Times New Roman" w:cs="Times New Roman"/>
          <w:sz w:val="28"/>
          <w:szCs w:val="28"/>
        </w:rPr>
        <w:t>, 0503160</w:t>
      </w:r>
      <w:r w:rsidR="00494CFA" w:rsidRPr="00494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CFA" w:rsidRDefault="00494CFA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4CFA">
        <w:rPr>
          <w:rFonts w:ascii="Times New Roman" w:eastAsia="Times New Roman" w:hAnsi="Times New Roman" w:cs="Times New Roman"/>
          <w:b/>
          <w:i/>
          <w:sz w:val="28"/>
          <w:szCs w:val="28"/>
        </w:rPr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</w:p>
    <w:p w:rsidR="00972E62" w:rsidRDefault="00972E62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1CF7" w:rsidRPr="00A154F5" w:rsidRDefault="000D1D1A" w:rsidP="000D1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71CF7"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C71CF7" w:rsidRPr="00A154F5" w:rsidRDefault="00C71CF7" w:rsidP="00C71CF7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C71CF7" w:rsidRPr="00A154F5" w:rsidRDefault="00C71CF7" w:rsidP="00C71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D11D5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EE135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Кулажский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EE135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C71CF7" w:rsidRPr="00A154F5" w:rsidRDefault="00C71CF7" w:rsidP="00C71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D11D5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EE135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C71CF7" w:rsidRDefault="00C71CF7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Привлечь к ответственности лиц виновных в нарушении </w:t>
      </w:r>
      <w:r w:rsidR="00C2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законодательства (ст. 264 БК РФ) и 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</w:t>
      </w:r>
      <w:r w:rsidR="00C25E47">
        <w:rPr>
          <w:rFonts w:ascii="Times New Roman" w:eastAsia="Times New Roman" w:hAnsi="Times New Roman" w:cs="Times New Roman"/>
          <w:color w:val="000000"/>
          <w:sz w:val="28"/>
          <w:szCs w:val="28"/>
        </w:rPr>
        <w:t>и 191н.</w:t>
      </w:r>
    </w:p>
    <w:p w:rsidR="00EE1357" w:rsidRDefault="00EE1357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Не допускать нарушений </w:t>
      </w:r>
      <w:r w:rsidRPr="00EE1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Соглашения № 5 от 29.11.2019 года «О передаче полномочий по осуществлению внешнего муниципального финансового контроля»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EE135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бюджет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3B1" w:rsidRDefault="002953B1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Составление отчетности производить в строгом соответствии с Инструкцией 191н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допускать нарушений при заполнении отчетных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обязательств. 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1F45" w:rsidRPr="00481294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48129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8129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81294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481294">
        <w:rPr>
          <w:rFonts w:ascii="Times New Roman" w:eastAsia="Times New Roman" w:hAnsi="Times New Roman" w:cs="Times New Roman"/>
          <w:bCs/>
          <w:sz w:val="28"/>
        </w:rPr>
        <w:t>онтрольно – счетной палаты</w:t>
      </w:r>
    </w:p>
    <w:p w:rsidR="00CC1F45" w:rsidRPr="00481294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481294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481294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481294">
        <w:rPr>
          <w:rFonts w:ascii="Times New Roman" w:eastAsia="Times New Roman" w:hAnsi="Times New Roman" w:cs="Times New Roman"/>
          <w:bCs/>
          <w:sz w:val="28"/>
        </w:rPr>
        <w:t>Н</w:t>
      </w:r>
      <w:r w:rsidRPr="00481294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481294">
        <w:rPr>
          <w:rFonts w:ascii="Times New Roman" w:eastAsia="Times New Roman" w:hAnsi="Times New Roman" w:cs="Times New Roman"/>
          <w:bCs/>
          <w:sz w:val="28"/>
        </w:rPr>
        <w:t>В</w:t>
      </w:r>
      <w:r w:rsidRPr="00481294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481294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DE33D6" w:rsidRPr="000D4EBA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bCs/>
          <w:sz w:val="28"/>
          <w:szCs w:val="28"/>
        </w:rPr>
        <w:t>Глава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Кулажской</w:t>
      </w:r>
      <w:proofErr w:type="spell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B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3D6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Мартыненко</w:t>
      </w:r>
    </w:p>
    <w:p w:rsidR="00DE33D6" w:rsidRPr="000D4EBA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3D6" w:rsidRPr="000D4EBA" w:rsidRDefault="00DE33D6" w:rsidP="00DE33D6">
      <w:pPr>
        <w:spacing w:after="0" w:line="240" w:lineRule="auto"/>
        <w:rPr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Синенок</w:t>
      </w:r>
      <w:proofErr w:type="spellEnd"/>
    </w:p>
    <w:p w:rsidR="00A47934" w:rsidRPr="00481294" w:rsidRDefault="00A47934" w:rsidP="00DE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7934" w:rsidRPr="00481294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B3"/>
    <w:multiLevelType w:val="hybridMultilevel"/>
    <w:tmpl w:val="7C8A4EC2"/>
    <w:lvl w:ilvl="0" w:tplc="A6E05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2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37B9"/>
    <w:rsid w:val="00005843"/>
    <w:rsid w:val="000114BA"/>
    <w:rsid w:val="00014083"/>
    <w:rsid w:val="00014AF9"/>
    <w:rsid w:val="00015294"/>
    <w:rsid w:val="00016B99"/>
    <w:rsid w:val="00017E6B"/>
    <w:rsid w:val="00020F8A"/>
    <w:rsid w:val="000233C7"/>
    <w:rsid w:val="00023BE5"/>
    <w:rsid w:val="00024435"/>
    <w:rsid w:val="00024B87"/>
    <w:rsid w:val="00027049"/>
    <w:rsid w:val="0003467F"/>
    <w:rsid w:val="00035B02"/>
    <w:rsid w:val="000375BC"/>
    <w:rsid w:val="0004003C"/>
    <w:rsid w:val="00042D39"/>
    <w:rsid w:val="00047063"/>
    <w:rsid w:val="0005136D"/>
    <w:rsid w:val="00052451"/>
    <w:rsid w:val="00052621"/>
    <w:rsid w:val="000545F6"/>
    <w:rsid w:val="0005555D"/>
    <w:rsid w:val="000568CF"/>
    <w:rsid w:val="00056D16"/>
    <w:rsid w:val="00056E51"/>
    <w:rsid w:val="00057426"/>
    <w:rsid w:val="00060AB3"/>
    <w:rsid w:val="00060DE8"/>
    <w:rsid w:val="000618F0"/>
    <w:rsid w:val="00061B04"/>
    <w:rsid w:val="0006234E"/>
    <w:rsid w:val="000656F6"/>
    <w:rsid w:val="00066C9E"/>
    <w:rsid w:val="00067DE0"/>
    <w:rsid w:val="00070E06"/>
    <w:rsid w:val="00072FD5"/>
    <w:rsid w:val="00073F8B"/>
    <w:rsid w:val="00074218"/>
    <w:rsid w:val="0007433E"/>
    <w:rsid w:val="000775CF"/>
    <w:rsid w:val="00083534"/>
    <w:rsid w:val="0008400C"/>
    <w:rsid w:val="00085FD4"/>
    <w:rsid w:val="000905C2"/>
    <w:rsid w:val="00091F4D"/>
    <w:rsid w:val="00091F5B"/>
    <w:rsid w:val="000928A5"/>
    <w:rsid w:val="000931D7"/>
    <w:rsid w:val="000A1965"/>
    <w:rsid w:val="000A4E00"/>
    <w:rsid w:val="000A5D98"/>
    <w:rsid w:val="000B0B6C"/>
    <w:rsid w:val="000B2955"/>
    <w:rsid w:val="000B53E1"/>
    <w:rsid w:val="000B68D7"/>
    <w:rsid w:val="000B74CB"/>
    <w:rsid w:val="000C43FD"/>
    <w:rsid w:val="000C7DFE"/>
    <w:rsid w:val="000D1D1A"/>
    <w:rsid w:val="000D7DE7"/>
    <w:rsid w:val="000E4CC3"/>
    <w:rsid w:val="000E5756"/>
    <w:rsid w:val="000F0CD2"/>
    <w:rsid w:val="000F0DEB"/>
    <w:rsid w:val="000F26F6"/>
    <w:rsid w:val="000F4563"/>
    <w:rsid w:val="000F5553"/>
    <w:rsid w:val="0010025F"/>
    <w:rsid w:val="0010081C"/>
    <w:rsid w:val="00100B2F"/>
    <w:rsid w:val="00100C38"/>
    <w:rsid w:val="001043E6"/>
    <w:rsid w:val="00105B27"/>
    <w:rsid w:val="001103C8"/>
    <w:rsid w:val="001107A2"/>
    <w:rsid w:val="00110B20"/>
    <w:rsid w:val="0011112A"/>
    <w:rsid w:val="00111F62"/>
    <w:rsid w:val="00113B7D"/>
    <w:rsid w:val="00114519"/>
    <w:rsid w:val="00114B90"/>
    <w:rsid w:val="00115F50"/>
    <w:rsid w:val="00121038"/>
    <w:rsid w:val="00122E76"/>
    <w:rsid w:val="001302AE"/>
    <w:rsid w:val="00132C2B"/>
    <w:rsid w:val="00134212"/>
    <w:rsid w:val="00135ABA"/>
    <w:rsid w:val="00136DC1"/>
    <w:rsid w:val="0013777A"/>
    <w:rsid w:val="001407B0"/>
    <w:rsid w:val="00141EDF"/>
    <w:rsid w:val="001474A9"/>
    <w:rsid w:val="001514EE"/>
    <w:rsid w:val="00155E23"/>
    <w:rsid w:val="00156E4D"/>
    <w:rsid w:val="001573C5"/>
    <w:rsid w:val="00160C5E"/>
    <w:rsid w:val="00163287"/>
    <w:rsid w:val="0016514B"/>
    <w:rsid w:val="00165B7E"/>
    <w:rsid w:val="00167798"/>
    <w:rsid w:val="0017003F"/>
    <w:rsid w:val="0017430A"/>
    <w:rsid w:val="00175DA3"/>
    <w:rsid w:val="0018079E"/>
    <w:rsid w:val="001827DE"/>
    <w:rsid w:val="00183BC0"/>
    <w:rsid w:val="00183EAE"/>
    <w:rsid w:val="00184FB6"/>
    <w:rsid w:val="001852CF"/>
    <w:rsid w:val="0019155B"/>
    <w:rsid w:val="0019219E"/>
    <w:rsid w:val="00195789"/>
    <w:rsid w:val="00197FB3"/>
    <w:rsid w:val="001A0827"/>
    <w:rsid w:val="001A2AA6"/>
    <w:rsid w:val="001A43B3"/>
    <w:rsid w:val="001A54C5"/>
    <w:rsid w:val="001A58D0"/>
    <w:rsid w:val="001B319F"/>
    <w:rsid w:val="001C3BD2"/>
    <w:rsid w:val="001C4187"/>
    <w:rsid w:val="001D024F"/>
    <w:rsid w:val="001D2478"/>
    <w:rsid w:val="001D43B2"/>
    <w:rsid w:val="001D4AEE"/>
    <w:rsid w:val="001D54A8"/>
    <w:rsid w:val="001D7371"/>
    <w:rsid w:val="001D77D9"/>
    <w:rsid w:val="001E5EF8"/>
    <w:rsid w:val="001E7978"/>
    <w:rsid w:val="001E7C64"/>
    <w:rsid w:val="001F3625"/>
    <w:rsid w:val="001F4D9E"/>
    <w:rsid w:val="002004AC"/>
    <w:rsid w:val="002010A3"/>
    <w:rsid w:val="00202FDD"/>
    <w:rsid w:val="00203064"/>
    <w:rsid w:val="002034F0"/>
    <w:rsid w:val="00203788"/>
    <w:rsid w:val="0020485E"/>
    <w:rsid w:val="00205766"/>
    <w:rsid w:val="002068BC"/>
    <w:rsid w:val="002069E5"/>
    <w:rsid w:val="00211868"/>
    <w:rsid w:val="00211DB6"/>
    <w:rsid w:val="00212EE0"/>
    <w:rsid w:val="002159A9"/>
    <w:rsid w:val="00216E05"/>
    <w:rsid w:val="002200F0"/>
    <w:rsid w:val="00220A17"/>
    <w:rsid w:val="002235B5"/>
    <w:rsid w:val="00223CDC"/>
    <w:rsid w:val="00226A84"/>
    <w:rsid w:val="002271A7"/>
    <w:rsid w:val="00230858"/>
    <w:rsid w:val="00230FA9"/>
    <w:rsid w:val="002315E7"/>
    <w:rsid w:val="00233F3E"/>
    <w:rsid w:val="00234D9C"/>
    <w:rsid w:val="0023745B"/>
    <w:rsid w:val="002422C0"/>
    <w:rsid w:val="00242B4B"/>
    <w:rsid w:val="00243A4F"/>
    <w:rsid w:val="00247368"/>
    <w:rsid w:val="00250DB7"/>
    <w:rsid w:val="00250F4A"/>
    <w:rsid w:val="00254935"/>
    <w:rsid w:val="00255D91"/>
    <w:rsid w:val="00257CDD"/>
    <w:rsid w:val="00260FCF"/>
    <w:rsid w:val="00263C3B"/>
    <w:rsid w:val="00265888"/>
    <w:rsid w:val="002719E1"/>
    <w:rsid w:val="002728CC"/>
    <w:rsid w:val="00273E04"/>
    <w:rsid w:val="00274FB7"/>
    <w:rsid w:val="00274FDC"/>
    <w:rsid w:val="0027553C"/>
    <w:rsid w:val="00276850"/>
    <w:rsid w:val="00277408"/>
    <w:rsid w:val="00277469"/>
    <w:rsid w:val="00281A5C"/>
    <w:rsid w:val="00281CBD"/>
    <w:rsid w:val="00286DC9"/>
    <w:rsid w:val="00287204"/>
    <w:rsid w:val="002908DB"/>
    <w:rsid w:val="00290BD5"/>
    <w:rsid w:val="002916F1"/>
    <w:rsid w:val="00292C71"/>
    <w:rsid w:val="002953B1"/>
    <w:rsid w:val="002A0705"/>
    <w:rsid w:val="002A53F6"/>
    <w:rsid w:val="002A5C62"/>
    <w:rsid w:val="002A7E23"/>
    <w:rsid w:val="002B0806"/>
    <w:rsid w:val="002B0B95"/>
    <w:rsid w:val="002B6858"/>
    <w:rsid w:val="002B6D83"/>
    <w:rsid w:val="002C1C7B"/>
    <w:rsid w:val="002C47A5"/>
    <w:rsid w:val="002C4F3D"/>
    <w:rsid w:val="002C7EC3"/>
    <w:rsid w:val="002D04B5"/>
    <w:rsid w:val="002D0625"/>
    <w:rsid w:val="002D1D6B"/>
    <w:rsid w:val="002D28E8"/>
    <w:rsid w:val="002D34AE"/>
    <w:rsid w:val="002D6617"/>
    <w:rsid w:val="002D6C4F"/>
    <w:rsid w:val="002E0232"/>
    <w:rsid w:val="002E0953"/>
    <w:rsid w:val="002E095D"/>
    <w:rsid w:val="002E0ECA"/>
    <w:rsid w:val="002E1A6F"/>
    <w:rsid w:val="002E42E5"/>
    <w:rsid w:val="002E4DD0"/>
    <w:rsid w:val="002E5B89"/>
    <w:rsid w:val="002F173B"/>
    <w:rsid w:val="002F2D7B"/>
    <w:rsid w:val="002F4854"/>
    <w:rsid w:val="002F6023"/>
    <w:rsid w:val="002F66FD"/>
    <w:rsid w:val="00300F59"/>
    <w:rsid w:val="003021A4"/>
    <w:rsid w:val="003132E1"/>
    <w:rsid w:val="00313AFA"/>
    <w:rsid w:val="00315C2F"/>
    <w:rsid w:val="00315F12"/>
    <w:rsid w:val="00321666"/>
    <w:rsid w:val="00321A4D"/>
    <w:rsid w:val="003246BC"/>
    <w:rsid w:val="00324767"/>
    <w:rsid w:val="003267D0"/>
    <w:rsid w:val="00326930"/>
    <w:rsid w:val="00326F86"/>
    <w:rsid w:val="00330A49"/>
    <w:rsid w:val="00334856"/>
    <w:rsid w:val="003378D9"/>
    <w:rsid w:val="0034103C"/>
    <w:rsid w:val="00341EA8"/>
    <w:rsid w:val="00342F16"/>
    <w:rsid w:val="00343199"/>
    <w:rsid w:val="0034394A"/>
    <w:rsid w:val="00346C7E"/>
    <w:rsid w:val="00357B2F"/>
    <w:rsid w:val="00361CB2"/>
    <w:rsid w:val="003624F2"/>
    <w:rsid w:val="00362739"/>
    <w:rsid w:val="00363F1B"/>
    <w:rsid w:val="003643BC"/>
    <w:rsid w:val="0036653B"/>
    <w:rsid w:val="003719D4"/>
    <w:rsid w:val="003723E8"/>
    <w:rsid w:val="0037322E"/>
    <w:rsid w:val="00377349"/>
    <w:rsid w:val="003803EB"/>
    <w:rsid w:val="003807BE"/>
    <w:rsid w:val="003810D0"/>
    <w:rsid w:val="00381423"/>
    <w:rsid w:val="003849F8"/>
    <w:rsid w:val="00385715"/>
    <w:rsid w:val="0038708A"/>
    <w:rsid w:val="003878E5"/>
    <w:rsid w:val="00390EF5"/>
    <w:rsid w:val="00393F0D"/>
    <w:rsid w:val="00395FB9"/>
    <w:rsid w:val="003962AC"/>
    <w:rsid w:val="00397886"/>
    <w:rsid w:val="003A25D7"/>
    <w:rsid w:val="003A2E46"/>
    <w:rsid w:val="003A600B"/>
    <w:rsid w:val="003B2110"/>
    <w:rsid w:val="003B4BBF"/>
    <w:rsid w:val="003B57FE"/>
    <w:rsid w:val="003B5E3B"/>
    <w:rsid w:val="003B6A3D"/>
    <w:rsid w:val="003B6E20"/>
    <w:rsid w:val="003B79D4"/>
    <w:rsid w:val="003C0BA3"/>
    <w:rsid w:val="003C1657"/>
    <w:rsid w:val="003C1E29"/>
    <w:rsid w:val="003C362F"/>
    <w:rsid w:val="003C6677"/>
    <w:rsid w:val="003C6A5D"/>
    <w:rsid w:val="003C7C3B"/>
    <w:rsid w:val="003D14BA"/>
    <w:rsid w:val="003D32FA"/>
    <w:rsid w:val="003D6B04"/>
    <w:rsid w:val="003D776A"/>
    <w:rsid w:val="003E0804"/>
    <w:rsid w:val="003E1A23"/>
    <w:rsid w:val="003E260A"/>
    <w:rsid w:val="003E55AC"/>
    <w:rsid w:val="003E6942"/>
    <w:rsid w:val="003F1B52"/>
    <w:rsid w:val="003F4636"/>
    <w:rsid w:val="003F579A"/>
    <w:rsid w:val="003F5B97"/>
    <w:rsid w:val="003F67B2"/>
    <w:rsid w:val="00403F8A"/>
    <w:rsid w:val="004058C5"/>
    <w:rsid w:val="00407489"/>
    <w:rsid w:val="0040780A"/>
    <w:rsid w:val="00410349"/>
    <w:rsid w:val="00410457"/>
    <w:rsid w:val="0041108D"/>
    <w:rsid w:val="00412471"/>
    <w:rsid w:val="00413744"/>
    <w:rsid w:val="00413F0A"/>
    <w:rsid w:val="0041647A"/>
    <w:rsid w:val="00422918"/>
    <w:rsid w:val="00423624"/>
    <w:rsid w:val="00424E71"/>
    <w:rsid w:val="00426840"/>
    <w:rsid w:val="00427F85"/>
    <w:rsid w:val="00430461"/>
    <w:rsid w:val="00430896"/>
    <w:rsid w:val="00430A75"/>
    <w:rsid w:val="00430AAD"/>
    <w:rsid w:val="00433503"/>
    <w:rsid w:val="004340B1"/>
    <w:rsid w:val="00437474"/>
    <w:rsid w:val="0044268D"/>
    <w:rsid w:val="00443C08"/>
    <w:rsid w:val="004458F7"/>
    <w:rsid w:val="00447143"/>
    <w:rsid w:val="004519C0"/>
    <w:rsid w:val="0045377A"/>
    <w:rsid w:val="0045449E"/>
    <w:rsid w:val="004556C3"/>
    <w:rsid w:val="004562B3"/>
    <w:rsid w:val="004607F1"/>
    <w:rsid w:val="00461935"/>
    <w:rsid w:val="004626DF"/>
    <w:rsid w:val="00467A92"/>
    <w:rsid w:val="00470ADF"/>
    <w:rsid w:val="00472890"/>
    <w:rsid w:val="00473E1D"/>
    <w:rsid w:val="00475B86"/>
    <w:rsid w:val="00476995"/>
    <w:rsid w:val="00481294"/>
    <w:rsid w:val="00482038"/>
    <w:rsid w:val="004838AB"/>
    <w:rsid w:val="00494544"/>
    <w:rsid w:val="00494CFA"/>
    <w:rsid w:val="00494E2F"/>
    <w:rsid w:val="00496D05"/>
    <w:rsid w:val="004A1184"/>
    <w:rsid w:val="004A1947"/>
    <w:rsid w:val="004A217A"/>
    <w:rsid w:val="004A4D6E"/>
    <w:rsid w:val="004A598E"/>
    <w:rsid w:val="004A5C6B"/>
    <w:rsid w:val="004A6343"/>
    <w:rsid w:val="004A6B90"/>
    <w:rsid w:val="004A7A4B"/>
    <w:rsid w:val="004B17A2"/>
    <w:rsid w:val="004B3A73"/>
    <w:rsid w:val="004B478B"/>
    <w:rsid w:val="004B5769"/>
    <w:rsid w:val="004B6447"/>
    <w:rsid w:val="004B7374"/>
    <w:rsid w:val="004B7FB2"/>
    <w:rsid w:val="004C18E0"/>
    <w:rsid w:val="004C3927"/>
    <w:rsid w:val="004C46AE"/>
    <w:rsid w:val="004C7883"/>
    <w:rsid w:val="004D0068"/>
    <w:rsid w:val="004D6765"/>
    <w:rsid w:val="004E105C"/>
    <w:rsid w:val="004E24B7"/>
    <w:rsid w:val="004E4BB9"/>
    <w:rsid w:val="004E62BB"/>
    <w:rsid w:val="004F104B"/>
    <w:rsid w:val="004F346F"/>
    <w:rsid w:val="004F553B"/>
    <w:rsid w:val="004F7DDC"/>
    <w:rsid w:val="005036AA"/>
    <w:rsid w:val="0050419E"/>
    <w:rsid w:val="0050446C"/>
    <w:rsid w:val="00505453"/>
    <w:rsid w:val="00505B1E"/>
    <w:rsid w:val="00507F47"/>
    <w:rsid w:val="00510A45"/>
    <w:rsid w:val="00520FA2"/>
    <w:rsid w:val="005214B3"/>
    <w:rsid w:val="005224BE"/>
    <w:rsid w:val="00523328"/>
    <w:rsid w:val="00523E71"/>
    <w:rsid w:val="005251E2"/>
    <w:rsid w:val="00526F68"/>
    <w:rsid w:val="00530D7F"/>
    <w:rsid w:val="005312E9"/>
    <w:rsid w:val="00531AE9"/>
    <w:rsid w:val="00532601"/>
    <w:rsid w:val="005347BF"/>
    <w:rsid w:val="00534905"/>
    <w:rsid w:val="00540CD5"/>
    <w:rsid w:val="00540DCB"/>
    <w:rsid w:val="00541AC7"/>
    <w:rsid w:val="00541DB7"/>
    <w:rsid w:val="00544CBD"/>
    <w:rsid w:val="00546C4F"/>
    <w:rsid w:val="00547C97"/>
    <w:rsid w:val="00551B1B"/>
    <w:rsid w:val="00551E70"/>
    <w:rsid w:val="00552392"/>
    <w:rsid w:val="00554C07"/>
    <w:rsid w:val="00556FA6"/>
    <w:rsid w:val="005578D8"/>
    <w:rsid w:val="0056021D"/>
    <w:rsid w:val="005625F4"/>
    <w:rsid w:val="005636A1"/>
    <w:rsid w:val="00565559"/>
    <w:rsid w:val="0056676F"/>
    <w:rsid w:val="00571080"/>
    <w:rsid w:val="00581C30"/>
    <w:rsid w:val="00585224"/>
    <w:rsid w:val="00585961"/>
    <w:rsid w:val="00586D6B"/>
    <w:rsid w:val="00587298"/>
    <w:rsid w:val="005873C9"/>
    <w:rsid w:val="00587605"/>
    <w:rsid w:val="00590AB5"/>
    <w:rsid w:val="00591EEA"/>
    <w:rsid w:val="005930CB"/>
    <w:rsid w:val="00595E7E"/>
    <w:rsid w:val="0059646F"/>
    <w:rsid w:val="00596FBA"/>
    <w:rsid w:val="00597D9E"/>
    <w:rsid w:val="005A18DD"/>
    <w:rsid w:val="005A25B5"/>
    <w:rsid w:val="005A3DEA"/>
    <w:rsid w:val="005A5309"/>
    <w:rsid w:val="005A6EC4"/>
    <w:rsid w:val="005A71B3"/>
    <w:rsid w:val="005A7A70"/>
    <w:rsid w:val="005B595D"/>
    <w:rsid w:val="005B63EF"/>
    <w:rsid w:val="005B6E63"/>
    <w:rsid w:val="005C0566"/>
    <w:rsid w:val="005C1CF2"/>
    <w:rsid w:val="005C252E"/>
    <w:rsid w:val="005C26FB"/>
    <w:rsid w:val="005C3A70"/>
    <w:rsid w:val="005C5DFA"/>
    <w:rsid w:val="005C651A"/>
    <w:rsid w:val="005C6CA8"/>
    <w:rsid w:val="005C7008"/>
    <w:rsid w:val="005D0BD3"/>
    <w:rsid w:val="005D3973"/>
    <w:rsid w:val="005D4BDF"/>
    <w:rsid w:val="005D5D01"/>
    <w:rsid w:val="005D67D3"/>
    <w:rsid w:val="005D6800"/>
    <w:rsid w:val="005D7FF0"/>
    <w:rsid w:val="005E03D0"/>
    <w:rsid w:val="005E1CC2"/>
    <w:rsid w:val="005E66AB"/>
    <w:rsid w:val="005E7267"/>
    <w:rsid w:val="005E7ECC"/>
    <w:rsid w:val="005F048A"/>
    <w:rsid w:val="005F0A61"/>
    <w:rsid w:val="005F4678"/>
    <w:rsid w:val="0060080F"/>
    <w:rsid w:val="00601D98"/>
    <w:rsid w:val="006027D4"/>
    <w:rsid w:val="00604912"/>
    <w:rsid w:val="006076B2"/>
    <w:rsid w:val="006113F7"/>
    <w:rsid w:val="00612618"/>
    <w:rsid w:val="00612927"/>
    <w:rsid w:val="00614AED"/>
    <w:rsid w:val="0061777B"/>
    <w:rsid w:val="00622CDC"/>
    <w:rsid w:val="006230D9"/>
    <w:rsid w:val="00624F86"/>
    <w:rsid w:val="00626138"/>
    <w:rsid w:val="00632518"/>
    <w:rsid w:val="00634E3E"/>
    <w:rsid w:val="00635947"/>
    <w:rsid w:val="00636ADA"/>
    <w:rsid w:val="00641173"/>
    <w:rsid w:val="0064562D"/>
    <w:rsid w:val="00645642"/>
    <w:rsid w:val="00651680"/>
    <w:rsid w:val="00652504"/>
    <w:rsid w:val="006611E3"/>
    <w:rsid w:val="00661718"/>
    <w:rsid w:val="00662E3F"/>
    <w:rsid w:val="006664AF"/>
    <w:rsid w:val="006669FA"/>
    <w:rsid w:val="00667211"/>
    <w:rsid w:val="00671995"/>
    <w:rsid w:val="00672949"/>
    <w:rsid w:val="00672B60"/>
    <w:rsid w:val="00674054"/>
    <w:rsid w:val="0067560F"/>
    <w:rsid w:val="006758C0"/>
    <w:rsid w:val="00683677"/>
    <w:rsid w:val="00684B18"/>
    <w:rsid w:val="00685B63"/>
    <w:rsid w:val="00693826"/>
    <w:rsid w:val="0069660F"/>
    <w:rsid w:val="006969CE"/>
    <w:rsid w:val="006A1D94"/>
    <w:rsid w:val="006A2E0B"/>
    <w:rsid w:val="006A32F4"/>
    <w:rsid w:val="006A429B"/>
    <w:rsid w:val="006A4FA5"/>
    <w:rsid w:val="006B0AE0"/>
    <w:rsid w:val="006B3385"/>
    <w:rsid w:val="006C208A"/>
    <w:rsid w:val="006C2497"/>
    <w:rsid w:val="006C5321"/>
    <w:rsid w:val="006C7493"/>
    <w:rsid w:val="006C7C8E"/>
    <w:rsid w:val="006D19A3"/>
    <w:rsid w:val="006D35B7"/>
    <w:rsid w:val="006D4B60"/>
    <w:rsid w:val="006D5ADF"/>
    <w:rsid w:val="006D6953"/>
    <w:rsid w:val="006D7222"/>
    <w:rsid w:val="006E17EA"/>
    <w:rsid w:val="006E777D"/>
    <w:rsid w:val="006F4402"/>
    <w:rsid w:val="006F722A"/>
    <w:rsid w:val="0071314C"/>
    <w:rsid w:val="00713F2E"/>
    <w:rsid w:val="00713F40"/>
    <w:rsid w:val="007158A7"/>
    <w:rsid w:val="00717033"/>
    <w:rsid w:val="00720049"/>
    <w:rsid w:val="00720AB8"/>
    <w:rsid w:val="00722A67"/>
    <w:rsid w:val="00725F87"/>
    <w:rsid w:val="00726046"/>
    <w:rsid w:val="00726294"/>
    <w:rsid w:val="0073023F"/>
    <w:rsid w:val="00731F91"/>
    <w:rsid w:val="00734C22"/>
    <w:rsid w:val="00736758"/>
    <w:rsid w:val="00736B81"/>
    <w:rsid w:val="00741DE6"/>
    <w:rsid w:val="0074305A"/>
    <w:rsid w:val="00743068"/>
    <w:rsid w:val="007433B6"/>
    <w:rsid w:val="00744BD1"/>
    <w:rsid w:val="007512AF"/>
    <w:rsid w:val="0075279D"/>
    <w:rsid w:val="00752A48"/>
    <w:rsid w:val="00754342"/>
    <w:rsid w:val="007565F0"/>
    <w:rsid w:val="00760215"/>
    <w:rsid w:val="00760232"/>
    <w:rsid w:val="00761C07"/>
    <w:rsid w:val="007628E9"/>
    <w:rsid w:val="00762C3A"/>
    <w:rsid w:val="00767197"/>
    <w:rsid w:val="00770F6B"/>
    <w:rsid w:val="00771508"/>
    <w:rsid w:val="0077391C"/>
    <w:rsid w:val="00775A78"/>
    <w:rsid w:val="00785784"/>
    <w:rsid w:val="00792865"/>
    <w:rsid w:val="00796DC6"/>
    <w:rsid w:val="007A1E5D"/>
    <w:rsid w:val="007A4F8A"/>
    <w:rsid w:val="007A5505"/>
    <w:rsid w:val="007A5B6C"/>
    <w:rsid w:val="007B37CD"/>
    <w:rsid w:val="007B5A3C"/>
    <w:rsid w:val="007B67D8"/>
    <w:rsid w:val="007B77A0"/>
    <w:rsid w:val="007C00CB"/>
    <w:rsid w:val="007C1A5C"/>
    <w:rsid w:val="007C1E60"/>
    <w:rsid w:val="007C3C3B"/>
    <w:rsid w:val="007C71E7"/>
    <w:rsid w:val="007D0281"/>
    <w:rsid w:val="007D1896"/>
    <w:rsid w:val="007D4632"/>
    <w:rsid w:val="007D50EC"/>
    <w:rsid w:val="007D72FA"/>
    <w:rsid w:val="007E0455"/>
    <w:rsid w:val="007E7255"/>
    <w:rsid w:val="007F12CA"/>
    <w:rsid w:val="007F1A17"/>
    <w:rsid w:val="007F3311"/>
    <w:rsid w:val="007F37D1"/>
    <w:rsid w:val="007F6FAC"/>
    <w:rsid w:val="007F7204"/>
    <w:rsid w:val="00801584"/>
    <w:rsid w:val="00803F66"/>
    <w:rsid w:val="008068F5"/>
    <w:rsid w:val="00806B51"/>
    <w:rsid w:val="00810206"/>
    <w:rsid w:val="008113D1"/>
    <w:rsid w:val="00812D1A"/>
    <w:rsid w:val="00813F1E"/>
    <w:rsid w:val="008209D5"/>
    <w:rsid w:val="00824BAB"/>
    <w:rsid w:val="0082792E"/>
    <w:rsid w:val="0083175E"/>
    <w:rsid w:val="0083273E"/>
    <w:rsid w:val="00832EDE"/>
    <w:rsid w:val="0083327A"/>
    <w:rsid w:val="008355C8"/>
    <w:rsid w:val="008378CD"/>
    <w:rsid w:val="00837B34"/>
    <w:rsid w:val="008413E4"/>
    <w:rsid w:val="008414AB"/>
    <w:rsid w:val="00844936"/>
    <w:rsid w:val="0084544C"/>
    <w:rsid w:val="0084691F"/>
    <w:rsid w:val="00846C96"/>
    <w:rsid w:val="008473D0"/>
    <w:rsid w:val="00847E02"/>
    <w:rsid w:val="0085181B"/>
    <w:rsid w:val="008518D0"/>
    <w:rsid w:val="00851A1A"/>
    <w:rsid w:val="00853C83"/>
    <w:rsid w:val="008558F8"/>
    <w:rsid w:val="00857B26"/>
    <w:rsid w:val="00860AE8"/>
    <w:rsid w:val="00861A1F"/>
    <w:rsid w:val="008625B4"/>
    <w:rsid w:val="008653A3"/>
    <w:rsid w:val="00867EDE"/>
    <w:rsid w:val="00870A05"/>
    <w:rsid w:val="008716C1"/>
    <w:rsid w:val="008740C7"/>
    <w:rsid w:val="00875B3B"/>
    <w:rsid w:val="00877C82"/>
    <w:rsid w:val="0088077B"/>
    <w:rsid w:val="00880C86"/>
    <w:rsid w:val="00880D3B"/>
    <w:rsid w:val="0088148B"/>
    <w:rsid w:val="008819D0"/>
    <w:rsid w:val="00882D95"/>
    <w:rsid w:val="00883F0A"/>
    <w:rsid w:val="00886BFC"/>
    <w:rsid w:val="00887C69"/>
    <w:rsid w:val="00893BE1"/>
    <w:rsid w:val="008A249C"/>
    <w:rsid w:val="008A2960"/>
    <w:rsid w:val="008A56D2"/>
    <w:rsid w:val="008B20DF"/>
    <w:rsid w:val="008B3F35"/>
    <w:rsid w:val="008B4B0C"/>
    <w:rsid w:val="008B5B3F"/>
    <w:rsid w:val="008C1362"/>
    <w:rsid w:val="008C16E0"/>
    <w:rsid w:val="008C292D"/>
    <w:rsid w:val="008C4A31"/>
    <w:rsid w:val="008C4C92"/>
    <w:rsid w:val="008C65D4"/>
    <w:rsid w:val="008D39B1"/>
    <w:rsid w:val="008D3EDE"/>
    <w:rsid w:val="008D6581"/>
    <w:rsid w:val="008D681C"/>
    <w:rsid w:val="008E014A"/>
    <w:rsid w:val="008E4F13"/>
    <w:rsid w:val="008F4E70"/>
    <w:rsid w:val="008F5110"/>
    <w:rsid w:val="008F6290"/>
    <w:rsid w:val="008F7511"/>
    <w:rsid w:val="009037A8"/>
    <w:rsid w:val="00904F74"/>
    <w:rsid w:val="00905095"/>
    <w:rsid w:val="00910671"/>
    <w:rsid w:val="009109CB"/>
    <w:rsid w:val="009121C4"/>
    <w:rsid w:val="00913766"/>
    <w:rsid w:val="00913FD7"/>
    <w:rsid w:val="009179B4"/>
    <w:rsid w:val="00920A45"/>
    <w:rsid w:val="00921BB9"/>
    <w:rsid w:val="009260D7"/>
    <w:rsid w:val="00927D1B"/>
    <w:rsid w:val="00930BE2"/>
    <w:rsid w:val="00931752"/>
    <w:rsid w:val="009326A0"/>
    <w:rsid w:val="00934569"/>
    <w:rsid w:val="00935934"/>
    <w:rsid w:val="00937CCE"/>
    <w:rsid w:val="00942BBE"/>
    <w:rsid w:val="0094408C"/>
    <w:rsid w:val="009456A4"/>
    <w:rsid w:val="009459EA"/>
    <w:rsid w:val="009506F7"/>
    <w:rsid w:val="00950F54"/>
    <w:rsid w:val="00951403"/>
    <w:rsid w:val="00951D8D"/>
    <w:rsid w:val="00954E8E"/>
    <w:rsid w:val="009565DF"/>
    <w:rsid w:val="009602AB"/>
    <w:rsid w:val="009603BC"/>
    <w:rsid w:val="00961554"/>
    <w:rsid w:val="00962E5F"/>
    <w:rsid w:val="0096388F"/>
    <w:rsid w:val="00972E62"/>
    <w:rsid w:val="00974A75"/>
    <w:rsid w:val="00974D0E"/>
    <w:rsid w:val="009769B8"/>
    <w:rsid w:val="0098306B"/>
    <w:rsid w:val="00984612"/>
    <w:rsid w:val="009913C9"/>
    <w:rsid w:val="00993DC1"/>
    <w:rsid w:val="00996F5F"/>
    <w:rsid w:val="009976E8"/>
    <w:rsid w:val="009A0A0B"/>
    <w:rsid w:val="009A2FCF"/>
    <w:rsid w:val="009A3C62"/>
    <w:rsid w:val="009A3D37"/>
    <w:rsid w:val="009B2671"/>
    <w:rsid w:val="009B305F"/>
    <w:rsid w:val="009B4099"/>
    <w:rsid w:val="009B46BD"/>
    <w:rsid w:val="009B4826"/>
    <w:rsid w:val="009B57C3"/>
    <w:rsid w:val="009B65E0"/>
    <w:rsid w:val="009C1FD2"/>
    <w:rsid w:val="009C25AE"/>
    <w:rsid w:val="009C4DF9"/>
    <w:rsid w:val="009D087B"/>
    <w:rsid w:val="009D30C4"/>
    <w:rsid w:val="009D326B"/>
    <w:rsid w:val="009D34D7"/>
    <w:rsid w:val="009D4807"/>
    <w:rsid w:val="009D4E9C"/>
    <w:rsid w:val="009D76C0"/>
    <w:rsid w:val="009E2B00"/>
    <w:rsid w:val="009E3709"/>
    <w:rsid w:val="009E38F6"/>
    <w:rsid w:val="009E5E00"/>
    <w:rsid w:val="009E5FF9"/>
    <w:rsid w:val="009E6356"/>
    <w:rsid w:val="009F2D06"/>
    <w:rsid w:val="00A019B1"/>
    <w:rsid w:val="00A02A93"/>
    <w:rsid w:val="00A049D3"/>
    <w:rsid w:val="00A05F9C"/>
    <w:rsid w:val="00A11CC6"/>
    <w:rsid w:val="00A13434"/>
    <w:rsid w:val="00A15423"/>
    <w:rsid w:val="00A20E24"/>
    <w:rsid w:val="00A2462C"/>
    <w:rsid w:val="00A25CCB"/>
    <w:rsid w:val="00A2698C"/>
    <w:rsid w:val="00A313DF"/>
    <w:rsid w:val="00A32477"/>
    <w:rsid w:val="00A34104"/>
    <w:rsid w:val="00A41C43"/>
    <w:rsid w:val="00A447CF"/>
    <w:rsid w:val="00A47934"/>
    <w:rsid w:val="00A500E1"/>
    <w:rsid w:val="00A5076C"/>
    <w:rsid w:val="00A524AD"/>
    <w:rsid w:val="00A541F0"/>
    <w:rsid w:val="00A545B9"/>
    <w:rsid w:val="00A609C1"/>
    <w:rsid w:val="00A64CD3"/>
    <w:rsid w:val="00A6577F"/>
    <w:rsid w:val="00A65792"/>
    <w:rsid w:val="00A669CE"/>
    <w:rsid w:val="00A66F38"/>
    <w:rsid w:val="00A67242"/>
    <w:rsid w:val="00A71DD5"/>
    <w:rsid w:val="00A720F0"/>
    <w:rsid w:val="00A728F2"/>
    <w:rsid w:val="00A7415F"/>
    <w:rsid w:val="00A77226"/>
    <w:rsid w:val="00A772FB"/>
    <w:rsid w:val="00A805E0"/>
    <w:rsid w:val="00A84A0B"/>
    <w:rsid w:val="00A867FD"/>
    <w:rsid w:val="00A8702E"/>
    <w:rsid w:val="00A90BE3"/>
    <w:rsid w:val="00A90ED5"/>
    <w:rsid w:val="00A9178E"/>
    <w:rsid w:val="00A92124"/>
    <w:rsid w:val="00A92487"/>
    <w:rsid w:val="00A92DD0"/>
    <w:rsid w:val="00A9423E"/>
    <w:rsid w:val="00A96F58"/>
    <w:rsid w:val="00A974D2"/>
    <w:rsid w:val="00AA0C6A"/>
    <w:rsid w:val="00AA1CC2"/>
    <w:rsid w:val="00AA7FDE"/>
    <w:rsid w:val="00AB0538"/>
    <w:rsid w:val="00AB1F67"/>
    <w:rsid w:val="00AB3D50"/>
    <w:rsid w:val="00AB5FED"/>
    <w:rsid w:val="00AB6328"/>
    <w:rsid w:val="00AB73FC"/>
    <w:rsid w:val="00AB778F"/>
    <w:rsid w:val="00AB7948"/>
    <w:rsid w:val="00AC05E6"/>
    <w:rsid w:val="00AC18B2"/>
    <w:rsid w:val="00AC2F71"/>
    <w:rsid w:val="00AC62E3"/>
    <w:rsid w:val="00AD0B15"/>
    <w:rsid w:val="00AD2ECE"/>
    <w:rsid w:val="00AD57E4"/>
    <w:rsid w:val="00AE045E"/>
    <w:rsid w:val="00AE414C"/>
    <w:rsid w:val="00AE616C"/>
    <w:rsid w:val="00AE6741"/>
    <w:rsid w:val="00AF3C30"/>
    <w:rsid w:val="00AF5AD4"/>
    <w:rsid w:val="00AF7090"/>
    <w:rsid w:val="00AF7432"/>
    <w:rsid w:val="00B002CC"/>
    <w:rsid w:val="00B0278D"/>
    <w:rsid w:val="00B03CF6"/>
    <w:rsid w:val="00B03D35"/>
    <w:rsid w:val="00B04771"/>
    <w:rsid w:val="00B04FA4"/>
    <w:rsid w:val="00B074CB"/>
    <w:rsid w:val="00B1201A"/>
    <w:rsid w:val="00B127ED"/>
    <w:rsid w:val="00B12BFE"/>
    <w:rsid w:val="00B1441C"/>
    <w:rsid w:val="00B14682"/>
    <w:rsid w:val="00B14759"/>
    <w:rsid w:val="00B16C32"/>
    <w:rsid w:val="00B172CD"/>
    <w:rsid w:val="00B239B7"/>
    <w:rsid w:val="00B25AC1"/>
    <w:rsid w:val="00B30279"/>
    <w:rsid w:val="00B30DAA"/>
    <w:rsid w:val="00B3158E"/>
    <w:rsid w:val="00B3319A"/>
    <w:rsid w:val="00B34844"/>
    <w:rsid w:val="00B35585"/>
    <w:rsid w:val="00B35D0C"/>
    <w:rsid w:val="00B40855"/>
    <w:rsid w:val="00B41A4F"/>
    <w:rsid w:val="00B44117"/>
    <w:rsid w:val="00B44720"/>
    <w:rsid w:val="00B4545F"/>
    <w:rsid w:val="00B52025"/>
    <w:rsid w:val="00B54F26"/>
    <w:rsid w:val="00B566F1"/>
    <w:rsid w:val="00B62054"/>
    <w:rsid w:val="00B63A07"/>
    <w:rsid w:val="00B67183"/>
    <w:rsid w:val="00B6774A"/>
    <w:rsid w:val="00B74205"/>
    <w:rsid w:val="00B81A3F"/>
    <w:rsid w:val="00B82C9B"/>
    <w:rsid w:val="00B83EC4"/>
    <w:rsid w:val="00B864C6"/>
    <w:rsid w:val="00B87953"/>
    <w:rsid w:val="00B92169"/>
    <w:rsid w:val="00B95A0D"/>
    <w:rsid w:val="00B95A9D"/>
    <w:rsid w:val="00B95EA4"/>
    <w:rsid w:val="00B96BAA"/>
    <w:rsid w:val="00BA0872"/>
    <w:rsid w:val="00BA0ECF"/>
    <w:rsid w:val="00BA2DB8"/>
    <w:rsid w:val="00BA3C70"/>
    <w:rsid w:val="00BA4817"/>
    <w:rsid w:val="00BA5129"/>
    <w:rsid w:val="00BA6148"/>
    <w:rsid w:val="00BA6BE3"/>
    <w:rsid w:val="00BA7EA9"/>
    <w:rsid w:val="00BB08FC"/>
    <w:rsid w:val="00BB2007"/>
    <w:rsid w:val="00BB2894"/>
    <w:rsid w:val="00BC133F"/>
    <w:rsid w:val="00BC1B2E"/>
    <w:rsid w:val="00BC262A"/>
    <w:rsid w:val="00BC4E8B"/>
    <w:rsid w:val="00BC5A98"/>
    <w:rsid w:val="00BC7255"/>
    <w:rsid w:val="00BD068F"/>
    <w:rsid w:val="00BD4104"/>
    <w:rsid w:val="00BD4960"/>
    <w:rsid w:val="00BD543E"/>
    <w:rsid w:val="00BD6E8A"/>
    <w:rsid w:val="00BE28A4"/>
    <w:rsid w:val="00BE33CD"/>
    <w:rsid w:val="00BE73B2"/>
    <w:rsid w:val="00BF7D4D"/>
    <w:rsid w:val="00C01403"/>
    <w:rsid w:val="00C01E20"/>
    <w:rsid w:val="00C0253F"/>
    <w:rsid w:val="00C04471"/>
    <w:rsid w:val="00C0453F"/>
    <w:rsid w:val="00C0531E"/>
    <w:rsid w:val="00C063E1"/>
    <w:rsid w:val="00C0648F"/>
    <w:rsid w:val="00C06542"/>
    <w:rsid w:val="00C06D71"/>
    <w:rsid w:val="00C14029"/>
    <w:rsid w:val="00C16554"/>
    <w:rsid w:val="00C171F5"/>
    <w:rsid w:val="00C2068F"/>
    <w:rsid w:val="00C22A64"/>
    <w:rsid w:val="00C22F7F"/>
    <w:rsid w:val="00C23C47"/>
    <w:rsid w:val="00C2474F"/>
    <w:rsid w:val="00C25E47"/>
    <w:rsid w:val="00C26EA4"/>
    <w:rsid w:val="00C32ABE"/>
    <w:rsid w:val="00C42179"/>
    <w:rsid w:val="00C46CD5"/>
    <w:rsid w:val="00C4724F"/>
    <w:rsid w:val="00C47BF8"/>
    <w:rsid w:val="00C50D83"/>
    <w:rsid w:val="00C516DD"/>
    <w:rsid w:val="00C5213B"/>
    <w:rsid w:val="00C52269"/>
    <w:rsid w:val="00C54F0E"/>
    <w:rsid w:val="00C5688D"/>
    <w:rsid w:val="00C57B73"/>
    <w:rsid w:val="00C61E10"/>
    <w:rsid w:val="00C63B76"/>
    <w:rsid w:val="00C64BE1"/>
    <w:rsid w:val="00C67BBC"/>
    <w:rsid w:val="00C70FDA"/>
    <w:rsid w:val="00C711D5"/>
    <w:rsid w:val="00C71CF7"/>
    <w:rsid w:val="00C739B2"/>
    <w:rsid w:val="00C74B7E"/>
    <w:rsid w:val="00C75137"/>
    <w:rsid w:val="00C77F0E"/>
    <w:rsid w:val="00C812BF"/>
    <w:rsid w:val="00C85556"/>
    <w:rsid w:val="00C861E3"/>
    <w:rsid w:val="00C87ED4"/>
    <w:rsid w:val="00C91BEB"/>
    <w:rsid w:val="00C969EC"/>
    <w:rsid w:val="00C96CBE"/>
    <w:rsid w:val="00CA0C8F"/>
    <w:rsid w:val="00CA55CE"/>
    <w:rsid w:val="00CB03F7"/>
    <w:rsid w:val="00CB1B20"/>
    <w:rsid w:val="00CB1FF4"/>
    <w:rsid w:val="00CB399D"/>
    <w:rsid w:val="00CB478B"/>
    <w:rsid w:val="00CB4D12"/>
    <w:rsid w:val="00CB65E5"/>
    <w:rsid w:val="00CC0258"/>
    <w:rsid w:val="00CC0A54"/>
    <w:rsid w:val="00CC1F45"/>
    <w:rsid w:val="00CC212F"/>
    <w:rsid w:val="00CC2E65"/>
    <w:rsid w:val="00CC3F56"/>
    <w:rsid w:val="00CC5D8D"/>
    <w:rsid w:val="00CC655C"/>
    <w:rsid w:val="00CC6CB6"/>
    <w:rsid w:val="00CD3AF8"/>
    <w:rsid w:val="00CD514B"/>
    <w:rsid w:val="00CD517A"/>
    <w:rsid w:val="00CD5D63"/>
    <w:rsid w:val="00CD5EF8"/>
    <w:rsid w:val="00CD61FD"/>
    <w:rsid w:val="00CE06DE"/>
    <w:rsid w:val="00CE08B9"/>
    <w:rsid w:val="00CE140F"/>
    <w:rsid w:val="00CE2E7C"/>
    <w:rsid w:val="00CE4123"/>
    <w:rsid w:val="00CE4A56"/>
    <w:rsid w:val="00CE4EF2"/>
    <w:rsid w:val="00CE72AD"/>
    <w:rsid w:val="00CF1E92"/>
    <w:rsid w:val="00CF20C7"/>
    <w:rsid w:val="00CF2990"/>
    <w:rsid w:val="00CF2D41"/>
    <w:rsid w:val="00CF78F7"/>
    <w:rsid w:val="00CF7A92"/>
    <w:rsid w:val="00CF7AA9"/>
    <w:rsid w:val="00D06399"/>
    <w:rsid w:val="00D11D51"/>
    <w:rsid w:val="00D11E02"/>
    <w:rsid w:val="00D137B9"/>
    <w:rsid w:val="00D15B1E"/>
    <w:rsid w:val="00D16610"/>
    <w:rsid w:val="00D17A24"/>
    <w:rsid w:val="00D24CC4"/>
    <w:rsid w:val="00D25045"/>
    <w:rsid w:val="00D26507"/>
    <w:rsid w:val="00D26704"/>
    <w:rsid w:val="00D30BDF"/>
    <w:rsid w:val="00D320C7"/>
    <w:rsid w:val="00D32B70"/>
    <w:rsid w:val="00D3345D"/>
    <w:rsid w:val="00D352AE"/>
    <w:rsid w:val="00D409E7"/>
    <w:rsid w:val="00D45A0D"/>
    <w:rsid w:val="00D4625C"/>
    <w:rsid w:val="00D50D16"/>
    <w:rsid w:val="00D50DED"/>
    <w:rsid w:val="00D51409"/>
    <w:rsid w:val="00D51549"/>
    <w:rsid w:val="00D54145"/>
    <w:rsid w:val="00D542B7"/>
    <w:rsid w:val="00D54831"/>
    <w:rsid w:val="00D5558E"/>
    <w:rsid w:val="00D5589D"/>
    <w:rsid w:val="00D5707A"/>
    <w:rsid w:val="00D60746"/>
    <w:rsid w:val="00D610EC"/>
    <w:rsid w:val="00D63323"/>
    <w:rsid w:val="00D64C8D"/>
    <w:rsid w:val="00D721BD"/>
    <w:rsid w:val="00D747FA"/>
    <w:rsid w:val="00D74F06"/>
    <w:rsid w:val="00D76A00"/>
    <w:rsid w:val="00D7746D"/>
    <w:rsid w:val="00D77BC8"/>
    <w:rsid w:val="00D77F98"/>
    <w:rsid w:val="00D841F4"/>
    <w:rsid w:val="00D85318"/>
    <w:rsid w:val="00D861FA"/>
    <w:rsid w:val="00D86B98"/>
    <w:rsid w:val="00D872E2"/>
    <w:rsid w:val="00D87BB6"/>
    <w:rsid w:val="00D87DEA"/>
    <w:rsid w:val="00D905BC"/>
    <w:rsid w:val="00D95C2E"/>
    <w:rsid w:val="00DA1592"/>
    <w:rsid w:val="00DA6287"/>
    <w:rsid w:val="00DB18CC"/>
    <w:rsid w:val="00DB1EF8"/>
    <w:rsid w:val="00DB1F10"/>
    <w:rsid w:val="00DB2585"/>
    <w:rsid w:val="00DB26BA"/>
    <w:rsid w:val="00DB490D"/>
    <w:rsid w:val="00DC048B"/>
    <w:rsid w:val="00DC13EB"/>
    <w:rsid w:val="00DC266B"/>
    <w:rsid w:val="00DC2715"/>
    <w:rsid w:val="00DC2EF8"/>
    <w:rsid w:val="00DC37AA"/>
    <w:rsid w:val="00DC54C8"/>
    <w:rsid w:val="00DD1C14"/>
    <w:rsid w:val="00DD42CE"/>
    <w:rsid w:val="00DD4793"/>
    <w:rsid w:val="00DD6455"/>
    <w:rsid w:val="00DD6648"/>
    <w:rsid w:val="00DD6D6C"/>
    <w:rsid w:val="00DE02CA"/>
    <w:rsid w:val="00DE2C6B"/>
    <w:rsid w:val="00DE2E11"/>
    <w:rsid w:val="00DE33D6"/>
    <w:rsid w:val="00DE37FD"/>
    <w:rsid w:val="00DE3CE5"/>
    <w:rsid w:val="00DE4DDD"/>
    <w:rsid w:val="00DF06E4"/>
    <w:rsid w:val="00DF0E3A"/>
    <w:rsid w:val="00DF1723"/>
    <w:rsid w:val="00DF1E8B"/>
    <w:rsid w:val="00DF22D1"/>
    <w:rsid w:val="00DF383F"/>
    <w:rsid w:val="00DF6622"/>
    <w:rsid w:val="00E006EB"/>
    <w:rsid w:val="00E031EA"/>
    <w:rsid w:val="00E03DD2"/>
    <w:rsid w:val="00E10DD0"/>
    <w:rsid w:val="00E1284E"/>
    <w:rsid w:val="00E148E0"/>
    <w:rsid w:val="00E149CE"/>
    <w:rsid w:val="00E16FE0"/>
    <w:rsid w:val="00E1796A"/>
    <w:rsid w:val="00E2088F"/>
    <w:rsid w:val="00E21CD3"/>
    <w:rsid w:val="00E23B21"/>
    <w:rsid w:val="00E23BA6"/>
    <w:rsid w:val="00E243B2"/>
    <w:rsid w:val="00E262AC"/>
    <w:rsid w:val="00E26DE8"/>
    <w:rsid w:val="00E3269B"/>
    <w:rsid w:val="00E3281D"/>
    <w:rsid w:val="00E3339D"/>
    <w:rsid w:val="00E3397B"/>
    <w:rsid w:val="00E33CA3"/>
    <w:rsid w:val="00E36E29"/>
    <w:rsid w:val="00E43479"/>
    <w:rsid w:val="00E46AAF"/>
    <w:rsid w:val="00E536F8"/>
    <w:rsid w:val="00E53F86"/>
    <w:rsid w:val="00E57157"/>
    <w:rsid w:val="00E573A7"/>
    <w:rsid w:val="00E60CEA"/>
    <w:rsid w:val="00E62B13"/>
    <w:rsid w:val="00E647A0"/>
    <w:rsid w:val="00E67FC0"/>
    <w:rsid w:val="00E725BA"/>
    <w:rsid w:val="00E72B16"/>
    <w:rsid w:val="00E75426"/>
    <w:rsid w:val="00E76371"/>
    <w:rsid w:val="00E7794C"/>
    <w:rsid w:val="00E83509"/>
    <w:rsid w:val="00E838D4"/>
    <w:rsid w:val="00E852A7"/>
    <w:rsid w:val="00E92678"/>
    <w:rsid w:val="00E97653"/>
    <w:rsid w:val="00E97F7F"/>
    <w:rsid w:val="00EA0800"/>
    <w:rsid w:val="00EA2BBF"/>
    <w:rsid w:val="00EA6B68"/>
    <w:rsid w:val="00EA7C12"/>
    <w:rsid w:val="00EB1B09"/>
    <w:rsid w:val="00EB3345"/>
    <w:rsid w:val="00EB3862"/>
    <w:rsid w:val="00EB46D8"/>
    <w:rsid w:val="00EB60E0"/>
    <w:rsid w:val="00EB64C5"/>
    <w:rsid w:val="00EB6787"/>
    <w:rsid w:val="00EB7F08"/>
    <w:rsid w:val="00EC41B0"/>
    <w:rsid w:val="00EC7900"/>
    <w:rsid w:val="00EC7E28"/>
    <w:rsid w:val="00ED00C6"/>
    <w:rsid w:val="00ED04E9"/>
    <w:rsid w:val="00ED27D9"/>
    <w:rsid w:val="00ED5F66"/>
    <w:rsid w:val="00EE089B"/>
    <w:rsid w:val="00EE1357"/>
    <w:rsid w:val="00EE225D"/>
    <w:rsid w:val="00EE29FF"/>
    <w:rsid w:val="00EE4325"/>
    <w:rsid w:val="00EE46D9"/>
    <w:rsid w:val="00EE5EC3"/>
    <w:rsid w:val="00EF0898"/>
    <w:rsid w:val="00EF1814"/>
    <w:rsid w:val="00EF37AE"/>
    <w:rsid w:val="00EF54A6"/>
    <w:rsid w:val="00EF5CE8"/>
    <w:rsid w:val="00EF6419"/>
    <w:rsid w:val="00F02294"/>
    <w:rsid w:val="00F06A2A"/>
    <w:rsid w:val="00F06BED"/>
    <w:rsid w:val="00F07038"/>
    <w:rsid w:val="00F07842"/>
    <w:rsid w:val="00F1013E"/>
    <w:rsid w:val="00F10931"/>
    <w:rsid w:val="00F14B8F"/>
    <w:rsid w:val="00F14D76"/>
    <w:rsid w:val="00F1784F"/>
    <w:rsid w:val="00F17A31"/>
    <w:rsid w:val="00F21CAC"/>
    <w:rsid w:val="00F24A33"/>
    <w:rsid w:val="00F24B32"/>
    <w:rsid w:val="00F24CA7"/>
    <w:rsid w:val="00F26073"/>
    <w:rsid w:val="00F2636F"/>
    <w:rsid w:val="00F27A94"/>
    <w:rsid w:val="00F27E99"/>
    <w:rsid w:val="00F337CA"/>
    <w:rsid w:val="00F36955"/>
    <w:rsid w:val="00F3782D"/>
    <w:rsid w:val="00F416C8"/>
    <w:rsid w:val="00F524E5"/>
    <w:rsid w:val="00F53A47"/>
    <w:rsid w:val="00F54B8D"/>
    <w:rsid w:val="00F560FA"/>
    <w:rsid w:val="00F57154"/>
    <w:rsid w:val="00F600A4"/>
    <w:rsid w:val="00F602A4"/>
    <w:rsid w:val="00F60BC8"/>
    <w:rsid w:val="00F65C43"/>
    <w:rsid w:val="00F67804"/>
    <w:rsid w:val="00F7190D"/>
    <w:rsid w:val="00F74E8C"/>
    <w:rsid w:val="00F76211"/>
    <w:rsid w:val="00F77506"/>
    <w:rsid w:val="00F82049"/>
    <w:rsid w:val="00F86222"/>
    <w:rsid w:val="00F8640F"/>
    <w:rsid w:val="00F91DF4"/>
    <w:rsid w:val="00F935E0"/>
    <w:rsid w:val="00FA00DB"/>
    <w:rsid w:val="00FA075F"/>
    <w:rsid w:val="00FA1CCA"/>
    <w:rsid w:val="00FA3BCD"/>
    <w:rsid w:val="00FA4B4A"/>
    <w:rsid w:val="00FA5377"/>
    <w:rsid w:val="00FA63EA"/>
    <w:rsid w:val="00FA7420"/>
    <w:rsid w:val="00FA767C"/>
    <w:rsid w:val="00FB09E1"/>
    <w:rsid w:val="00FB1989"/>
    <w:rsid w:val="00FB212F"/>
    <w:rsid w:val="00FB2AA0"/>
    <w:rsid w:val="00FB7097"/>
    <w:rsid w:val="00FC39CB"/>
    <w:rsid w:val="00FC3D3A"/>
    <w:rsid w:val="00FC3E92"/>
    <w:rsid w:val="00FC41F6"/>
    <w:rsid w:val="00FC556C"/>
    <w:rsid w:val="00FC58AA"/>
    <w:rsid w:val="00FC6B80"/>
    <w:rsid w:val="00FC7801"/>
    <w:rsid w:val="00FD1522"/>
    <w:rsid w:val="00FD2D9E"/>
    <w:rsid w:val="00FD609F"/>
    <w:rsid w:val="00FD61A7"/>
    <w:rsid w:val="00FD74BD"/>
    <w:rsid w:val="00FE190F"/>
    <w:rsid w:val="00FE306D"/>
    <w:rsid w:val="00FE449A"/>
    <w:rsid w:val="00FE4815"/>
    <w:rsid w:val="00FE5F97"/>
    <w:rsid w:val="00FE645B"/>
    <w:rsid w:val="00FE748A"/>
    <w:rsid w:val="00FE788D"/>
    <w:rsid w:val="00FF0126"/>
    <w:rsid w:val="00FF0CF0"/>
    <w:rsid w:val="00FF1DF8"/>
    <w:rsid w:val="00FF1FF6"/>
    <w:rsid w:val="00FF504E"/>
    <w:rsid w:val="00FF6B5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3334-BDEA-46AD-87F9-A4736D35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5135</TotalTime>
  <Pages>16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1390</cp:revision>
  <dcterms:created xsi:type="dcterms:W3CDTF">2018-04-16T15:23:00Z</dcterms:created>
  <dcterms:modified xsi:type="dcterms:W3CDTF">2024-06-07T12:32:00Z</dcterms:modified>
</cp:coreProperties>
</file>