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34" w:rsidRDefault="00CC1934" w:rsidP="000704E8">
      <w:pPr>
        <w:pStyle w:val="2"/>
      </w:pPr>
    </w:p>
    <w:p w:rsidR="000C323D" w:rsidRDefault="005B5241" w:rsidP="000704E8">
      <w:pPr>
        <w:pStyle w:val="2"/>
      </w:pPr>
      <w:r>
        <w:rPr>
          <w:noProof/>
          <w:color w:val="FF0000"/>
        </w:rPr>
        <w:drawing>
          <wp:anchor distT="0" distB="0" distL="114300" distR="114300" simplePos="0" relativeHeight="251658240" behindDoc="0" locked="0" layoutInCell="1" allowOverlap="1" wp14:anchorId="3BAAA8FB" wp14:editId="1D2167DF">
            <wp:simplePos x="0" y="0"/>
            <wp:positionH relativeFrom="column">
              <wp:posOffset>2329180</wp:posOffset>
            </wp:positionH>
            <wp:positionV relativeFrom="paragraph">
              <wp:posOffset>47625</wp:posOffset>
            </wp:positionV>
            <wp:extent cx="1029335" cy="1144270"/>
            <wp:effectExtent l="0" t="0" r="0" b="0"/>
            <wp:wrapSquare wrapText="bothSides"/>
            <wp:docPr id="1" name="Рисунок 1" descr="приложение №2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2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335" cy="1144270"/>
                    </a:xfrm>
                    <a:prstGeom prst="rect">
                      <a:avLst/>
                    </a:prstGeom>
                    <a:noFill/>
                    <a:ln w="9525">
                      <a:noFill/>
                      <a:miter lim="800000"/>
                      <a:headEnd/>
                      <a:tailEnd/>
                    </a:ln>
                  </pic:spPr>
                </pic:pic>
              </a:graphicData>
            </a:graphic>
          </wp:anchor>
        </w:drawing>
      </w:r>
    </w:p>
    <w:p w:rsidR="00B650C3" w:rsidRPr="00B650C3" w:rsidRDefault="000C323D" w:rsidP="00B650C3">
      <w:pPr>
        <w:spacing w:after="0" w:line="240" w:lineRule="auto"/>
        <w:jc w:val="center"/>
        <w:rPr>
          <w:rFonts w:ascii="Times New Roman" w:eastAsia="Times New Roman" w:hAnsi="Times New Roman" w:cs="Times New Roman"/>
          <w:sz w:val="24"/>
          <w:szCs w:val="24"/>
        </w:rPr>
      </w:pPr>
      <w:r>
        <w:tab/>
      </w:r>
      <w:r w:rsidR="0082250E">
        <w:br w:type="textWrapping" w:clear="all"/>
      </w:r>
      <w:r w:rsidR="00B650C3" w:rsidRPr="00B650C3">
        <w:rPr>
          <w:rFonts w:ascii="Times New Roman" w:eastAsia="Times New Roman" w:hAnsi="Times New Roman" w:cs="Times New Roman"/>
          <w:b/>
          <w:bCs/>
          <w:sz w:val="28"/>
          <w:szCs w:val="28"/>
        </w:rPr>
        <w:t>Контрольно-счетная палата Суражского муниципального района</w:t>
      </w:r>
    </w:p>
    <w:p w:rsidR="00B650C3" w:rsidRPr="00B650C3" w:rsidRDefault="00B650C3" w:rsidP="00B650C3">
      <w:pPr>
        <w:spacing w:after="0" w:line="240" w:lineRule="auto"/>
        <w:jc w:val="center"/>
        <w:rPr>
          <w:rFonts w:ascii="Times New Roman" w:eastAsia="Times New Roman" w:hAnsi="Times New Roman" w:cs="Times New Roman"/>
          <w:sz w:val="24"/>
          <w:szCs w:val="24"/>
        </w:rPr>
      </w:pPr>
      <w:r w:rsidRPr="00B650C3">
        <w:rPr>
          <w:rFonts w:ascii="Times New Roman" w:eastAsia="Times New Roman" w:hAnsi="Times New Roman" w:cs="Times New Roman"/>
          <w:b/>
          <w:bCs/>
          <w:sz w:val="20"/>
          <w:szCs w:val="20"/>
          <w:u w:val="single"/>
        </w:rPr>
        <w:t xml:space="preserve">243 500, Брянская область, г. Сураж, ул. Ленина, 40  Тел. (48330) 2-11-45, </w:t>
      </w:r>
      <w:r w:rsidRPr="00B650C3">
        <w:rPr>
          <w:rFonts w:ascii="Times New Roman" w:eastAsia="Times New Roman" w:hAnsi="Times New Roman" w:cs="Times New Roman"/>
          <w:b/>
          <w:bCs/>
          <w:sz w:val="20"/>
          <w:szCs w:val="20"/>
          <w:u w:val="single"/>
          <w:lang w:val="en-US"/>
        </w:rPr>
        <w:t>E</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mail</w:t>
      </w:r>
      <w:r w:rsidRPr="00B650C3">
        <w:rPr>
          <w:rFonts w:ascii="Times New Roman" w:eastAsia="Times New Roman" w:hAnsi="Times New Roman" w:cs="Times New Roman"/>
          <w:b/>
          <w:bCs/>
          <w:sz w:val="20"/>
          <w:szCs w:val="20"/>
          <w:u w:val="single"/>
        </w:rPr>
        <w:t>:</w:t>
      </w:r>
      <w:r w:rsidRPr="00B650C3">
        <w:rPr>
          <w:rFonts w:ascii="Times New Roman" w:eastAsia="Times New Roman" w:hAnsi="Times New Roman" w:cs="Times New Roman"/>
          <w:b/>
          <w:bCs/>
          <w:sz w:val="20"/>
          <w:szCs w:val="20"/>
          <w:u w:val="single"/>
          <w:lang w:val="en-US"/>
        </w:rPr>
        <w:t>c</w:t>
      </w:r>
      <w:r w:rsidRPr="00B650C3">
        <w:rPr>
          <w:rFonts w:ascii="Times New Roman" w:eastAsia="Times New Roman" w:hAnsi="Times New Roman" w:cs="Times New Roman"/>
          <w:b/>
          <w:bCs/>
          <w:sz w:val="20"/>
          <w:szCs w:val="20"/>
          <w:u w:val="single"/>
        </w:rPr>
        <w:t>.</w:t>
      </w:r>
      <w:proofErr w:type="spellStart"/>
      <w:r w:rsidRPr="00B650C3">
        <w:rPr>
          <w:rFonts w:ascii="Times New Roman" w:eastAsia="Times New Roman" w:hAnsi="Times New Roman" w:cs="Times New Roman"/>
          <w:b/>
          <w:bCs/>
          <w:sz w:val="20"/>
          <w:szCs w:val="20"/>
          <w:u w:val="single"/>
          <w:lang w:val="en-US"/>
        </w:rPr>
        <w:t>palata</w:t>
      </w:r>
      <w:proofErr w:type="spellEnd"/>
      <w:r w:rsidRPr="00B650C3">
        <w:rPr>
          <w:rFonts w:ascii="Times New Roman" w:eastAsia="Times New Roman" w:hAnsi="Times New Roman" w:cs="Times New Roman"/>
          <w:b/>
          <w:bCs/>
          <w:sz w:val="20"/>
          <w:szCs w:val="20"/>
          <w:u w:val="single"/>
        </w:rPr>
        <w:t>@</w:t>
      </w:r>
      <w:proofErr w:type="spellStart"/>
      <w:r w:rsidRPr="00B650C3">
        <w:rPr>
          <w:rFonts w:ascii="Times New Roman" w:eastAsia="Times New Roman" w:hAnsi="Times New Roman" w:cs="Times New Roman"/>
          <w:b/>
          <w:bCs/>
          <w:sz w:val="20"/>
          <w:szCs w:val="20"/>
          <w:u w:val="single"/>
          <w:lang w:val="en-US"/>
        </w:rPr>
        <w:t>yandex</w:t>
      </w:r>
      <w:proofErr w:type="spellEnd"/>
      <w:r w:rsidRPr="00B650C3">
        <w:rPr>
          <w:rFonts w:ascii="Times New Roman" w:eastAsia="Times New Roman" w:hAnsi="Times New Roman" w:cs="Times New Roman"/>
          <w:b/>
          <w:bCs/>
          <w:sz w:val="20"/>
          <w:szCs w:val="20"/>
          <w:u w:val="single"/>
        </w:rPr>
        <w:t>.</w:t>
      </w:r>
      <w:proofErr w:type="spellStart"/>
      <w:r w:rsidRPr="00B650C3">
        <w:rPr>
          <w:rFonts w:ascii="Times New Roman" w:eastAsia="Times New Roman" w:hAnsi="Times New Roman" w:cs="Times New Roman"/>
          <w:b/>
          <w:bCs/>
          <w:sz w:val="20"/>
          <w:szCs w:val="20"/>
          <w:u w:val="single"/>
          <w:lang w:val="en-US"/>
        </w:rPr>
        <w:t>ru</w:t>
      </w:r>
      <w:proofErr w:type="spellEnd"/>
    </w:p>
    <w:p w:rsidR="005B5241" w:rsidRPr="005B5241" w:rsidRDefault="005B5241" w:rsidP="005B5241">
      <w:pPr>
        <w:spacing w:after="0" w:line="240" w:lineRule="auto"/>
        <w:jc w:val="center"/>
        <w:rPr>
          <w:rFonts w:ascii="Times New Roman" w:eastAsia="Times New Roman" w:hAnsi="Times New Roman" w:cs="Times New Roman"/>
          <w:sz w:val="24"/>
          <w:szCs w:val="24"/>
        </w:rPr>
      </w:pPr>
    </w:p>
    <w:p w:rsidR="00A76B65" w:rsidRPr="005B5241" w:rsidRDefault="005B5241" w:rsidP="005B5241">
      <w:pPr>
        <w:spacing w:after="0" w:line="240" w:lineRule="auto"/>
        <w:ind w:left="600" w:right="594"/>
        <w:jc w:val="center"/>
        <w:rPr>
          <w:rFonts w:ascii="Times New Roman" w:eastAsia="Times New Roman" w:hAnsi="Times New Roman" w:cs="Times New Roman"/>
          <w:sz w:val="24"/>
          <w:szCs w:val="24"/>
        </w:rPr>
      </w:pPr>
      <w:r w:rsidRPr="005B5241">
        <w:rPr>
          <w:rFonts w:ascii="Times New Roman" w:eastAsia="Times New Roman" w:hAnsi="Times New Roman" w:cs="Times New Roman"/>
          <w:b/>
          <w:bCs/>
          <w:sz w:val="28"/>
          <w:szCs w:val="28"/>
        </w:rPr>
        <w:t> </w:t>
      </w:r>
    </w:p>
    <w:p w:rsidR="001432BA" w:rsidRPr="002136EB" w:rsidRDefault="00D07324" w:rsidP="001E124E">
      <w:pPr>
        <w:spacing w:after="0" w:line="240" w:lineRule="auto"/>
        <w:jc w:val="center"/>
        <w:rPr>
          <w:rFonts w:ascii="Times New Roman" w:eastAsiaTheme="minorHAnsi" w:hAnsi="Times New Roman" w:cs="Times New Roman"/>
          <w:b/>
          <w:sz w:val="28"/>
          <w:szCs w:val="28"/>
        </w:rPr>
      </w:pPr>
      <w:r w:rsidRPr="002136EB">
        <w:rPr>
          <w:rFonts w:ascii="Times New Roman" w:eastAsiaTheme="minorHAnsi" w:hAnsi="Times New Roman" w:cs="Times New Roman"/>
          <w:b/>
          <w:sz w:val="28"/>
          <w:szCs w:val="28"/>
        </w:rPr>
        <w:t>Заключение</w:t>
      </w:r>
    </w:p>
    <w:p w:rsidR="00E255ED" w:rsidRPr="002136EB" w:rsidRDefault="00D07324" w:rsidP="001E124E">
      <w:pPr>
        <w:spacing w:after="0" w:line="240" w:lineRule="auto"/>
        <w:jc w:val="both"/>
        <w:rPr>
          <w:rFonts w:ascii="Times New Roman" w:eastAsia="Times New Roman" w:hAnsi="Times New Roman" w:cs="Times New Roman"/>
          <w:b/>
          <w:sz w:val="28"/>
          <w:szCs w:val="28"/>
        </w:rPr>
      </w:pPr>
      <w:r w:rsidRPr="002136EB">
        <w:rPr>
          <w:rFonts w:ascii="Times New Roman" w:eastAsiaTheme="minorHAnsi" w:hAnsi="Times New Roman" w:cs="Times New Roman"/>
          <w:b/>
          <w:sz w:val="28"/>
          <w:szCs w:val="28"/>
        </w:rPr>
        <w:t xml:space="preserve">Контрольно-счетной палаты Суражского муниципального района по результатам проведения </w:t>
      </w:r>
      <w:r w:rsidR="00E05C9E" w:rsidRPr="002136EB">
        <w:rPr>
          <w:rFonts w:ascii="Times New Roman" w:hAnsi="Times New Roman" w:cs="Times New Roman"/>
          <w:b/>
          <w:spacing w:val="-6"/>
          <w:sz w:val="28"/>
          <w:szCs w:val="28"/>
        </w:rPr>
        <w:t xml:space="preserve">внешней проверки </w:t>
      </w:r>
      <w:r w:rsidR="00E05C9E" w:rsidRPr="002136EB">
        <w:rPr>
          <w:rFonts w:ascii="Times New Roman" w:eastAsia="SimSun" w:hAnsi="Times New Roman" w:cs="Times New Roman"/>
          <w:b/>
          <w:bCs/>
          <w:spacing w:val="-6"/>
          <w:sz w:val="28"/>
          <w:szCs w:val="28"/>
        </w:rPr>
        <w:t>годового отчета</w:t>
      </w:r>
      <w:r w:rsidR="002136EB">
        <w:rPr>
          <w:rFonts w:ascii="Times New Roman" w:eastAsia="SimSun" w:hAnsi="Times New Roman" w:cs="Times New Roman"/>
          <w:b/>
          <w:bCs/>
          <w:spacing w:val="-6"/>
          <w:sz w:val="28"/>
          <w:szCs w:val="28"/>
        </w:rPr>
        <w:t xml:space="preserve"> </w:t>
      </w:r>
      <w:r w:rsidR="00E255ED" w:rsidRPr="002136EB">
        <w:rPr>
          <w:rFonts w:ascii="Times New Roman" w:eastAsia="Times New Roman" w:hAnsi="Times New Roman" w:cs="Times New Roman"/>
          <w:b/>
          <w:bCs/>
          <w:sz w:val="28"/>
          <w:szCs w:val="28"/>
        </w:rPr>
        <w:t xml:space="preserve">«Об исполнении бюджета </w:t>
      </w:r>
      <w:r w:rsidR="00106525">
        <w:rPr>
          <w:rFonts w:ascii="Times New Roman" w:eastAsia="Times New Roman" w:hAnsi="Times New Roman" w:cs="Times New Roman"/>
          <w:b/>
          <w:bCs/>
          <w:sz w:val="28"/>
          <w:szCs w:val="28"/>
        </w:rPr>
        <w:t>С</w:t>
      </w:r>
      <w:r w:rsidR="00E255ED" w:rsidRPr="002136EB">
        <w:rPr>
          <w:rFonts w:ascii="Times New Roman" w:eastAsia="Times New Roman" w:hAnsi="Times New Roman" w:cs="Times New Roman"/>
          <w:b/>
          <w:sz w:val="28"/>
          <w:szCs w:val="28"/>
        </w:rPr>
        <w:t>уражск</w:t>
      </w:r>
      <w:r w:rsidR="00106525">
        <w:rPr>
          <w:rFonts w:ascii="Times New Roman" w:eastAsia="Times New Roman" w:hAnsi="Times New Roman" w:cs="Times New Roman"/>
          <w:b/>
          <w:sz w:val="28"/>
          <w:szCs w:val="28"/>
        </w:rPr>
        <w:t>ого</w:t>
      </w:r>
      <w:r w:rsidR="00E255ED" w:rsidRPr="002136EB">
        <w:rPr>
          <w:rFonts w:ascii="Times New Roman" w:eastAsia="Times New Roman" w:hAnsi="Times New Roman" w:cs="Times New Roman"/>
          <w:b/>
          <w:sz w:val="28"/>
          <w:szCs w:val="28"/>
        </w:rPr>
        <w:t xml:space="preserve"> муниципальн</w:t>
      </w:r>
      <w:r w:rsidR="00106525">
        <w:rPr>
          <w:rFonts w:ascii="Times New Roman" w:eastAsia="Times New Roman" w:hAnsi="Times New Roman" w:cs="Times New Roman"/>
          <w:b/>
          <w:sz w:val="28"/>
          <w:szCs w:val="28"/>
        </w:rPr>
        <w:t>ого</w:t>
      </w:r>
      <w:r w:rsidR="00E255ED" w:rsidRPr="002136EB">
        <w:rPr>
          <w:rFonts w:ascii="Times New Roman" w:eastAsia="Times New Roman" w:hAnsi="Times New Roman" w:cs="Times New Roman"/>
          <w:b/>
          <w:sz w:val="28"/>
          <w:szCs w:val="28"/>
        </w:rPr>
        <w:t xml:space="preserve"> район</w:t>
      </w:r>
      <w:r w:rsidR="00106525">
        <w:rPr>
          <w:rFonts w:ascii="Times New Roman" w:eastAsia="Times New Roman" w:hAnsi="Times New Roman" w:cs="Times New Roman"/>
          <w:b/>
          <w:sz w:val="28"/>
          <w:szCs w:val="28"/>
        </w:rPr>
        <w:t>а</w:t>
      </w:r>
      <w:r w:rsidR="00C73711">
        <w:rPr>
          <w:rFonts w:ascii="Times New Roman" w:eastAsia="Times New Roman" w:hAnsi="Times New Roman" w:cs="Times New Roman"/>
          <w:b/>
          <w:sz w:val="28"/>
          <w:szCs w:val="28"/>
        </w:rPr>
        <w:t xml:space="preserve"> Брянской области</w:t>
      </w:r>
      <w:r w:rsidR="00E255ED" w:rsidRPr="002136EB">
        <w:rPr>
          <w:rFonts w:ascii="Times New Roman" w:eastAsia="Times New Roman" w:hAnsi="Times New Roman" w:cs="Times New Roman"/>
          <w:b/>
          <w:sz w:val="28"/>
          <w:szCs w:val="28"/>
        </w:rPr>
        <w:t>» за 20</w:t>
      </w:r>
      <w:r w:rsidR="00C73711">
        <w:rPr>
          <w:rFonts w:ascii="Times New Roman" w:eastAsia="Times New Roman" w:hAnsi="Times New Roman" w:cs="Times New Roman"/>
          <w:b/>
          <w:sz w:val="28"/>
          <w:szCs w:val="28"/>
        </w:rPr>
        <w:t>2</w:t>
      </w:r>
      <w:r w:rsidR="00EF412A">
        <w:rPr>
          <w:rFonts w:ascii="Times New Roman" w:eastAsia="Times New Roman" w:hAnsi="Times New Roman" w:cs="Times New Roman"/>
          <w:b/>
          <w:sz w:val="28"/>
          <w:szCs w:val="28"/>
        </w:rPr>
        <w:t>4</w:t>
      </w:r>
      <w:r w:rsidR="00E255ED" w:rsidRPr="002136EB">
        <w:rPr>
          <w:rFonts w:ascii="Times New Roman" w:eastAsia="Times New Roman" w:hAnsi="Times New Roman" w:cs="Times New Roman"/>
          <w:b/>
          <w:sz w:val="28"/>
          <w:szCs w:val="28"/>
        </w:rPr>
        <w:t xml:space="preserve"> год».</w:t>
      </w:r>
    </w:p>
    <w:p w:rsidR="00D07324" w:rsidRDefault="00D07324" w:rsidP="001432BA">
      <w:pPr>
        <w:spacing w:after="0" w:line="240" w:lineRule="auto"/>
        <w:jc w:val="center"/>
        <w:rPr>
          <w:rFonts w:ascii="Times New Roman" w:eastAsiaTheme="minorHAnsi" w:hAnsi="Times New Roman"/>
          <w:b/>
          <w:sz w:val="28"/>
          <w:szCs w:val="28"/>
        </w:rPr>
      </w:pPr>
    </w:p>
    <w:p w:rsidR="00D07324" w:rsidRDefault="002136EB" w:rsidP="00D07324">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F91CE9">
        <w:rPr>
          <w:rFonts w:ascii="Times New Roman" w:eastAsiaTheme="minorHAnsi" w:hAnsi="Times New Roman"/>
          <w:sz w:val="28"/>
          <w:szCs w:val="28"/>
        </w:rPr>
        <w:t xml:space="preserve">      </w:t>
      </w:r>
      <w:r w:rsidR="00640E1D">
        <w:rPr>
          <w:rFonts w:ascii="Times New Roman" w:eastAsiaTheme="minorHAnsi" w:hAnsi="Times New Roman"/>
          <w:sz w:val="28"/>
          <w:szCs w:val="28"/>
        </w:rPr>
        <w:t xml:space="preserve">  2</w:t>
      </w:r>
      <w:r w:rsidR="00EF412A">
        <w:rPr>
          <w:rFonts w:ascii="Times New Roman" w:eastAsiaTheme="minorHAnsi" w:hAnsi="Times New Roman"/>
          <w:sz w:val="28"/>
          <w:szCs w:val="28"/>
        </w:rPr>
        <w:t>8</w:t>
      </w:r>
      <w:r w:rsidR="00640E1D">
        <w:rPr>
          <w:rFonts w:ascii="Times New Roman" w:eastAsiaTheme="minorHAnsi" w:hAnsi="Times New Roman"/>
          <w:sz w:val="28"/>
          <w:szCs w:val="28"/>
        </w:rPr>
        <w:t xml:space="preserve"> </w:t>
      </w:r>
      <w:r w:rsidR="00D07324" w:rsidRPr="00D07324">
        <w:rPr>
          <w:rFonts w:ascii="Times New Roman" w:eastAsiaTheme="minorHAnsi" w:hAnsi="Times New Roman"/>
          <w:sz w:val="28"/>
          <w:szCs w:val="28"/>
        </w:rPr>
        <w:t>апреля 20</w:t>
      </w:r>
      <w:r w:rsidR="00890F3F">
        <w:rPr>
          <w:rFonts w:ascii="Times New Roman" w:eastAsiaTheme="minorHAnsi" w:hAnsi="Times New Roman"/>
          <w:sz w:val="28"/>
          <w:szCs w:val="28"/>
        </w:rPr>
        <w:t>2</w:t>
      </w:r>
      <w:r w:rsidR="00EF412A">
        <w:rPr>
          <w:rFonts w:ascii="Times New Roman" w:eastAsiaTheme="minorHAnsi" w:hAnsi="Times New Roman"/>
          <w:sz w:val="28"/>
          <w:szCs w:val="28"/>
        </w:rPr>
        <w:t>5</w:t>
      </w:r>
      <w:r w:rsidR="00D07324" w:rsidRPr="00D07324">
        <w:rPr>
          <w:rFonts w:ascii="Times New Roman" w:eastAsiaTheme="minorHAnsi" w:hAnsi="Times New Roman"/>
          <w:sz w:val="28"/>
          <w:szCs w:val="28"/>
        </w:rPr>
        <w:t xml:space="preserve"> года</w:t>
      </w:r>
      <w:r w:rsidR="00D07324">
        <w:rPr>
          <w:rFonts w:ascii="Times New Roman" w:eastAsiaTheme="minorHAnsi" w:hAnsi="Times New Roman"/>
          <w:sz w:val="28"/>
          <w:szCs w:val="28"/>
        </w:rPr>
        <w:t xml:space="preserve">                                                                              г. Сураж</w:t>
      </w:r>
    </w:p>
    <w:p w:rsidR="001E124E" w:rsidRDefault="001E124E" w:rsidP="00D07324">
      <w:pPr>
        <w:spacing w:after="0" w:line="240" w:lineRule="auto"/>
        <w:rPr>
          <w:rFonts w:ascii="Times New Roman" w:eastAsiaTheme="minorHAnsi" w:hAnsi="Times New Roman"/>
          <w:sz w:val="28"/>
          <w:szCs w:val="28"/>
        </w:rPr>
      </w:pPr>
    </w:p>
    <w:p w:rsidR="005B5241" w:rsidRPr="00E6120C" w:rsidRDefault="005B5241" w:rsidP="00D77995">
      <w:pPr>
        <w:spacing w:after="0" w:line="240" w:lineRule="auto"/>
        <w:ind w:firstLine="567"/>
        <w:jc w:val="both"/>
        <w:rPr>
          <w:rFonts w:ascii="Times New Roman" w:eastAsia="Times New Roman" w:hAnsi="Times New Roman" w:cs="Times New Roman"/>
          <w:sz w:val="28"/>
          <w:szCs w:val="28"/>
        </w:rPr>
      </w:pPr>
      <w:r w:rsidRPr="00FC7908">
        <w:rPr>
          <w:rFonts w:ascii="Times New Roman" w:eastAsia="Times New Roman" w:hAnsi="Times New Roman" w:cs="Times New Roman"/>
          <w:b/>
          <w:bCs/>
          <w:sz w:val="24"/>
          <w:szCs w:val="24"/>
        </w:rPr>
        <w:t> </w:t>
      </w:r>
      <w:r w:rsidR="00B633EB" w:rsidRPr="00E6120C">
        <w:rPr>
          <w:rFonts w:ascii="Times New Roman" w:eastAsia="Times New Roman" w:hAnsi="Times New Roman" w:cs="Times New Roman"/>
          <w:b/>
          <w:bCs/>
          <w:sz w:val="28"/>
          <w:szCs w:val="28"/>
        </w:rPr>
        <w:t xml:space="preserve">1. </w:t>
      </w:r>
      <w:proofErr w:type="gramStart"/>
      <w:r w:rsidRPr="00E6120C">
        <w:rPr>
          <w:rFonts w:ascii="Times New Roman" w:eastAsia="Times New Roman" w:hAnsi="Times New Roman" w:cs="Times New Roman"/>
          <w:b/>
          <w:bCs/>
          <w:sz w:val="28"/>
          <w:szCs w:val="28"/>
        </w:rPr>
        <w:t>Основание для проведения внешней проверки:</w:t>
      </w:r>
      <w:r w:rsidRPr="00E6120C">
        <w:rPr>
          <w:rFonts w:ascii="Times New Roman" w:eastAsia="Times New Roman" w:hAnsi="Times New Roman" w:cs="Times New Roman"/>
          <w:sz w:val="28"/>
          <w:szCs w:val="28"/>
        </w:rPr>
        <w:t xml:space="preserve"> пункт 4 статьи 264.4 Бюджетного кодекса Российской Федерации, пункт 1.3.1 плана работы Контрольно-счетной палаты Суражского муниципального района на 20</w:t>
      </w:r>
      <w:r w:rsidR="00F91CE9" w:rsidRPr="00E6120C">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5</w:t>
      </w:r>
      <w:r w:rsidRPr="00E6120C">
        <w:rPr>
          <w:rFonts w:ascii="Times New Roman" w:eastAsia="Times New Roman" w:hAnsi="Times New Roman" w:cs="Times New Roman"/>
          <w:sz w:val="28"/>
          <w:szCs w:val="28"/>
        </w:rPr>
        <w:t xml:space="preserve"> год, утвержденного Приказом Контрольно-счетной палаты Суражского муниципального района от </w:t>
      </w:r>
      <w:r w:rsidR="00F90740">
        <w:rPr>
          <w:rFonts w:ascii="Times New Roman" w:eastAsia="Times New Roman" w:hAnsi="Times New Roman" w:cs="Times New Roman"/>
          <w:sz w:val="28"/>
          <w:szCs w:val="28"/>
        </w:rPr>
        <w:t>2</w:t>
      </w:r>
      <w:r w:rsidR="00582C8B">
        <w:rPr>
          <w:rFonts w:ascii="Times New Roman" w:eastAsia="Times New Roman" w:hAnsi="Times New Roman" w:cs="Times New Roman"/>
          <w:sz w:val="28"/>
          <w:szCs w:val="28"/>
        </w:rPr>
        <w:t>6</w:t>
      </w:r>
      <w:r w:rsidRPr="00E6120C">
        <w:rPr>
          <w:rFonts w:ascii="Times New Roman" w:eastAsia="Times New Roman" w:hAnsi="Times New Roman" w:cs="Times New Roman"/>
          <w:sz w:val="28"/>
          <w:szCs w:val="28"/>
        </w:rPr>
        <w:t xml:space="preserve"> декабря </w:t>
      </w:r>
      <w:r w:rsidR="002A0711">
        <w:rPr>
          <w:rFonts w:ascii="Times New Roman" w:eastAsia="Times New Roman" w:hAnsi="Times New Roman" w:cs="Times New Roman"/>
          <w:sz w:val="28"/>
          <w:szCs w:val="28"/>
        </w:rPr>
        <w:t>2024 год</w:t>
      </w:r>
      <w:r w:rsidRPr="00E6120C">
        <w:rPr>
          <w:rFonts w:ascii="Times New Roman" w:eastAsia="Times New Roman" w:hAnsi="Times New Roman" w:cs="Times New Roman"/>
          <w:sz w:val="28"/>
          <w:szCs w:val="28"/>
        </w:rPr>
        <w:t>а №</w:t>
      </w:r>
      <w:r w:rsidR="00F90740">
        <w:rPr>
          <w:rFonts w:ascii="Times New Roman" w:eastAsia="Times New Roman" w:hAnsi="Times New Roman" w:cs="Times New Roman"/>
          <w:sz w:val="28"/>
          <w:szCs w:val="28"/>
        </w:rPr>
        <w:t xml:space="preserve"> </w:t>
      </w:r>
      <w:r w:rsidR="001C6EB0">
        <w:rPr>
          <w:rFonts w:ascii="Times New Roman" w:eastAsia="Times New Roman" w:hAnsi="Times New Roman" w:cs="Times New Roman"/>
          <w:sz w:val="28"/>
          <w:szCs w:val="28"/>
        </w:rPr>
        <w:t xml:space="preserve">17 </w:t>
      </w:r>
      <w:r w:rsidRPr="00E6120C">
        <w:rPr>
          <w:rFonts w:ascii="Times New Roman" w:eastAsia="Times New Roman" w:hAnsi="Times New Roman" w:cs="Times New Roman"/>
          <w:sz w:val="28"/>
          <w:szCs w:val="28"/>
        </w:rPr>
        <w:t>Положением «О Контрольно-счетной палате», принятым согласно решения Суражского районного Совета народных депутатов №</w:t>
      </w:r>
      <w:r w:rsidR="00F90740">
        <w:rPr>
          <w:rFonts w:ascii="Times New Roman" w:eastAsia="Times New Roman" w:hAnsi="Times New Roman" w:cs="Times New Roman"/>
          <w:sz w:val="28"/>
          <w:szCs w:val="28"/>
        </w:rPr>
        <w:t xml:space="preserve"> </w:t>
      </w:r>
      <w:r w:rsidR="00411014">
        <w:rPr>
          <w:rFonts w:ascii="Times New Roman" w:eastAsia="Times New Roman" w:hAnsi="Times New Roman" w:cs="Times New Roman"/>
          <w:sz w:val="28"/>
          <w:szCs w:val="28"/>
        </w:rPr>
        <w:t>143</w:t>
      </w:r>
      <w:r w:rsidRPr="00E6120C">
        <w:rPr>
          <w:rFonts w:ascii="Times New Roman" w:eastAsia="Times New Roman" w:hAnsi="Times New Roman" w:cs="Times New Roman"/>
          <w:sz w:val="28"/>
          <w:szCs w:val="28"/>
        </w:rPr>
        <w:t xml:space="preserve"> от 26.1</w:t>
      </w:r>
      <w:r w:rsidR="00411014">
        <w:rPr>
          <w:rFonts w:ascii="Times New Roman" w:eastAsia="Times New Roman" w:hAnsi="Times New Roman" w:cs="Times New Roman"/>
          <w:sz w:val="28"/>
          <w:szCs w:val="28"/>
        </w:rPr>
        <w:t>1</w:t>
      </w:r>
      <w:r w:rsidRPr="00E6120C">
        <w:rPr>
          <w:rFonts w:ascii="Times New Roman" w:eastAsia="Times New Roman" w:hAnsi="Times New Roman" w:cs="Times New Roman"/>
          <w:sz w:val="28"/>
          <w:szCs w:val="28"/>
        </w:rPr>
        <w:t>.20</w:t>
      </w:r>
      <w:r w:rsidR="00411014">
        <w:rPr>
          <w:rFonts w:ascii="Times New Roman" w:eastAsia="Times New Roman" w:hAnsi="Times New Roman" w:cs="Times New Roman"/>
          <w:sz w:val="28"/>
          <w:szCs w:val="28"/>
        </w:rPr>
        <w:t>21</w:t>
      </w:r>
      <w:r w:rsidRPr="00E6120C">
        <w:rPr>
          <w:rFonts w:ascii="Times New Roman" w:eastAsia="Times New Roman" w:hAnsi="Times New Roman" w:cs="Times New Roman"/>
          <w:sz w:val="28"/>
          <w:szCs w:val="28"/>
        </w:rPr>
        <w:t>г., приказ №</w:t>
      </w:r>
      <w:r w:rsidR="00444068" w:rsidRPr="00E6120C">
        <w:rPr>
          <w:rFonts w:ascii="Times New Roman" w:eastAsia="Times New Roman" w:hAnsi="Times New Roman" w:cs="Times New Roman"/>
          <w:sz w:val="28"/>
          <w:szCs w:val="28"/>
        </w:rPr>
        <w:t xml:space="preserve"> </w:t>
      </w:r>
      <w:r w:rsidR="001C6EB0">
        <w:rPr>
          <w:rFonts w:ascii="Times New Roman" w:eastAsia="Times New Roman" w:hAnsi="Times New Roman" w:cs="Times New Roman"/>
          <w:sz w:val="28"/>
          <w:szCs w:val="28"/>
        </w:rPr>
        <w:t>2</w:t>
      </w:r>
      <w:r w:rsidRPr="00E6120C">
        <w:rPr>
          <w:rFonts w:ascii="Times New Roman" w:eastAsia="Times New Roman" w:hAnsi="Times New Roman" w:cs="Times New Roman"/>
          <w:sz w:val="28"/>
          <w:szCs w:val="28"/>
        </w:rPr>
        <w:t xml:space="preserve"> от </w:t>
      </w:r>
      <w:r w:rsidR="00927FFD">
        <w:rPr>
          <w:rFonts w:ascii="Times New Roman" w:eastAsia="Times New Roman" w:hAnsi="Times New Roman" w:cs="Times New Roman"/>
          <w:sz w:val="28"/>
          <w:szCs w:val="28"/>
        </w:rPr>
        <w:t>31</w:t>
      </w:r>
      <w:r w:rsidRPr="00E6120C">
        <w:rPr>
          <w:rFonts w:ascii="Times New Roman" w:eastAsia="Times New Roman" w:hAnsi="Times New Roman" w:cs="Times New Roman"/>
          <w:sz w:val="28"/>
          <w:szCs w:val="28"/>
        </w:rPr>
        <w:t>.0</w:t>
      </w:r>
      <w:r w:rsidR="00F91CE9" w:rsidRPr="00E6120C">
        <w:rPr>
          <w:rFonts w:ascii="Times New Roman" w:eastAsia="Times New Roman" w:hAnsi="Times New Roman" w:cs="Times New Roman"/>
          <w:sz w:val="28"/>
          <w:szCs w:val="28"/>
        </w:rPr>
        <w:t>3</w:t>
      </w:r>
      <w:r w:rsidRPr="00E6120C">
        <w:rPr>
          <w:rFonts w:ascii="Times New Roman" w:eastAsia="Times New Roman" w:hAnsi="Times New Roman" w:cs="Times New Roman"/>
          <w:sz w:val="28"/>
          <w:szCs w:val="28"/>
        </w:rPr>
        <w:t>.20</w:t>
      </w:r>
      <w:r w:rsidR="00F91CE9" w:rsidRPr="00E6120C">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E6120C">
        <w:rPr>
          <w:rFonts w:ascii="Times New Roman" w:eastAsia="Times New Roman" w:hAnsi="Times New Roman" w:cs="Times New Roman"/>
          <w:sz w:val="28"/>
          <w:szCs w:val="28"/>
        </w:rPr>
        <w:t xml:space="preserve"> года о</w:t>
      </w:r>
      <w:proofErr w:type="gramEnd"/>
      <w:r w:rsidRPr="00E6120C">
        <w:rPr>
          <w:rFonts w:ascii="Times New Roman" w:eastAsia="Times New Roman" w:hAnsi="Times New Roman" w:cs="Times New Roman"/>
          <w:sz w:val="28"/>
          <w:szCs w:val="28"/>
        </w:rPr>
        <w:t xml:space="preserve"> </w:t>
      </w:r>
      <w:proofErr w:type="gramStart"/>
      <w:r w:rsidRPr="00E6120C">
        <w:rPr>
          <w:rFonts w:ascii="Times New Roman" w:eastAsia="Times New Roman" w:hAnsi="Times New Roman" w:cs="Times New Roman"/>
          <w:sz w:val="28"/>
          <w:szCs w:val="28"/>
        </w:rPr>
        <w:t>проведении</w:t>
      </w:r>
      <w:proofErr w:type="gramEnd"/>
      <w:r w:rsidRPr="00E6120C">
        <w:rPr>
          <w:rFonts w:ascii="Times New Roman" w:eastAsia="Times New Roman" w:hAnsi="Times New Roman" w:cs="Times New Roman"/>
          <w:sz w:val="28"/>
          <w:szCs w:val="28"/>
        </w:rPr>
        <w:t xml:space="preserve"> экспертно-аналитического мероприятия. </w:t>
      </w:r>
    </w:p>
    <w:p w:rsidR="00151B17" w:rsidRPr="00E6120C" w:rsidRDefault="00C25E0E" w:rsidP="00D77995">
      <w:pPr>
        <w:spacing w:after="0" w:line="240" w:lineRule="auto"/>
        <w:ind w:firstLine="567"/>
        <w:jc w:val="both"/>
        <w:rPr>
          <w:rFonts w:ascii="Times New Roman" w:eastAsiaTheme="minorHAnsi" w:hAnsi="Times New Roman"/>
          <w:sz w:val="28"/>
          <w:szCs w:val="28"/>
        </w:rPr>
      </w:pPr>
      <w:r w:rsidRPr="00E6120C">
        <w:rPr>
          <w:rFonts w:ascii="Times New Roman" w:eastAsia="Times New Roman" w:hAnsi="Times New Roman" w:cs="Times New Roman"/>
          <w:b/>
          <w:bCs/>
          <w:sz w:val="28"/>
          <w:szCs w:val="28"/>
        </w:rPr>
        <w:t xml:space="preserve">2. </w:t>
      </w:r>
      <w:r w:rsidR="005B5241" w:rsidRPr="00E6120C">
        <w:rPr>
          <w:rFonts w:ascii="Times New Roman" w:eastAsia="Times New Roman" w:hAnsi="Times New Roman" w:cs="Times New Roman"/>
          <w:b/>
          <w:bCs/>
          <w:sz w:val="28"/>
          <w:szCs w:val="28"/>
        </w:rPr>
        <w:t>Предмет внешней проверки:</w:t>
      </w:r>
      <w:r w:rsidR="005B5241" w:rsidRPr="00E6120C">
        <w:rPr>
          <w:rFonts w:ascii="Times New Roman" w:eastAsia="Times New Roman" w:hAnsi="Times New Roman" w:cs="Times New Roman"/>
          <w:sz w:val="28"/>
          <w:szCs w:val="28"/>
        </w:rPr>
        <w:t xml:space="preserve"> </w:t>
      </w:r>
      <w:r w:rsidR="00151B17" w:rsidRPr="00E6120C">
        <w:rPr>
          <w:rFonts w:ascii="Times New Roman" w:eastAsiaTheme="minorHAnsi" w:hAnsi="Times New Roman"/>
          <w:sz w:val="28"/>
          <w:szCs w:val="28"/>
        </w:rPr>
        <w:t xml:space="preserve">проект решения об утверждении отчета об исполнении бюджета </w:t>
      </w:r>
      <w:r w:rsidR="00151B17" w:rsidRPr="00E6120C">
        <w:rPr>
          <w:rFonts w:ascii="Times New Roman" w:eastAsiaTheme="minorHAnsi" w:hAnsi="Times New Roman"/>
          <w:bCs/>
          <w:sz w:val="28"/>
          <w:szCs w:val="28"/>
        </w:rPr>
        <w:t>Суражского муниципального района</w:t>
      </w:r>
      <w:r w:rsidR="00151B17" w:rsidRPr="00E6120C">
        <w:rPr>
          <w:rFonts w:ascii="Times New Roman" w:eastAsiaTheme="minorHAnsi" w:hAnsi="Times New Roman"/>
          <w:sz w:val="28"/>
          <w:szCs w:val="28"/>
        </w:rPr>
        <w:t xml:space="preserve"> </w:t>
      </w:r>
      <w:r w:rsidR="00E32670">
        <w:rPr>
          <w:rFonts w:ascii="Times New Roman" w:eastAsiaTheme="minorHAnsi" w:hAnsi="Times New Roman"/>
          <w:sz w:val="28"/>
          <w:szCs w:val="28"/>
        </w:rPr>
        <w:t xml:space="preserve">Брянской области </w:t>
      </w:r>
      <w:r w:rsidR="00151B17" w:rsidRPr="00E6120C">
        <w:rPr>
          <w:rFonts w:ascii="Times New Roman" w:eastAsiaTheme="minorHAnsi" w:hAnsi="Times New Roman"/>
          <w:sz w:val="28"/>
          <w:szCs w:val="28"/>
        </w:rPr>
        <w:t>за 20</w:t>
      </w:r>
      <w:r w:rsidR="00F90740">
        <w:rPr>
          <w:rFonts w:ascii="Times New Roman" w:eastAsiaTheme="minorHAnsi" w:hAnsi="Times New Roman"/>
          <w:sz w:val="28"/>
          <w:szCs w:val="28"/>
        </w:rPr>
        <w:t>2</w:t>
      </w:r>
      <w:r w:rsidR="00927FFD">
        <w:rPr>
          <w:rFonts w:ascii="Times New Roman" w:eastAsiaTheme="minorHAnsi" w:hAnsi="Times New Roman"/>
          <w:sz w:val="28"/>
          <w:szCs w:val="28"/>
        </w:rPr>
        <w:t>4</w:t>
      </w:r>
      <w:r w:rsidR="00151B17" w:rsidRPr="00E6120C">
        <w:rPr>
          <w:rFonts w:ascii="Times New Roman" w:eastAsiaTheme="minorHAnsi" w:hAnsi="Times New Roman"/>
          <w:sz w:val="28"/>
          <w:szCs w:val="28"/>
        </w:rPr>
        <w:t xml:space="preserve"> год, формы годовой отчетности </w:t>
      </w:r>
      <w:r w:rsidR="00D06927" w:rsidRPr="00E6120C">
        <w:rPr>
          <w:rFonts w:ascii="Times New Roman" w:eastAsiaTheme="minorHAnsi" w:hAnsi="Times New Roman"/>
          <w:sz w:val="28"/>
          <w:szCs w:val="28"/>
        </w:rPr>
        <w:t xml:space="preserve">главных администраторов бюджетных средств </w:t>
      </w:r>
      <w:r w:rsidR="00151B17" w:rsidRPr="00E6120C">
        <w:rPr>
          <w:rFonts w:ascii="Times New Roman" w:eastAsiaTheme="minorHAnsi" w:hAnsi="Times New Roman"/>
          <w:sz w:val="28"/>
          <w:szCs w:val="28"/>
        </w:rPr>
        <w:t>и иные документы, содержащие информацию об исполнении бюджета.</w:t>
      </w:r>
    </w:p>
    <w:p w:rsidR="005B5241" w:rsidRPr="00E6120C" w:rsidRDefault="00C25E0E" w:rsidP="00D77995">
      <w:pPr>
        <w:spacing w:after="0" w:line="240" w:lineRule="auto"/>
        <w:ind w:firstLine="567"/>
        <w:jc w:val="both"/>
        <w:rPr>
          <w:rFonts w:ascii="Times New Roman" w:eastAsia="Times New Roman" w:hAnsi="Times New Roman" w:cs="Times New Roman"/>
          <w:sz w:val="28"/>
          <w:szCs w:val="28"/>
        </w:rPr>
      </w:pPr>
      <w:r w:rsidRPr="00E6120C">
        <w:rPr>
          <w:rFonts w:ascii="Times New Roman" w:eastAsia="Times New Roman" w:hAnsi="Times New Roman" w:cs="Times New Roman"/>
          <w:b/>
          <w:bCs/>
          <w:sz w:val="28"/>
          <w:szCs w:val="28"/>
        </w:rPr>
        <w:t xml:space="preserve">3. </w:t>
      </w:r>
      <w:r w:rsidR="005B5241" w:rsidRPr="00E6120C">
        <w:rPr>
          <w:rFonts w:ascii="Times New Roman" w:eastAsia="Times New Roman" w:hAnsi="Times New Roman" w:cs="Times New Roman"/>
          <w:b/>
          <w:bCs/>
          <w:sz w:val="28"/>
          <w:szCs w:val="28"/>
        </w:rPr>
        <w:t xml:space="preserve">Объект внешней проверки: </w:t>
      </w:r>
      <w:r w:rsidR="005B5241" w:rsidRPr="00E6120C">
        <w:rPr>
          <w:rFonts w:ascii="Times New Roman" w:eastAsia="Times New Roman" w:hAnsi="Times New Roman" w:cs="Times New Roman"/>
          <w:sz w:val="28"/>
          <w:szCs w:val="28"/>
        </w:rPr>
        <w:t>главные распорядители бюджетных средств Суражского муниципального района</w:t>
      </w:r>
      <w:r w:rsidR="00F90740">
        <w:rPr>
          <w:rFonts w:ascii="Times New Roman" w:eastAsia="Times New Roman" w:hAnsi="Times New Roman" w:cs="Times New Roman"/>
          <w:sz w:val="28"/>
          <w:szCs w:val="28"/>
        </w:rPr>
        <w:t xml:space="preserve"> Брянской области</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proofErr w:type="spellStart"/>
      <w:r w:rsidR="005B5241" w:rsidRPr="00E6120C">
        <w:rPr>
          <w:rFonts w:ascii="Times New Roman" w:eastAsia="Times New Roman" w:hAnsi="Times New Roman" w:cs="Times New Roman"/>
          <w:sz w:val="28"/>
          <w:szCs w:val="28"/>
        </w:rPr>
        <w:t>Суражский</w:t>
      </w:r>
      <w:proofErr w:type="spellEnd"/>
      <w:r w:rsidR="005B5241" w:rsidRPr="00E6120C">
        <w:rPr>
          <w:rFonts w:ascii="Times New Roman" w:eastAsia="Times New Roman" w:hAnsi="Times New Roman" w:cs="Times New Roman"/>
          <w:sz w:val="28"/>
          <w:szCs w:val="28"/>
        </w:rPr>
        <w:t xml:space="preserve"> районный Совет народных депутатов</w:t>
      </w:r>
      <w:r w:rsidR="00197C78" w:rsidRPr="00E6120C">
        <w:rPr>
          <w:rFonts w:ascii="Times New Roman" w:eastAsia="Times New Roman" w:hAnsi="Times New Roman" w:cs="Times New Roman"/>
          <w:sz w:val="28"/>
          <w:szCs w:val="28"/>
        </w:rPr>
        <w:t xml:space="preserve"> (840)</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Администрация</w:t>
      </w:r>
      <w:r w:rsidR="005B5241" w:rsidRPr="00E6120C">
        <w:rPr>
          <w:rFonts w:ascii="Times New Roman" w:eastAsia="Times New Roman" w:hAnsi="Times New Roman" w:cs="Times New Roman"/>
          <w:b/>
          <w:bCs/>
          <w:sz w:val="28"/>
          <w:szCs w:val="28"/>
        </w:rPr>
        <w:t xml:space="preserve"> </w:t>
      </w:r>
      <w:r w:rsidR="005B5241" w:rsidRPr="00E6120C">
        <w:rPr>
          <w:rFonts w:ascii="Times New Roman" w:eastAsia="Times New Roman" w:hAnsi="Times New Roman" w:cs="Times New Roman"/>
          <w:sz w:val="28"/>
          <w:szCs w:val="28"/>
        </w:rPr>
        <w:t>Суражского муниципального района</w:t>
      </w:r>
      <w:r w:rsidR="00197C78" w:rsidRPr="00E6120C">
        <w:rPr>
          <w:rFonts w:ascii="Times New Roman" w:eastAsia="Times New Roman" w:hAnsi="Times New Roman" w:cs="Times New Roman"/>
          <w:sz w:val="28"/>
          <w:szCs w:val="28"/>
        </w:rPr>
        <w:t xml:space="preserve"> (841)</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197C78" w:rsidRPr="00E6120C">
        <w:rPr>
          <w:rFonts w:ascii="Times New Roman" w:eastAsia="Times New Roman" w:hAnsi="Times New Roman" w:cs="Times New Roman"/>
          <w:sz w:val="28"/>
          <w:szCs w:val="28"/>
        </w:rPr>
        <w:t>Финансовый отдел администрации</w:t>
      </w:r>
      <w:r w:rsidR="00197C78" w:rsidRPr="00E6120C">
        <w:rPr>
          <w:rFonts w:ascii="Times New Roman" w:eastAsia="Times New Roman" w:hAnsi="Times New Roman" w:cs="Times New Roman"/>
          <w:b/>
          <w:bCs/>
          <w:sz w:val="28"/>
          <w:szCs w:val="28"/>
        </w:rPr>
        <w:t xml:space="preserve"> </w:t>
      </w:r>
      <w:r w:rsidR="00197C78" w:rsidRPr="00E6120C">
        <w:rPr>
          <w:rFonts w:ascii="Times New Roman" w:eastAsia="Times New Roman" w:hAnsi="Times New Roman" w:cs="Times New Roman"/>
          <w:sz w:val="28"/>
          <w:szCs w:val="28"/>
        </w:rPr>
        <w:t>Суражского муниципального района (842);</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Контрольно-счетная палата Суражского муниципального района</w:t>
      </w:r>
      <w:r w:rsidR="00197C78" w:rsidRPr="00E6120C">
        <w:rPr>
          <w:rFonts w:ascii="Times New Roman" w:eastAsia="Times New Roman" w:hAnsi="Times New Roman" w:cs="Times New Roman"/>
          <w:sz w:val="28"/>
          <w:szCs w:val="28"/>
        </w:rPr>
        <w:t xml:space="preserve"> (843)</w:t>
      </w:r>
      <w:r w:rsidR="005B5241" w:rsidRPr="00E6120C">
        <w:rPr>
          <w:rFonts w:ascii="Times New Roman" w:eastAsia="Times New Roman" w:hAnsi="Times New Roman" w:cs="Times New Roman"/>
          <w:sz w:val="28"/>
          <w:szCs w:val="28"/>
        </w:rPr>
        <w:t>;</w:t>
      </w:r>
      <w:r w:rsidR="00426806">
        <w:rPr>
          <w:rFonts w:ascii="Times New Roman" w:eastAsia="Times New Roman" w:hAnsi="Times New Roman" w:cs="Times New Roman"/>
          <w:sz w:val="28"/>
          <w:szCs w:val="28"/>
        </w:rPr>
        <w:t xml:space="preserve"> </w:t>
      </w:r>
      <w:r w:rsidR="00197C78" w:rsidRPr="00E6120C">
        <w:rPr>
          <w:rFonts w:ascii="Times New Roman" w:eastAsia="Times New Roman" w:hAnsi="Times New Roman" w:cs="Times New Roman"/>
          <w:sz w:val="28"/>
          <w:szCs w:val="28"/>
        </w:rPr>
        <w:t>Комитет по управлению муниципальным имуществом Суражского муниципального    района (844);</w:t>
      </w:r>
      <w:r w:rsidR="00426806">
        <w:rPr>
          <w:rFonts w:ascii="Times New Roman" w:eastAsia="Times New Roman" w:hAnsi="Times New Roman" w:cs="Times New Roman"/>
          <w:sz w:val="28"/>
          <w:szCs w:val="28"/>
        </w:rPr>
        <w:t xml:space="preserve"> </w:t>
      </w:r>
      <w:r w:rsidR="005B5241" w:rsidRPr="00E6120C">
        <w:rPr>
          <w:rFonts w:ascii="Times New Roman" w:eastAsia="Times New Roman" w:hAnsi="Times New Roman" w:cs="Times New Roman"/>
          <w:sz w:val="28"/>
          <w:szCs w:val="28"/>
        </w:rPr>
        <w:t>Отдел образования администрации</w:t>
      </w:r>
      <w:r w:rsidR="005B5241" w:rsidRPr="00E6120C">
        <w:rPr>
          <w:rFonts w:ascii="Times New Roman" w:eastAsia="Times New Roman" w:hAnsi="Times New Roman" w:cs="Times New Roman"/>
          <w:b/>
          <w:bCs/>
          <w:sz w:val="28"/>
          <w:szCs w:val="28"/>
        </w:rPr>
        <w:t xml:space="preserve"> </w:t>
      </w:r>
      <w:r w:rsidR="005B5241" w:rsidRPr="00E6120C">
        <w:rPr>
          <w:rFonts w:ascii="Times New Roman" w:eastAsia="Times New Roman" w:hAnsi="Times New Roman" w:cs="Times New Roman"/>
          <w:sz w:val="28"/>
          <w:szCs w:val="28"/>
        </w:rPr>
        <w:t>Суражского муниципального района</w:t>
      </w:r>
      <w:r w:rsidR="00197C78" w:rsidRPr="00E6120C">
        <w:rPr>
          <w:rFonts w:ascii="Times New Roman" w:eastAsia="Times New Roman" w:hAnsi="Times New Roman" w:cs="Times New Roman"/>
          <w:sz w:val="28"/>
          <w:szCs w:val="28"/>
        </w:rPr>
        <w:t xml:space="preserve"> (850)</w:t>
      </w:r>
      <w:r w:rsidR="005B5241" w:rsidRPr="00E6120C">
        <w:rPr>
          <w:rFonts w:ascii="Times New Roman" w:eastAsia="Times New Roman" w:hAnsi="Times New Roman" w:cs="Times New Roman"/>
          <w:sz w:val="28"/>
          <w:szCs w:val="28"/>
        </w:rPr>
        <w:t>.</w:t>
      </w:r>
    </w:p>
    <w:p w:rsidR="00892793" w:rsidRPr="006949EE" w:rsidRDefault="00892793" w:rsidP="00D77995">
      <w:pPr>
        <w:widowControl w:val="0"/>
        <w:tabs>
          <w:tab w:val="left" w:pos="2552"/>
        </w:tabs>
        <w:spacing w:before="120" w:after="0" w:line="240" w:lineRule="auto"/>
        <w:ind w:firstLine="709"/>
        <w:jc w:val="both"/>
        <w:rPr>
          <w:rFonts w:ascii="Times New Roman" w:eastAsia="Calibri" w:hAnsi="Times New Roman" w:cs="Times New Roman"/>
          <w:b/>
          <w:snapToGrid w:val="0"/>
          <w:sz w:val="28"/>
          <w:szCs w:val="28"/>
        </w:rPr>
      </w:pPr>
      <w:r w:rsidRPr="006949EE">
        <w:rPr>
          <w:rFonts w:ascii="Times New Roman" w:eastAsia="Calibri" w:hAnsi="Times New Roman" w:cs="Times New Roman"/>
          <w:b/>
          <w:snapToGrid w:val="0"/>
          <w:sz w:val="28"/>
          <w:szCs w:val="28"/>
        </w:rPr>
        <w:t xml:space="preserve">4. Цели и вопросы </w:t>
      </w:r>
      <w:r w:rsidRPr="006949EE">
        <w:rPr>
          <w:rFonts w:ascii="Times New Roman" w:hAnsi="Times New Roman" w:cs="Times New Roman"/>
          <w:b/>
          <w:bCs/>
          <w:spacing w:val="-6"/>
          <w:sz w:val="28"/>
          <w:szCs w:val="28"/>
        </w:rPr>
        <w:t xml:space="preserve">экспертно-аналитического </w:t>
      </w:r>
      <w:r w:rsidRPr="006949EE">
        <w:rPr>
          <w:rFonts w:ascii="Times New Roman" w:eastAsia="Calibri" w:hAnsi="Times New Roman" w:cs="Times New Roman"/>
          <w:b/>
          <w:snapToGrid w:val="0"/>
          <w:sz w:val="28"/>
          <w:szCs w:val="28"/>
        </w:rPr>
        <w:t xml:space="preserve">мероприятия: </w:t>
      </w:r>
    </w:p>
    <w:p w:rsidR="006702C0" w:rsidRPr="006949EE" w:rsidRDefault="006702C0" w:rsidP="00D77995">
      <w:pPr>
        <w:spacing w:after="0" w:line="240" w:lineRule="auto"/>
        <w:ind w:firstLine="709"/>
        <w:jc w:val="both"/>
        <w:rPr>
          <w:rFonts w:ascii="Times New Roman" w:hAnsi="Times New Roman" w:cs="Times New Roman"/>
          <w:sz w:val="28"/>
          <w:szCs w:val="28"/>
        </w:rPr>
      </w:pPr>
      <w:r w:rsidRPr="006949EE">
        <w:rPr>
          <w:rFonts w:ascii="Times New Roman" w:hAnsi="Times New Roman" w:cs="Times New Roman"/>
          <w:sz w:val="28"/>
          <w:szCs w:val="28"/>
        </w:rPr>
        <w:t xml:space="preserve">4.1. Цель 1. </w:t>
      </w:r>
      <w:r w:rsidRPr="006949EE">
        <w:rPr>
          <w:rFonts w:ascii="Times New Roman" w:hAnsi="Times New Roman" w:cs="Times New Roman"/>
          <w:snapToGrid w:val="0"/>
          <w:color w:val="000000"/>
          <w:sz w:val="28"/>
          <w:szCs w:val="28"/>
        </w:rPr>
        <w:t>Оценить основные показатели бюджетной отчетности</w:t>
      </w:r>
      <w:r w:rsidRPr="006949EE">
        <w:rPr>
          <w:rFonts w:ascii="Times New Roman" w:hAnsi="Times New Roman" w:cs="Times New Roman"/>
          <w:sz w:val="28"/>
          <w:szCs w:val="28"/>
        </w:rPr>
        <w:t>.</w:t>
      </w:r>
    </w:p>
    <w:p w:rsidR="006702C0" w:rsidRPr="006949EE" w:rsidRDefault="006702C0" w:rsidP="00D77995">
      <w:pPr>
        <w:spacing w:after="0" w:line="240" w:lineRule="auto"/>
        <w:ind w:firstLine="709"/>
        <w:jc w:val="both"/>
        <w:rPr>
          <w:rFonts w:ascii="Times New Roman" w:hAnsi="Times New Roman" w:cs="Times New Roman"/>
          <w:sz w:val="28"/>
          <w:szCs w:val="28"/>
        </w:rPr>
      </w:pPr>
      <w:r w:rsidRPr="006949EE">
        <w:rPr>
          <w:rFonts w:ascii="Times New Roman" w:hAnsi="Times New Roman" w:cs="Times New Roman"/>
          <w:sz w:val="28"/>
          <w:szCs w:val="28"/>
        </w:rPr>
        <w:t>Вопросы:</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4.1.1. Провести анализ исполнения бюджета в разрезе доходных источников.</w:t>
      </w:r>
    </w:p>
    <w:p w:rsidR="006702C0" w:rsidRPr="001935C5" w:rsidRDefault="006702C0"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4.1.2. Провести анализ исполнения бюджета по расходам:</w:t>
      </w:r>
    </w:p>
    <w:p w:rsidR="006702C0" w:rsidRPr="001935C5" w:rsidRDefault="006702C0"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lastRenderedPageBreak/>
        <w:t>по разделам и подразделам бюджетной классификации;</w:t>
      </w:r>
    </w:p>
    <w:p w:rsidR="0040555D" w:rsidRPr="001935C5" w:rsidRDefault="0040555D" w:rsidP="00D77995">
      <w:pPr>
        <w:shd w:val="clear" w:color="auto" w:fill="FFFFFF"/>
        <w:spacing w:after="0" w:line="240" w:lineRule="auto"/>
        <w:ind w:firstLine="709"/>
        <w:rPr>
          <w:rFonts w:ascii="Times New Roman" w:eastAsia="Times New Roman" w:hAnsi="Times New Roman" w:cs="Times New Roman"/>
          <w:sz w:val="28"/>
          <w:szCs w:val="28"/>
        </w:rPr>
      </w:pPr>
      <w:r w:rsidRPr="001935C5">
        <w:rPr>
          <w:rFonts w:ascii="Times New Roman" w:eastAsia="Times New Roman" w:hAnsi="Times New Roman" w:cs="Times New Roman"/>
          <w:bCs/>
          <w:sz w:val="28"/>
          <w:szCs w:val="28"/>
        </w:rPr>
        <w:t xml:space="preserve">в </w:t>
      </w:r>
      <w:r w:rsidRPr="001935C5">
        <w:rPr>
          <w:rFonts w:ascii="Times New Roman" w:eastAsia="Times New Roman" w:hAnsi="Times New Roman" w:cs="Times New Roman"/>
          <w:bCs/>
          <w:spacing w:val="-2"/>
          <w:sz w:val="28"/>
          <w:szCs w:val="28"/>
        </w:rPr>
        <w:t xml:space="preserve">разрезе </w:t>
      </w:r>
      <w:r w:rsidRPr="001935C5">
        <w:rPr>
          <w:rFonts w:ascii="Times New Roman" w:eastAsia="Times New Roman" w:hAnsi="Times New Roman" w:cs="Times New Roman"/>
          <w:bCs/>
          <w:spacing w:val="-1"/>
          <w:sz w:val="28"/>
          <w:szCs w:val="28"/>
        </w:rPr>
        <w:t>классификации операций сектора государственного управления</w:t>
      </w:r>
    </w:p>
    <w:p w:rsidR="0040555D" w:rsidRPr="001935C5" w:rsidRDefault="0040555D"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по ведомственной структуре расходов</w:t>
      </w:r>
      <w:r w:rsidR="00607319">
        <w:rPr>
          <w:rFonts w:ascii="Times New Roman" w:hAnsi="Times New Roman" w:cs="Times New Roman"/>
          <w:sz w:val="28"/>
          <w:szCs w:val="28"/>
        </w:rPr>
        <w:t>;</w:t>
      </w:r>
      <w:r w:rsidRPr="001935C5">
        <w:rPr>
          <w:rFonts w:ascii="Times New Roman" w:hAnsi="Times New Roman" w:cs="Times New Roman"/>
          <w:sz w:val="28"/>
          <w:szCs w:val="28"/>
        </w:rPr>
        <w:t xml:space="preserve"> </w:t>
      </w:r>
    </w:p>
    <w:p w:rsidR="00EA7532" w:rsidRPr="001935C5" w:rsidRDefault="00EA7532" w:rsidP="00D77995">
      <w:pPr>
        <w:widowControl w:val="0"/>
        <w:tabs>
          <w:tab w:val="left" w:pos="2552"/>
        </w:tabs>
        <w:spacing w:after="0" w:line="240" w:lineRule="auto"/>
        <w:ind w:firstLine="709"/>
        <w:jc w:val="both"/>
        <w:rPr>
          <w:rFonts w:ascii="Times New Roman" w:hAnsi="Times New Roman" w:cs="Times New Roman"/>
          <w:sz w:val="28"/>
          <w:szCs w:val="28"/>
        </w:rPr>
      </w:pPr>
      <w:r w:rsidRPr="001935C5">
        <w:rPr>
          <w:rFonts w:ascii="Times New Roman" w:hAnsi="Times New Roman" w:cs="Times New Roman"/>
          <w:sz w:val="28"/>
          <w:szCs w:val="28"/>
        </w:rPr>
        <w:t>анализ исполнения программной части бюджета</w:t>
      </w:r>
      <w:r w:rsidR="00607319">
        <w:rPr>
          <w:rFonts w:ascii="Times New Roman" w:hAnsi="Times New Roman" w:cs="Times New Roman"/>
          <w:sz w:val="28"/>
          <w:szCs w:val="28"/>
        </w:rPr>
        <w:t>;</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4.1.3. Провести анализ дефицита (профицита) бюджета и источников финансирования дефицита бюджета.</w:t>
      </w:r>
    </w:p>
    <w:p w:rsidR="006702C0" w:rsidRPr="006949EE" w:rsidRDefault="006702C0" w:rsidP="00D77995">
      <w:pPr>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4.1.4. Провести анализ состояния внутреннего долга муниципального образования.</w:t>
      </w:r>
    </w:p>
    <w:p w:rsidR="006702C0"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4.1.5. Провести анализ состояния дебиторской и кредиторской задолженности.</w:t>
      </w:r>
    </w:p>
    <w:p w:rsidR="00DF13C0" w:rsidRPr="006949EE" w:rsidRDefault="00DF13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Провести анализ движения нефинансовых активов.</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 xml:space="preserve">4.2. Цель 2. Определить </w:t>
      </w:r>
      <w:r w:rsidRPr="006949EE">
        <w:rPr>
          <w:rFonts w:ascii="Times New Roman" w:hAnsi="Times New Roman" w:cs="Times New Roman"/>
          <w:snapToGrid w:val="0"/>
          <w:color w:val="000000"/>
          <w:sz w:val="28"/>
          <w:szCs w:val="28"/>
        </w:rPr>
        <w:t>полноту бюджетной отчетности, ее соответствие требованиям нормативных правовых актов.</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Вопросы:</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color w:val="000000"/>
          <w:sz w:val="28"/>
          <w:szCs w:val="28"/>
        </w:rPr>
        <w:t xml:space="preserve">4.2.1. Провести проверку представленных форм бюджетной отчетности </w:t>
      </w:r>
      <w:r w:rsidRPr="006949EE">
        <w:rPr>
          <w:rFonts w:ascii="Times New Roman" w:hAnsi="Times New Roman" w:cs="Times New Roman"/>
          <w:color w:val="000000"/>
          <w:sz w:val="28"/>
          <w:szCs w:val="28"/>
        </w:rPr>
        <w:b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color w:val="000000"/>
          <w:sz w:val="28"/>
          <w:szCs w:val="28"/>
        </w:rPr>
      </w:pPr>
      <w:r w:rsidRPr="006949EE">
        <w:rPr>
          <w:rFonts w:ascii="Times New Roman" w:hAnsi="Times New Roman" w:cs="Times New Roman"/>
          <w:color w:val="000000"/>
          <w:sz w:val="28"/>
          <w:szCs w:val="28"/>
        </w:rPr>
        <w:t>4.2.2. Провести анализ соответствия структуры и бюджетной классификации параметрам, которые применялись при утверждении бюджета на отчетный финансовый год.</w:t>
      </w:r>
    </w:p>
    <w:p w:rsidR="00063421"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4.</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 Цель </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 </w:t>
      </w:r>
      <w:r w:rsidR="00063421" w:rsidRPr="006949EE">
        <w:rPr>
          <w:rFonts w:ascii="Times New Roman" w:hAnsi="Times New Roman" w:cs="Times New Roman"/>
          <w:snapToGrid w:val="0"/>
          <w:color w:val="000000"/>
          <w:sz w:val="28"/>
          <w:szCs w:val="28"/>
        </w:rPr>
        <w:t>Оценить итоги внешней проверки в сравнении с предыдущей внешней проверкой.</w:t>
      </w:r>
    </w:p>
    <w:p w:rsidR="006702C0" w:rsidRPr="006949EE"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Вопросы:</w:t>
      </w:r>
    </w:p>
    <w:p w:rsidR="00B35D47" w:rsidRDefault="006702C0" w:rsidP="00D77995">
      <w:pPr>
        <w:widowControl w:val="0"/>
        <w:tabs>
          <w:tab w:val="left" w:pos="2552"/>
        </w:tabs>
        <w:spacing w:after="0" w:line="240" w:lineRule="auto"/>
        <w:ind w:firstLine="709"/>
        <w:jc w:val="both"/>
        <w:rPr>
          <w:rFonts w:ascii="Times New Roman" w:hAnsi="Times New Roman" w:cs="Times New Roman"/>
          <w:snapToGrid w:val="0"/>
          <w:color w:val="000000"/>
          <w:sz w:val="28"/>
          <w:szCs w:val="28"/>
        </w:rPr>
      </w:pPr>
      <w:r w:rsidRPr="006949EE">
        <w:rPr>
          <w:rFonts w:ascii="Times New Roman" w:hAnsi="Times New Roman" w:cs="Times New Roman"/>
          <w:snapToGrid w:val="0"/>
          <w:color w:val="000000"/>
          <w:sz w:val="28"/>
          <w:szCs w:val="28"/>
        </w:rPr>
        <w:t>4.</w:t>
      </w:r>
      <w:r w:rsidR="00AA7D14">
        <w:rPr>
          <w:rFonts w:ascii="Times New Roman" w:hAnsi="Times New Roman" w:cs="Times New Roman"/>
          <w:snapToGrid w:val="0"/>
          <w:color w:val="000000"/>
          <w:sz w:val="28"/>
          <w:szCs w:val="28"/>
        </w:rPr>
        <w:t>3</w:t>
      </w:r>
      <w:r w:rsidRPr="006949EE">
        <w:rPr>
          <w:rFonts w:ascii="Times New Roman" w:hAnsi="Times New Roman" w:cs="Times New Roman"/>
          <w:snapToGrid w:val="0"/>
          <w:color w:val="000000"/>
          <w:sz w:val="28"/>
          <w:szCs w:val="28"/>
        </w:rPr>
        <w:t xml:space="preserve">.1. </w:t>
      </w:r>
      <w:r w:rsidR="00B35D47" w:rsidRPr="006949EE">
        <w:rPr>
          <w:rFonts w:ascii="Times New Roman" w:hAnsi="Times New Roman" w:cs="Times New Roman"/>
          <w:snapToGrid w:val="0"/>
          <w:color w:val="000000"/>
          <w:sz w:val="28"/>
          <w:szCs w:val="28"/>
        </w:rPr>
        <w:t>Провести сравнительный анализ итогов настоящей внешней проверки с результатами предыдущей внешней проверки.</w:t>
      </w:r>
    </w:p>
    <w:p w:rsidR="006702C0" w:rsidRPr="006949EE" w:rsidRDefault="006702C0" w:rsidP="00D77995">
      <w:pPr>
        <w:tabs>
          <w:tab w:val="left" w:pos="0"/>
          <w:tab w:val="left" w:pos="9072"/>
          <w:tab w:val="left" w:pos="9214"/>
          <w:tab w:val="left" w:leader="underscore" w:pos="10416"/>
        </w:tabs>
        <w:spacing w:before="120" w:after="0" w:line="240" w:lineRule="auto"/>
        <w:ind w:firstLine="709"/>
        <w:jc w:val="both"/>
        <w:rPr>
          <w:rFonts w:ascii="Times New Roman" w:eastAsia="Times New Roman" w:hAnsi="Times New Roman" w:cs="Times New Roman"/>
          <w:sz w:val="28"/>
          <w:szCs w:val="28"/>
        </w:rPr>
      </w:pPr>
      <w:r w:rsidRPr="006949EE">
        <w:rPr>
          <w:rFonts w:ascii="Times New Roman" w:eastAsia="Times New Roman" w:hAnsi="Times New Roman" w:cs="Times New Roman"/>
          <w:b/>
          <w:bCs/>
          <w:sz w:val="28"/>
          <w:szCs w:val="28"/>
        </w:rPr>
        <w:t xml:space="preserve">5. Исследуемый период: </w:t>
      </w:r>
      <w:r w:rsidRPr="006949EE">
        <w:rPr>
          <w:rFonts w:ascii="Times New Roman" w:eastAsia="Times New Roman" w:hAnsi="Times New Roman" w:cs="Times New Roman"/>
          <w:sz w:val="28"/>
          <w:szCs w:val="28"/>
        </w:rPr>
        <w:t>20</w:t>
      </w:r>
      <w:r w:rsidR="00F90740">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6949EE">
        <w:rPr>
          <w:rFonts w:ascii="Times New Roman" w:eastAsia="Times New Roman" w:hAnsi="Times New Roman" w:cs="Times New Roman"/>
          <w:sz w:val="28"/>
          <w:szCs w:val="28"/>
        </w:rPr>
        <w:t xml:space="preserve"> год.</w:t>
      </w:r>
    </w:p>
    <w:p w:rsidR="006702C0" w:rsidRPr="00122E21" w:rsidRDefault="006702C0" w:rsidP="00D77995">
      <w:pPr>
        <w:pStyle w:val="34"/>
        <w:spacing w:before="120" w:after="0"/>
        <w:ind w:left="0" w:firstLine="709"/>
        <w:jc w:val="both"/>
        <w:rPr>
          <w:b/>
          <w:snapToGrid w:val="0"/>
          <w:sz w:val="28"/>
          <w:szCs w:val="28"/>
        </w:rPr>
      </w:pPr>
      <w:r w:rsidRPr="00122E21">
        <w:rPr>
          <w:b/>
          <w:sz w:val="28"/>
          <w:szCs w:val="28"/>
        </w:rPr>
        <w:t xml:space="preserve">6. Сроки проведения экспертно-аналитического мероприятия: </w:t>
      </w:r>
      <w:r w:rsidRPr="00122E21">
        <w:rPr>
          <w:b/>
          <w:sz w:val="28"/>
          <w:szCs w:val="28"/>
        </w:rPr>
        <w:br/>
      </w:r>
      <w:r w:rsidRPr="00122E21">
        <w:rPr>
          <w:sz w:val="28"/>
          <w:szCs w:val="28"/>
        </w:rPr>
        <w:t xml:space="preserve">основной этап с </w:t>
      </w:r>
      <w:r w:rsidR="00927FFD">
        <w:rPr>
          <w:sz w:val="28"/>
          <w:szCs w:val="28"/>
        </w:rPr>
        <w:t>7</w:t>
      </w:r>
      <w:r w:rsidR="00327514">
        <w:rPr>
          <w:sz w:val="28"/>
          <w:szCs w:val="28"/>
        </w:rPr>
        <w:t xml:space="preserve"> </w:t>
      </w:r>
      <w:r w:rsidRPr="00122E21">
        <w:rPr>
          <w:sz w:val="28"/>
          <w:szCs w:val="28"/>
        </w:rPr>
        <w:t>апреля по 2</w:t>
      </w:r>
      <w:r w:rsidR="004C08FB">
        <w:rPr>
          <w:sz w:val="28"/>
          <w:szCs w:val="28"/>
        </w:rPr>
        <w:t>8</w:t>
      </w:r>
      <w:r w:rsidR="00F90740">
        <w:rPr>
          <w:sz w:val="28"/>
          <w:szCs w:val="28"/>
        </w:rPr>
        <w:t xml:space="preserve"> </w:t>
      </w:r>
      <w:r w:rsidRPr="00122E21">
        <w:rPr>
          <w:sz w:val="28"/>
          <w:szCs w:val="28"/>
        </w:rPr>
        <w:t>апреля 202</w:t>
      </w:r>
      <w:r w:rsidR="00927FFD">
        <w:rPr>
          <w:sz w:val="28"/>
          <w:szCs w:val="28"/>
        </w:rPr>
        <w:t>5</w:t>
      </w:r>
      <w:r w:rsidRPr="00122E21">
        <w:rPr>
          <w:sz w:val="28"/>
          <w:szCs w:val="28"/>
        </w:rPr>
        <w:t xml:space="preserve"> года</w:t>
      </w:r>
      <w:r w:rsidRPr="00122E21">
        <w:rPr>
          <w:spacing w:val="-10"/>
          <w:sz w:val="28"/>
          <w:szCs w:val="28"/>
        </w:rPr>
        <w:t>.</w:t>
      </w:r>
      <w:r w:rsidRPr="00122E21">
        <w:rPr>
          <w:b/>
          <w:snapToGrid w:val="0"/>
          <w:sz w:val="28"/>
          <w:szCs w:val="28"/>
        </w:rPr>
        <w:t xml:space="preserve"> </w:t>
      </w:r>
    </w:p>
    <w:p w:rsidR="006702C0" w:rsidRDefault="006702C0" w:rsidP="00D77995">
      <w:pPr>
        <w:spacing w:before="120" w:after="0" w:line="240" w:lineRule="auto"/>
        <w:ind w:firstLine="709"/>
        <w:jc w:val="both"/>
        <w:rPr>
          <w:rFonts w:ascii="Times New Roman" w:hAnsi="Times New Roman" w:cs="Times New Roman"/>
          <w:b/>
          <w:spacing w:val="-6"/>
          <w:sz w:val="28"/>
          <w:szCs w:val="28"/>
        </w:rPr>
      </w:pPr>
      <w:r w:rsidRPr="00CE47AC">
        <w:rPr>
          <w:rFonts w:ascii="Times New Roman" w:hAnsi="Times New Roman" w:cs="Times New Roman"/>
          <w:b/>
          <w:spacing w:val="-6"/>
          <w:sz w:val="28"/>
          <w:szCs w:val="28"/>
        </w:rPr>
        <w:t>7. Результаты экспертно-аналитического мероприятия:</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Бюджетный процесс в </w:t>
      </w:r>
      <w:proofErr w:type="spellStart"/>
      <w:r w:rsidRPr="00D27B7C">
        <w:rPr>
          <w:rFonts w:ascii="Times New Roman" w:eastAsia="Times New Roman" w:hAnsi="Times New Roman" w:cs="Times New Roman"/>
          <w:sz w:val="28"/>
          <w:szCs w:val="28"/>
        </w:rPr>
        <w:t>Суражском</w:t>
      </w:r>
      <w:proofErr w:type="spellEnd"/>
      <w:r w:rsidRPr="00D27B7C">
        <w:rPr>
          <w:rFonts w:ascii="Times New Roman" w:eastAsia="Times New Roman" w:hAnsi="Times New Roman" w:cs="Times New Roman"/>
          <w:sz w:val="28"/>
          <w:szCs w:val="28"/>
        </w:rPr>
        <w:t xml:space="preserve"> районе осуществлялся на основании Бюджетного кодекса Российской Федерации, Федерального закона от 06.10.2003г. №131-ФЗ «Об общих принципах организации местного самоуправления в Российской Федерации». Исполнение бюджета </w:t>
      </w:r>
      <w:r w:rsidR="00ED1595">
        <w:rPr>
          <w:rFonts w:ascii="Times New Roman" w:eastAsia="Times New Roman" w:hAnsi="Times New Roman" w:cs="Times New Roman"/>
          <w:sz w:val="28"/>
          <w:szCs w:val="28"/>
        </w:rPr>
        <w:t xml:space="preserve">Суражского муниципального района </w:t>
      </w:r>
      <w:r w:rsidRPr="00D27B7C">
        <w:rPr>
          <w:rFonts w:ascii="Times New Roman" w:eastAsia="Times New Roman" w:hAnsi="Times New Roman" w:cs="Times New Roman"/>
          <w:sz w:val="28"/>
          <w:szCs w:val="28"/>
        </w:rPr>
        <w:t xml:space="preserve">в </w:t>
      </w:r>
      <w:r w:rsidR="00FF1651">
        <w:rPr>
          <w:rFonts w:ascii="Times New Roman" w:eastAsia="Times New Roman" w:hAnsi="Times New Roman" w:cs="Times New Roman"/>
          <w:sz w:val="28"/>
          <w:szCs w:val="28"/>
        </w:rPr>
        <w:t>отчетном г</w:t>
      </w:r>
      <w:r w:rsidRPr="00D27B7C">
        <w:rPr>
          <w:rFonts w:ascii="Times New Roman" w:eastAsia="Times New Roman" w:hAnsi="Times New Roman" w:cs="Times New Roman"/>
          <w:sz w:val="28"/>
          <w:szCs w:val="28"/>
        </w:rPr>
        <w:t>оду осуществлялось в соответствии с требованиями бюджетного законодательства. Организация исполнения бюджета и подготовка отчета об его исполнении возложена на финансовый отдел администрации Суражского района.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Кассовое обслуживание исполнения бюджета осуществлялось в отделе №24 Управления Федерального казначейства по Брянской области. При исполнении бюджета соблюдался принцип единства кассы и подведомственности финансирования расходов. Лицевые счета участникам бюджетного процесса открыты в отделе №24 Управления Федерального казначейства по Брянской области, что соответствует нормам статьи 220.1 Бюджетного кодекса Российской Федерации.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lastRenderedPageBreak/>
        <w:t xml:space="preserve">В соответствии с требованиями статьи 217 и статьи 217.1 Бюджетного кодекса Российской Федерации  исполнение бюджета района в </w:t>
      </w:r>
      <w:r w:rsidR="005B2758">
        <w:rPr>
          <w:rFonts w:ascii="Times New Roman" w:eastAsia="Times New Roman" w:hAnsi="Times New Roman" w:cs="Times New Roman"/>
          <w:sz w:val="28"/>
          <w:szCs w:val="28"/>
        </w:rPr>
        <w:t>отчетном</w:t>
      </w:r>
      <w:r w:rsidRPr="00D27B7C">
        <w:rPr>
          <w:rFonts w:ascii="Times New Roman" w:eastAsia="Times New Roman" w:hAnsi="Times New Roman" w:cs="Times New Roman"/>
          <w:sz w:val="28"/>
          <w:szCs w:val="28"/>
        </w:rPr>
        <w:t xml:space="preserve"> году осуществлялось на основе сводной бюджетной росписи и кассового плана.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 Бюджетные полномочия  главных администраторов  доходов районного бюджета, главного администратора  источников финансирования дефицита бюджета,  главных распорядителей средств бюджета,  получателей средств бюджета осуществлялись в соответствии с бюджетным законодательством.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xml:space="preserve">Решением о бюджете </w:t>
      </w:r>
      <w:proofErr w:type="gramStart"/>
      <w:r w:rsidRPr="00D27B7C">
        <w:rPr>
          <w:rFonts w:ascii="Times New Roman" w:eastAsia="Times New Roman" w:hAnsi="Times New Roman" w:cs="Times New Roman"/>
          <w:sz w:val="28"/>
          <w:szCs w:val="28"/>
        </w:rPr>
        <w:t>утверждены</w:t>
      </w:r>
      <w:proofErr w:type="gramEnd"/>
      <w:r w:rsidRPr="00D27B7C">
        <w:rPr>
          <w:rFonts w:ascii="Times New Roman" w:eastAsia="Times New Roman" w:hAnsi="Times New Roman" w:cs="Times New Roman"/>
          <w:sz w:val="28"/>
          <w:szCs w:val="28"/>
        </w:rPr>
        <w:t>:</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- 4  главных администраторов доходов районного бюджета (администрация Суражского района, финансовый отдел администрации Суражского района, Комитет по управлению муниципальным имуществом администрации Суражского района, отдел образования администрации</w:t>
      </w:r>
      <w:r w:rsidRPr="00D27B7C">
        <w:rPr>
          <w:rFonts w:ascii="Times New Roman" w:eastAsia="Times New Roman" w:hAnsi="Times New Roman" w:cs="Times New Roman"/>
          <w:b/>
          <w:bCs/>
          <w:sz w:val="28"/>
          <w:szCs w:val="28"/>
        </w:rPr>
        <w:t xml:space="preserve"> </w:t>
      </w:r>
      <w:r w:rsidR="00ED1595">
        <w:rPr>
          <w:rFonts w:ascii="Times New Roman" w:eastAsia="Times New Roman" w:hAnsi="Times New Roman" w:cs="Times New Roman"/>
          <w:sz w:val="28"/>
          <w:szCs w:val="28"/>
        </w:rPr>
        <w:t>Суражского муниципального района</w:t>
      </w:r>
      <w:proofErr w:type="gramStart"/>
      <w:r w:rsidR="00ED1595">
        <w:rPr>
          <w:rFonts w:ascii="Times New Roman" w:eastAsia="Times New Roman" w:hAnsi="Times New Roman" w:cs="Times New Roman"/>
          <w:sz w:val="28"/>
          <w:szCs w:val="28"/>
        </w:rPr>
        <w:t xml:space="preserve"> </w:t>
      </w:r>
      <w:r w:rsidRPr="00D27B7C">
        <w:rPr>
          <w:rFonts w:ascii="Times New Roman" w:eastAsia="Times New Roman" w:hAnsi="Times New Roman" w:cs="Times New Roman"/>
          <w:sz w:val="28"/>
          <w:szCs w:val="28"/>
        </w:rPr>
        <w:t>)</w:t>
      </w:r>
      <w:proofErr w:type="gramEnd"/>
      <w:r w:rsidRPr="00D27B7C">
        <w:rPr>
          <w:rFonts w:ascii="Times New Roman" w:eastAsia="Times New Roman" w:hAnsi="Times New Roman" w:cs="Times New Roman"/>
          <w:sz w:val="28"/>
          <w:szCs w:val="28"/>
        </w:rPr>
        <w:t xml:space="preserve">; </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- 6  главных распорядителей бюджетных средств (</w:t>
      </w:r>
      <w:proofErr w:type="spellStart"/>
      <w:r w:rsidRPr="00D27B7C">
        <w:rPr>
          <w:rFonts w:ascii="Times New Roman" w:eastAsia="Times New Roman" w:hAnsi="Times New Roman" w:cs="Times New Roman"/>
          <w:sz w:val="28"/>
          <w:szCs w:val="28"/>
        </w:rPr>
        <w:t>Суражский</w:t>
      </w:r>
      <w:proofErr w:type="spellEnd"/>
      <w:r w:rsidRPr="00D27B7C">
        <w:rPr>
          <w:rFonts w:ascii="Times New Roman" w:eastAsia="Times New Roman" w:hAnsi="Times New Roman" w:cs="Times New Roman"/>
          <w:sz w:val="28"/>
          <w:szCs w:val="28"/>
        </w:rPr>
        <w:t xml:space="preserve"> районный Совет народных депутатов, администрация</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Контрольно-счетная палата Суражского муниципального района, финансовый отдел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отдел образования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 Комитет по управлению муниципальным имуществом администрации Суражского района);</w:t>
      </w:r>
    </w:p>
    <w:p w:rsidR="00D27B7C" w:rsidRPr="00D27B7C" w:rsidRDefault="00D27B7C" w:rsidP="00D77995">
      <w:pPr>
        <w:spacing w:after="0" w:line="240" w:lineRule="auto"/>
        <w:ind w:firstLine="567"/>
        <w:jc w:val="both"/>
        <w:rPr>
          <w:rFonts w:ascii="Times New Roman" w:eastAsia="Times New Roman" w:hAnsi="Times New Roman" w:cs="Times New Roman"/>
          <w:sz w:val="28"/>
          <w:szCs w:val="28"/>
        </w:rPr>
      </w:pPr>
      <w:r w:rsidRPr="00D27B7C">
        <w:rPr>
          <w:rFonts w:ascii="Times New Roman" w:eastAsia="Times New Roman" w:hAnsi="Times New Roman" w:cs="Times New Roman"/>
          <w:sz w:val="28"/>
          <w:szCs w:val="28"/>
        </w:rPr>
        <w:t>- 1 главный администратор источников внутреннего финансирования дефицита бюджета (финансовый отдел администрации</w:t>
      </w:r>
      <w:r w:rsidRPr="00D27B7C">
        <w:rPr>
          <w:rFonts w:ascii="Times New Roman" w:eastAsia="Times New Roman" w:hAnsi="Times New Roman" w:cs="Times New Roman"/>
          <w:b/>
          <w:bCs/>
          <w:sz w:val="28"/>
          <w:szCs w:val="28"/>
        </w:rPr>
        <w:t xml:space="preserve"> </w:t>
      </w:r>
      <w:r w:rsidRPr="00D27B7C">
        <w:rPr>
          <w:rFonts w:ascii="Times New Roman" w:eastAsia="Times New Roman" w:hAnsi="Times New Roman" w:cs="Times New Roman"/>
          <w:sz w:val="28"/>
          <w:szCs w:val="28"/>
        </w:rPr>
        <w:t>Суражского района).</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proofErr w:type="gramStart"/>
      <w:r w:rsidRPr="00CE47AC">
        <w:rPr>
          <w:rFonts w:ascii="Times New Roman" w:eastAsia="Times New Roman" w:hAnsi="Times New Roman" w:cs="Times New Roman"/>
          <w:sz w:val="28"/>
          <w:szCs w:val="28"/>
        </w:rPr>
        <w:t>Заключение по результатам внешней проверки годового отчета об исполнении бюджета Суражского муниципального района за 20</w:t>
      </w:r>
      <w:r w:rsidR="005758B8">
        <w:rPr>
          <w:rFonts w:ascii="Times New Roman" w:eastAsia="Times New Roman" w:hAnsi="Times New Roman" w:cs="Times New Roman"/>
          <w:sz w:val="28"/>
          <w:szCs w:val="28"/>
        </w:rPr>
        <w:t>2</w:t>
      </w:r>
      <w:r w:rsidR="00713DE7">
        <w:rPr>
          <w:rFonts w:ascii="Times New Roman" w:eastAsia="Times New Roman" w:hAnsi="Times New Roman" w:cs="Times New Roman"/>
          <w:sz w:val="28"/>
          <w:szCs w:val="28"/>
        </w:rPr>
        <w:t>4</w:t>
      </w:r>
      <w:r w:rsidRPr="00CE47AC">
        <w:rPr>
          <w:rFonts w:ascii="Times New Roman" w:eastAsia="Times New Roman" w:hAnsi="Times New Roman" w:cs="Times New Roman"/>
          <w:sz w:val="28"/>
          <w:szCs w:val="28"/>
        </w:rPr>
        <w:t xml:space="preserve"> год подготовлено Контрольно-Счетной палатой Суражского муниципального района в соответствии с требованиями  статьи 264.4 Бюджетного кодекса Российской Федерации, пункта 3 части 2 статьи 9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и статьи</w:t>
      </w:r>
      <w:proofErr w:type="gramEnd"/>
      <w:r w:rsidRPr="00CE47AC">
        <w:rPr>
          <w:rFonts w:ascii="Times New Roman" w:eastAsia="Times New Roman" w:hAnsi="Times New Roman" w:cs="Times New Roman"/>
          <w:sz w:val="28"/>
          <w:szCs w:val="28"/>
        </w:rPr>
        <w:t xml:space="preserve"> </w:t>
      </w:r>
      <w:proofErr w:type="gramStart"/>
      <w:r w:rsidRPr="00CE47AC">
        <w:rPr>
          <w:rFonts w:ascii="Times New Roman" w:eastAsia="Times New Roman" w:hAnsi="Times New Roman" w:cs="Times New Roman"/>
          <w:sz w:val="28"/>
          <w:szCs w:val="28"/>
        </w:rPr>
        <w:t>2 Положения о порядке предоставления, рассмотрения и утверждения годового отчета об исполнении бюджета Суражского муниципального района утвержденного Решением Суражского районного Совета народных депутатов от 27.09.2013 года №</w:t>
      </w:r>
      <w:r w:rsidR="005758B8">
        <w:rPr>
          <w:rFonts w:ascii="Times New Roman" w:eastAsia="Times New Roman" w:hAnsi="Times New Roman" w:cs="Times New Roman"/>
          <w:sz w:val="28"/>
          <w:szCs w:val="28"/>
        </w:rPr>
        <w:t xml:space="preserve"> </w:t>
      </w:r>
      <w:r w:rsidRPr="00CE47AC">
        <w:rPr>
          <w:rFonts w:ascii="Times New Roman" w:eastAsia="Times New Roman" w:hAnsi="Times New Roman" w:cs="Times New Roman"/>
          <w:sz w:val="28"/>
          <w:szCs w:val="28"/>
        </w:rPr>
        <w:t>367</w:t>
      </w:r>
      <w:r w:rsidR="005758B8">
        <w:rPr>
          <w:rFonts w:ascii="Times New Roman" w:eastAsia="Times New Roman" w:hAnsi="Times New Roman" w:cs="Times New Roman"/>
          <w:sz w:val="28"/>
          <w:szCs w:val="28"/>
        </w:rPr>
        <w:t xml:space="preserve"> с изменениями)</w:t>
      </w:r>
      <w:r w:rsidRPr="00CE47AC">
        <w:rPr>
          <w:rFonts w:ascii="Times New Roman" w:eastAsia="Times New Roman" w:hAnsi="Times New Roman" w:cs="Times New Roman"/>
          <w:sz w:val="28"/>
          <w:szCs w:val="28"/>
        </w:rPr>
        <w:t xml:space="preserve">, на основании данных внешней проверки годовой бюджетной отчётности Суражского муниципального района, главных администраторов </w:t>
      </w:r>
      <w:r w:rsidR="006E7DC6" w:rsidRPr="00CE47AC">
        <w:rPr>
          <w:rFonts w:ascii="Times New Roman" w:eastAsia="Times New Roman" w:hAnsi="Times New Roman" w:cs="Times New Roman"/>
          <w:sz w:val="28"/>
          <w:szCs w:val="28"/>
        </w:rPr>
        <w:t xml:space="preserve">бюджетных </w:t>
      </w:r>
      <w:r w:rsidRPr="00CE47AC">
        <w:rPr>
          <w:rFonts w:ascii="Times New Roman" w:eastAsia="Times New Roman" w:hAnsi="Times New Roman" w:cs="Times New Roman"/>
          <w:sz w:val="28"/>
          <w:szCs w:val="28"/>
        </w:rPr>
        <w:t>средств за 20</w:t>
      </w:r>
      <w:r w:rsidR="005758B8">
        <w:rPr>
          <w:rFonts w:ascii="Times New Roman" w:eastAsia="Times New Roman" w:hAnsi="Times New Roman" w:cs="Times New Roman"/>
          <w:sz w:val="28"/>
          <w:szCs w:val="28"/>
        </w:rPr>
        <w:t>2</w:t>
      </w:r>
      <w:r w:rsidR="00927FFD">
        <w:rPr>
          <w:rFonts w:ascii="Times New Roman" w:eastAsia="Times New Roman" w:hAnsi="Times New Roman" w:cs="Times New Roman"/>
          <w:sz w:val="28"/>
          <w:szCs w:val="28"/>
        </w:rPr>
        <w:t>4</w:t>
      </w:r>
      <w:r w:rsidRPr="00CE47AC">
        <w:rPr>
          <w:rFonts w:ascii="Times New Roman" w:eastAsia="Times New Roman" w:hAnsi="Times New Roman" w:cs="Times New Roman"/>
          <w:sz w:val="28"/>
          <w:szCs w:val="28"/>
        </w:rPr>
        <w:t xml:space="preserve"> год. </w:t>
      </w:r>
      <w:proofErr w:type="gramEnd"/>
    </w:p>
    <w:p w:rsidR="005B5241" w:rsidRPr="00CE47AC" w:rsidRDefault="00CE47AC"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Г</w:t>
      </w:r>
      <w:r w:rsidR="005B5241" w:rsidRPr="00CE47AC">
        <w:rPr>
          <w:rFonts w:ascii="Times New Roman" w:eastAsia="Times New Roman" w:hAnsi="Times New Roman" w:cs="Times New Roman"/>
          <w:sz w:val="28"/>
          <w:szCs w:val="28"/>
        </w:rPr>
        <w:t xml:space="preserve">одовой отчет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005B5241" w:rsidRPr="00CE47AC">
        <w:rPr>
          <w:rFonts w:ascii="Times New Roman" w:eastAsia="Times New Roman" w:hAnsi="Times New Roman" w:cs="Times New Roman"/>
          <w:sz w:val="28"/>
          <w:szCs w:val="28"/>
        </w:rPr>
        <w:t xml:space="preserve"> </w:t>
      </w:r>
      <w:r w:rsidRPr="00CE47AC">
        <w:rPr>
          <w:rFonts w:ascii="Times New Roman" w:eastAsia="Times New Roman" w:hAnsi="Times New Roman" w:cs="Times New Roman"/>
          <w:sz w:val="28"/>
          <w:szCs w:val="28"/>
        </w:rPr>
        <w:t xml:space="preserve"> и годовая бюджетная отчётность главных администраторов бюджетных средств</w:t>
      </w:r>
      <w:r w:rsidR="005758B8">
        <w:rPr>
          <w:rFonts w:ascii="Times New Roman" w:eastAsia="Times New Roman" w:hAnsi="Times New Roman" w:cs="Times New Roman"/>
          <w:sz w:val="28"/>
          <w:szCs w:val="28"/>
        </w:rPr>
        <w:t>,</w:t>
      </w:r>
      <w:r w:rsidRPr="00CE47AC">
        <w:rPr>
          <w:rFonts w:ascii="Times New Roman" w:eastAsia="Times New Roman" w:hAnsi="Times New Roman" w:cs="Times New Roman"/>
          <w:sz w:val="28"/>
          <w:szCs w:val="28"/>
        </w:rPr>
        <w:t xml:space="preserve"> </w:t>
      </w:r>
      <w:r w:rsidR="005B5241" w:rsidRPr="00CE47AC">
        <w:rPr>
          <w:rFonts w:ascii="Times New Roman" w:eastAsia="Times New Roman" w:hAnsi="Times New Roman" w:cs="Times New Roman"/>
          <w:sz w:val="28"/>
          <w:szCs w:val="28"/>
        </w:rPr>
        <w:t>представлен</w:t>
      </w:r>
      <w:r w:rsidRPr="00CE47AC">
        <w:rPr>
          <w:rFonts w:ascii="Times New Roman" w:eastAsia="Times New Roman" w:hAnsi="Times New Roman" w:cs="Times New Roman"/>
          <w:sz w:val="28"/>
          <w:szCs w:val="28"/>
        </w:rPr>
        <w:t xml:space="preserve">ы </w:t>
      </w:r>
      <w:r w:rsidR="005B5241" w:rsidRPr="00CE47AC">
        <w:rPr>
          <w:rFonts w:ascii="Times New Roman" w:eastAsia="Times New Roman" w:hAnsi="Times New Roman" w:cs="Times New Roman"/>
          <w:sz w:val="28"/>
          <w:szCs w:val="28"/>
        </w:rPr>
        <w:t>в Контрольно-счетную палату в сроки, установленные пп.3 п.2  статьи 264.4. Бюджетного кодекса Российской Федерации</w:t>
      </w:r>
      <w:r w:rsidR="005758B8">
        <w:rPr>
          <w:rFonts w:ascii="Times New Roman" w:eastAsia="Times New Roman" w:hAnsi="Times New Roman" w:cs="Times New Roman"/>
          <w:sz w:val="28"/>
          <w:szCs w:val="28"/>
        </w:rPr>
        <w:t xml:space="preserve"> </w:t>
      </w:r>
      <w:r w:rsidR="00FD386D">
        <w:rPr>
          <w:rFonts w:ascii="Times New Roman" w:eastAsia="Times New Roman" w:hAnsi="Times New Roman" w:cs="Times New Roman"/>
          <w:sz w:val="28"/>
          <w:szCs w:val="28"/>
        </w:rPr>
        <w:t>- до 1 апреля текущего года</w:t>
      </w:r>
      <w:r w:rsidR="005B5241" w:rsidRPr="00CE47AC">
        <w:rPr>
          <w:rFonts w:ascii="Times New Roman" w:eastAsia="Times New Roman" w:hAnsi="Times New Roman" w:cs="Times New Roman"/>
          <w:sz w:val="28"/>
          <w:szCs w:val="28"/>
        </w:rPr>
        <w:t xml:space="preserve">. Одновременно с годовым отчетом об исполнении бюджета </w:t>
      </w:r>
      <w:r w:rsidRPr="00CE47AC">
        <w:rPr>
          <w:rFonts w:ascii="Times New Roman" w:eastAsia="Times New Roman" w:hAnsi="Times New Roman" w:cs="Times New Roman"/>
          <w:sz w:val="28"/>
          <w:szCs w:val="28"/>
        </w:rPr>
        <w:t xml:space="preserve">Суражского муниципального района </w:t>
      </w:r>
      <w:r w:rsidR="005B5241" w:rsidRPr="00CE47AC">
        <w:rPr>
          <w:rFonts w:ascii="Times New Roman" w:eastAsia="Times New Roman" w:hAnsi="Times New Roman" w:cs="Times New Roman"/>
          <w:sz w:val="28"/>
          <w:szCs w:val="28"/>
        </w:rPr>
        <w:t>были представлены:</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проект Решения Суражского районного Совета народных депутатов «Об утверждении  отчёта  об   исполнении бюджета Суражского муниципального района</w:t>
      </w:r>
      <w:r w:rsidR="005758B8">
        <w:rPr>
          <w:rFonts w:ascii="Times New Roman" w:eastAsia="Times New Roman" w:hAnsi="Times New Roman" w:cs="Times New Roman"/>
          <w:sz w:val="28"/>
          <w:szCs w:val="28"/>
        </w:rPr>
        <w:t xml:space="preserve"> Брянской области </w:t>
      </w:r>
      <w:r w:rsidRPr="00CE47AC">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Pr="00CE47AC">
        <w:rPr>
          <w:rFonts w:ascii="Times New Roman" w:eastAsia="Times New Roman" w:hAnsi="Times New Roman" w:cs="Times New Roman"/>
          <w:sz w:val="28"/>
          <w:szCs w:val="28"/>
        </w:rPr>
        <w:t>»;</w:t>
      </w:r>
    </w:p>
    <w:p w:rsidR="005B5241" w:rsidRPr="00CE47AC" w:rsidRDefault="005B5241"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xml:space="preserve">- отчет об использовании бюджетных ассигнований  резервного фонда </w:t>
      </w:r>
      <w:r w:rsidR="005758B8">
        <w:rPr>
          <w:rFonts w:ascii="Times New Roman" w:eastAsia="Times New Roman" w:hAnsi="Times New Roman" w:cs="Times New Roman"/>
          <w:sz w:val="28"/>
          <w:szCs w:val="28"/>
        </w:rPr>
        <w:t xml:space="preserve">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CE47AC">
        <w:rPr>
          <w:rFonts w:ascii="Times New Roman" w:eastAsia="Times New Roman" w:hAnsi="Times New Roman" w:cs="Times New Roman"/>
          <w:sz w:val="28"/>
          <w:szCs w:val="28"/>
        </w:rPr>
        <w:t xml:space="preserve">за </w:t>
      </w:r>
      <w:r w:rsidR="002A0711">
        <w:rPr>
          <w:rFonts w:ascii="Times New Roman" w:eastAsia="Times New Roman" w:hAnsi="Times New Roman" w:cs="Times New Roman"/>
          <w:sz w:val="28"/>
          <w:szCs w:val="28"/>
        </w:rPr>
        <w:t>2024 год</w:t>
      </w:r>
      <w:r w:rsidRPr="00CE47AC">
        <w:rPr>
          <w:rFonts w:ascii="Times New Roman" w:eastAsia="Times New Roman" w:hAnsi="Times New Roman" w:cs="Times New Roman"/>
          <w:sz w:val="28"/>
          <w:szCs w:val="28"/>
        </w:rPr>
        <w:t>.</w:t>
      </w:r>
    </w:p>
    <w:p w:rsidR="005A4B73" w:rsidRPr="00CE47AC" w:rsidRDefault="005A4B73"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t>- отчет об использовании средств дорожного фонда</w:t>
      </w:r>
      <w:r w:rsidR="00B35BA0">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B35BA0">
        <w:rPr>
          <w:rFonts w:ascii="Times New Roman" w:eastAsia="Times New Roman" w:hAnsi="Times New Roman" w:cs="Times New Roman"/>
          <w:sz w:val="28"/>
          <w:szCs w:val="28"/>
        </w:rPr>
        <w:t>.</w:t>
      </w:r>
    </w:p>
    <w:p w:rsidR="00A235E3" w:rsidRDefault="00A235E3" w:rsidP="00D77995">
      <w:pPr>
        <w:spacing w:after="0" w:line="240" w:lineRule="auto"/>
        <w:ind w:firstLine="567"/>
        <w:jc w:val="both"/>
        <w:rPr>
          <w:rFonts w:ascii="Times New Roman" w:eastAsia="Times New Roman" w:hAnsi="Times New Roman" w:cs="Times New Roman"/>
          <w:sz w:val="28"/>
          <w:szCs w:val="28"/>
        </w:rPr>
      </w:pPr>
      <w:r w:rsidRPr="00CE47AC">
        <w:rPr>
          <w:rFonts w:ascii="Times New Roman" w:eastAsia="Times New Roman" w:hAnsi="Times New Roman" w:cs="Times New Roman"/>
          <w:sz w:val="28"/>
          <w:szCs w:val="28"/>
        </w:rPr>
        <w:lastRenderedPageBreak/>
        <w:t xml:space="preserve">- </w:t>
      </w:r>
      <w:r w:rsidR="00F343C0" w:rsidRPr="00CE47AC">
        <w:rPr>
          <w:rFonts w:ascii="Times New Roman" w:eastAsia="Times New Roman" w:hAnsi="Times New Roman" w:cs="Times New Roman"/>
          <w:sz w:val="28"/>
          <w:szCs w:val="28"/>
        </w:rPr>
        <w:t>о</w:t>
      </w:r>
      <w:r w:rsidR="002626AB" w:rsidRPr="00CE47AC">
        <w:rPr>
          <w:rFonts w:ascii="Times New Roman" w:eastAsia="Times New Roman" w:hAnsi="Times New Roman" w:cs="Times New Roman"/>
          <w:sz w:val="28"/>
          <w:szCs w:val="28"/>
        </w:rPr>
        <w:t xml:space="preserve">ценка эффективности муниципальных </w:t>
      </w:r>
      <w:r w:rsidRPr="00CE47AC">
        <w:rPr>
          <w:rFonts w:ascii="Times New Roman" w:eastAsia="Times New Roman" w:hAnsi="Times New Roman" w:cs="Times New Roman"/>
          <w:sz w:val="28"/>
          <w:szCs w:val="28"/>
        </w:rPr>
        <w:t>программ</w:t>
      </w:r>
      <w:r w:rsidR="00B35BA0">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B35BA0">
        <w:rPr>
          <w:rFonts w:ascii="Times New Roman" w:eastAsia="Times New Roman" w:hAnsi="Times New Roman" w:cs="Times New Roman"/>
          <w:sz w:val="28"/>
          <w:szCs w:val="28"/>
        </w:rPr>
        <w:t>.</w:t>
      </w:r>
    </w:p>
    <w:p w:rsidR="002E5A97" w:rsidRPr="00323C8B" w:rsidRDefault="002E5A97" w:rsidP="00D77995">
      <w:pPr>
        <w:spacing w:before="120" w:after="0" w:line="240" w:lineRule="auto"/>
        <w:ind w:firstLine="709"/>
        <w:jc w:val="both"/>
        <w:rPr>
          <w:rFonts w:ascii="Times New Roman" w:hAnsi="Times New Roman" w:cs="Times New Roman"/>
          <w:b/>
          <w:spacing w:val="-6"/>
          <w:sz w:val="28"/>
          <w:szCs w:val="28"/>
        </w:rPr>
      </w:pPr>
      <w:r w:rsidRPr="00323C8B">
        <w:rPr>
          <w:rFonts w:ascii="Times New Roman" w:hAnsi="Times New Roman" w:cs="Times New Roman"/>
          <w:b/>
          <w:spacing w:val="-6"/>
          <w:sz w:val="28"/>
          <w:szCs w:val="28"/>
        </w:rPr>
        <w:t>7.1.</w:t>
      </w:r>
      <w:r w:rsidRPr="00323C8B">
        <w:rPr>
          <w:rFonts w:ascii="Times New Roman" w:hAnsi="Times New Roman" w:cs="Times New Roman"/>
          <w:snapToGrid w:val="0"/>
          <w:spacing w:val="-6"/>
          <w:sz w:val="28"/>
          <w:szCs w:val="28"/>
        </w:rPr>
        <w:t xml:space="preserve"> </w:t>
      </w:r>
      <w:r w:rsidRPr="00323C8B">
        <w:rPr>
          <w:rFonts w:ascii="Times New Roman" w:hAnsi="Times New Roman" w:cs="Times New Roman"/>
          <w:b/>
          <w:snapToGrid w:val="0"/>
          <w:spacing w:val="-6"/>
          <w:sz w:val="28"/>
          <w:szCs w:val="28"/>
        </w:rPr>
        <w:t>Цель 1. О</w:t>
      </w:r>
      <w:r w:rsidRPr="00323C8B">
        <w:rPr>
          <w:rFonts w:ascii="Times New Roman" w:hAnsi="Times New Roman" w:cs="Times New Roman"/>
          <w:b/>
          <w:spacing w:val="-6"/>
          <w:sz w:val="28"/>
          <w:szCs w:val="28"/>
        </w:rPr>
        <w:t>ценить основные показатели бюджетной отчетности.</w:t>
      </w:r>
    </w:p>
    <w:p w:rsidR="00EF5E2B" w:rsidRPr="00323C8B" w:rsidRDefault="002E5A97" w:rsidP="00D77995">
      <w:pPr>
        <w:spacing w:after="0" w:line="240" w:lineRule="auto"/>
        <w:ind w:firstLine="567"/>
        <w:jc w:val="both"/>
        <w:rPr>
          <w:rFonts w:ascii="Times New Roman" w:eastAsia="Times New Roman" w:hAnsi="Times New Roman" w:cs="Times New Roman"/>
          <w:sz w:val="28"/>
          <w:szCs w:val="28"/>
        </w:rPr>
      </w:pPr>
      <w:r w:rsidRPr="00323C8B">
        <w:rPr>
          <w:rFonts w:ascii="Times New Roman" w:hAnsi="Times New Roman" w:cs="Times New Roman"/>
          <w:sz w:val="28"/>
          <w:szCs w:val="28"/>
        </w:rPr>
        <w:t xml:space="preserve">Первоначально бюджет </w:t>
      </w:r>
      <w:r w:rsidR="00ED1595">
        <w:rPr>
          <w:rFonts w:ascii="Times New Roman" w:hAnsi="Times New Roman" w:cs="Times New Roman"/>
          <w:sz w:val="28"/>
          <w:szCs w:val="28"/>
        </w:rPr>
        <w:t xml:space="preserve">Суражского муниципального района </w:t>
      </w:r>
      <w:r w:rsidRPr="00323C8B">
        <w:rPr>
          <w:rFonts w:ascii="Times New Roman" w:hAnsi="Times New Roman" w:cs="Times New Roman"/>
          <w:sz w:val="28"/>
          <w:szCs w:val="28"/>
        </w:rPr>
        <w:t>на 20</w:t>
      </w:r>
      <w:r w:rsidR="00251763" w:rsidRPr="00323C8B">
        <w:rPr>
          <w:rFonts w:ascii="Times New Roman" w:hAnsi="Times New Roman" w:cs="Times New Roman"/>
          <w:sz w:val="28"/>
          <w:szCs w:val="28"/>
        </w:rPr>
        <w:t>2</w:t>
      </w:r>
      <w:r w:rsidR="002A0711">
        <w:rPr>
          <w:rFonts w:ascii="Times New Roman" w:hAnsi="Times New Roman" w:cs="Times New Roman"/>
          <w:sz w:val="28"/>
          <w:szCs w:val="28"/>
        </w:rPr>
        <w:t>4</w:t>
      </w:r>
      <w:r w:rsidRPr="00323C8B">
        <w:rPr>
          <w:rFonts w:ascii="Times New Roman" w:hAnsi="Times New Roman" w:cs="Times New Roman"/>
          <w:sz w:val="28"/>
          <w:szCs w:val="28"/>
        </w:rPr>
        <w:t xml:space="preserve"> год утвержден решением Суражского районного Совета народных депутатов от </w:t>
      </w:r>
      <w:r w:rsidR="00F309B5">
        <w:rPr>
          <w:rFonts w:ascii="Times New Roman" w:hAnsi="Times New Roman" w:cs="Times New Roman"/>
          <w:sz w:val="28"/>
          <w:szCs w:val="28"/>
        </w:rPr>
        <w:t>2</w:t>
      </w:r>
      <w:r w:rsidR="002A0711">
        <w:rPr>
          <w:rFonts w:ascii="Times New Roman" w:hAnsi="Times New Roman" w:cs="Times New Roman"/>
          <w:sz w:val="28"/>
          <w:szCs w:val="28"/>
        </w:rPr>
        <w:t>7</w:t>
      </w:r>
      <w:r w:rsidRPr="00323C8B">
        <w:rPr>
          <w:rFonts w:ascii="Times New Roman" w:hAnsi="Times New Roman" w:cs="Times New Roman"/>
          <w:sz w:val="28"/>
          <w:szCs w:val="28"/>
        </w:rPr>
        <w:t>.12.20</w:t>
      </w:r>
      <w:r w:rsidR="00545F38">
        <w:rPr>
          <w:rFonts w:ascii="Times New Roman" w:hAnsi="Times New Roman" w:cs="Times New Roman"/>
          <w:sz w:val="28"/>
          <w:szCs w:val="28"/>
        </w:rPr>
        <w:t>2</w:t>
      </w:r>
      <w:r w:rsidR="002A0711">
        <w:rPr>
          <w:rFonts w:ascii="Times New Roman" w:hAnsi="Times New Roman" w:cs="Times New Roman"/>
          <w:sz w:val="28"/>
          <w:szCs w:val="28"/>
        </w:rPr>
        <w:t>3 г.</w:t>
      </w:r>
      <w:r w:rsidRPr="00323C8B">
        <w:rPr>
          <w:rFonts w:ascii="Times New Roman" w:hAnsi="Times New Roman" w:cs="Times New Roman"/>
          <w:sz w:val="28"/>
          <w:szCs w:val="28"/>
        </w:rPr>
        <w:t xml:space="preserve"> № </w:t>
      </w:r>
      <w:r w:rsidR="002A0711">
        <w:rPr>
          <w:rFonts w:ascii="Times New Roman" w:hAnsi="Times New Roman" w:cs="Times New Roman"/>
          <w:sz w:val="28"/>
          <w:szCs w:val="28"/>
        </w:rPr>
        <w:t>284</w:t>
      </w:r>
      <w:r w:rsidRPr="00323C8B">
        <w:rPr>
          <w:rFonts w:ascii="Times New Roman" w:hAnsi="Times New Roman" w:cs="Times New Roman"/>
          <w:sz w:val="28"/>
          <w:szCs w:val="28"/>
        </w:rPr>
        <w:t xml:space="preserve"> «О бюджете Суражского муниципального района </w:t>
      </w:r>
      <w:r w:rsidR="00251763" w:rsidRPr="00323C8B">
        <w:rPr>
          <w:rFonts w:ascii="Times New Roman" w:hAnsi="Times New Roman" w:cs="Times New Roman"/>
          <w:sz w:val="28"/>
          <w:szCs w:val="28"/>
        </w:rPr>
        <w:t xml:space="preserve">Брянской области </w:t>
      </w:r>
      <w:r w:rsidRPr="00323C8B">
        <w:rPr>
          <w:rFonts w:ascii="Times New Roman" w:hAnsi="Times New Roman" w:cs="Times New Roman"/>
          <w:sz w:val="28"/>
          <w:szCs w:val="28"/>
        </w:rPr>
        <w:t>на </w:t>
      </w:r>
      <w:r w:rsidR="002A0711">
        <w:rPr>
          <w:rFonts w:ascii="Times New Roman" w:hAnsi="Times New Roman" w:cs="Times New Roman"/>
          <w:sz w:val="28"/>
          <w:szCs w:val="28"/>
        </w:rPr>
        <w:t>2024 год</w:t>
      </w:r>
      <w:r w:rsidRPr="00323C8B">
        <w:rPr>
          <w:rFonts w:ascii="Times New Roman" w:hAnsi="Times New Roman" w:cs="Times New Roman"/>
          <w:sz w:val="28"/>
          <w:szCs w:val="28"/>
        </w:rPr>
        <w:t xml:space="preserve"> и на плановый период 20</w:t>
      </w:r>
      <w:r w:rsidR="00A5126C" w:rsidRPr="00323C8B">
        <w:rPr>
          <w:rFonts w:ascii="Times New Roman" w:hAnsi="Times New Roman" w:cs="Times New Roman"/>
          <w:sz w:val="28"/>
          <w:szCs w:val="28"/>
        </w:rPr>
        <w:t>2</w:t>
      </w:r>
      <w:r w:rsidR="002A0711">
        <w:rPr>
          <w:rFonts w:ascii="Times New Roman" w:hAnsi="Times New Roman" w:cs="Times New Roman"/>
          <w:sz w:val="28"/>
          <w:szCs w:val="28"/>
        </w:rPr>
        <w:t>5</w:t>
      </w:r>
      <w:r w:rsidRPr="00323C8B">
        <w:rPr>
          <w:rFonts w:ascii="Times New Roman" w:hAnsi="Times New Roman" w:cs="Times New Roman"/>
          <w:sz w:val="28"/>
          <w:szCs w:val="28"/>
        </w:rPr>
        <w:t xml:space="preserve"> и 202</w:t>
      </w:r>
      <w:r w:rsidR="002A0711">
        <w:rPr>
          <w:rFonts w:ascii="Times New Roman" w:hAnsi="Times New Roman" w:cs="Times New Roman"/>
          <w:sz w:val="28"/>
          <w:szCs w:val="28"/>
        </w:rPr>
        <w:t>6</w:t>
      </w:r>
      <w:r w:rsidRPr="00323C8B">
        <w:rPr>
          <w:rFonts w:ascii="Times New Roman" w:hAnsi="Times New Roman" w:cs="Times New Roman"/>
          <w:sz w:val="28"/>
          <w:szCs w:val="28"/>
        </w:rPr>
        <w:t xml:space="preserve"> годов» по доходам и расходам в сумме </w:t>
      </w:r>
      <w:r w:rsidR="009960C3">
        <w:rPr>
          <w:rFonts w:ascii="Times New Roman" w:hAnsi="Times New Roman" w:cs="Times New Roman"/>
          <w:sz w:val="28"/>
          <w:szCs w:val="28"/>
        </w:rPr>
        <w:t>647531,9</w:t>
      </w:r>
      <w:r w:rsidRPr="00323C8B">
        <w:rPr>
          <w:rFonts w:ascii="Times New Roman" w:hAnsi="Times New Roman" w:cs="Times New Roman"/>
          <w:sz w:val="28"/>
          <w:szCs w:val="28"/>
        </w:rPr>
        <w:t xml:space="preserve"> тыс. рублей. </w:t>
      </w:r>
      <w:r w:rsidR="00EF5E2B" w:rsidRPr="00323C8B">
        <w:rPr>
          <w:rFonts w:ascii="Times New Roman" w:eastAsia="Times New Roman" w:hAnsi="Times New Roman" w:cs="Times New Roman"/>
          <w:sz w:val="28"/>
          <w:szCs w:val="28"/>
        </w:rPr>
        <w:t xml:space="preserve">Верхний предел муниципального долга на 1 января </w:t>
      </w:r>
      <w:r w:rsidR="002A0711">
        <w:rPr>
          <w:rFonts w:ascii="Times New Roman" w:eastAsia="Times New Roman" w:hAnsi="Times New Roman" w:cs="Times New Roman"/>
          <w:sz w:val="28"/>
          <w:szCs w:val="28"/>
        </w:rPr>
        <w:t>202</w:t>
      </w:r>
      <w:r w:rsidR="009960C3">
        <w:rPr>
          <w:rFonts w:ascii="Times New Roman" w:eastAsia="Times New Roman" w:hAnsi="Times New Roman" w:cs="Times New Roman"/>
          <w:sz w:val="28"/>
          <w:szCs w:val="28"/>
        </w:rPr>
        <w:t>5</w:t>
      </w:r>
      <w:r w:rsidR="002A0711">
        <w:rPr>
          <w:rFonts w:ascii="Times New Roman" w:eastAsia="Times New Roman" w:hAnsi="Times New Roman" w:cs="Times New Roman"/>
          <w:sz w:val="28"/>
          <w:szCs w:val="28"/>
        </w:rPr>
        <w:t xml:space="preserve"> год</w:t>
      </w:r>
      <w:r w:rsidR="00EF5E2B" w:rsidRPr="00323C8B">
        <w:rPr>
          <w:rFonts w:ascii="Times New Roman" w:eastAsia="Times New Roman" w:hAnsi="Times New Roman" w:cs="Times New Roman"/>
          <w:sz w:val="28"/>
          <w:szCs w:val="28"/>
        </w:rPr>
        <w:t xml:space="preserve">а утвержден в сумме 0,0 тыс. рублей. Дефицит бюджета утверждён в сумме 0,0 тыс. рублей. </w:t>
      </w:r>
    </w:p>
    <w:p w:rsidR="00D77995" w:rsidRDefault="00EF5E2B" w:rsidP="00D77995">
      <w:pPr>
        <w:spacing w:after="0" w:line="240" w:lineRule="auto"/>
        <w:ind w:firstLine="567"/>
        <w:jc w:val="both"/>
        <w:rPr>
          <w:rFonts w:ascii="Times New Roman" w:eastAsia="Times New Roman" w:hAnsi="Times New Roman" w:cs="Times New Roman"/>
          <w:sz w:val="28"/>
          <w:szCs w:val="28"/>
        </w:rPr>
      </w:pPr>
      <w:r w:rsidRPr="00323C8B">
        <w:rPr>
          <w:rFonts w:ascii="Times New Roman" w:eastAsia="Times New Roman" w:hAnsi="Times New Roman" w:cs="Times New Roman"/>
          <w:sz w:val="28"/>
          <w:szCs w:val="28"/>
        </w:rPr>
        <w:t xml:space="preserve">В процессе исполнения бюджета в порядке законодательной инициативы </w:t>
      </w:r>
      <w:r w:rsidR="009960C3">
        <w:rPr>
          <w:rFonts w:ascii="Times New Roman" w:eastAsia="Times New Roman" w:hAnsi="Times New Roman" w:cs="Times New Roman"/>
          <w:sz w:val="28"/>
          <w:szCs w:val="28"/>
        </w:rPr>
        <w:t>4</w:t>
      </w:r>
      <w:r w:rsidRPr="00323C8B">
        <w:rPr>
          <w:rFonts w:ascii="Times New Roman" w:eastAsia="Times New Roman" w:hAnsi="Times New Roman" w:cs="Times New Roman"/>
          <w:sz w:val="28"/>
          <w:szCs w:val="28"/>
        </w:rPr>
        <w:t xml:space="preserve"> раз</w:t>
      </w:r>
      <w:r w:rsidR="009960C3">
        <w:rPr>
          <w:rFonts w:ascii="Times New Roman" w:eastAsia="Times New Roman" w:hAnsi="Times New Roman" w:cs="Times New Roman"/>
          <w:sz w:val="28"/>
          <w:szCs w:val="28"/>
        </w:rPr>
        <w:t>а</w:t>
      </w:r>
      <w:r w:rsidR="00F309B5">
        <w:rPr>
          <w:rFonts w:ascii="Times New Roman" w:eastAsia="Times New Roman" w:hAnsi="Times New Roman" w:cs="Times New Roman"/>
          <w:sz w:val="28"/>
          <w:szCs w:val="28"/>
        </w:rPr>
        <w:t xml:space="preserve"> </w:t>
      </w:r>
      <w:r w:rsidRPr="00323C8B">
        <w:rPr>
          <w:rFonts w:ascii="Times New Roman" w:eastAsia="Times New Roman" w:hAnsi="Times New Roman" w:cs="Times New Roman"/>
          <w:sz w:val="28"/>
          <w:szCs w:val="28"/>
        </w:rPr>
        <w:t xml:space="preserve"> вносились изменения и дополнения в решение о бюджете</w:t>
      </w:r>
      <w:r w:rsidR="009A6199" w:rsidRPr="00323C8B">
        <w:rPr>
          <w:rFonts w:ascii="Times New Roman" w:eastAsia="Times New Roman" w:hAnsi="Times New Roman" w:cs="Times New Roman"/>
          <w:sz w:val="28"/>
          <w:szCs w:val="28"/>
        </w:rPr>
        <w:t xml:space="preserve">. </w:t>
      </w:r>
    </w:p>
    <w:p w:rsidR="009A6199" w:rsidRPr="00D73FA4" w:rsidRDefault="00EF5E2B" w:rsidP="00D77995">
      <w:pPr>
        <w:spacing w:after="0" w:line="240" w:lineRule="auto"/>
        <w:ind w:firstLine="567"/>
        <w:jc w:val="both"/>
        <w:rPr>
          <w:rFonts w:ascii="Times New Roman" w:eastAsia="Times New Roman" w:hAnsi="Times New Roman" w:cs="Times New Roman"/>
          <w:bCs/>
          <w:sz w:val="28"/>
          <w:szCs w:val="28"/>
        </w:rPr>
      </w:pPr>
      <w:r w:rsidRPr="00323C8B">
        <w:rPr>
          <w:rFonts w:ascii="Times New Roman" w:eastAsia="Times New Roman" w:hAnsi="Times New Roman" w:cs="Times New Roman"/>
          <w:sz w:val="28"/>
          <w:szCs w:val="28"/>
        </w:rPr>
        <w:t xml:space="preserve"> </w:t>
      </w:r>
      <w:r w:rsidR="009A6199" w:rsidRPr="00323C8B">
        <w:rPr>
          <w:rFonts w:ascii="Times New Roman" w:eastAsia="Times New Roman" w:hAnsi="Times New Roman" w:cs="Times New Roman"/>
          <w:bCs/>
          <w:sz w:val="28"/>
          <w:szCs w:val="28"/>
        </w:rPr>
        <w:t>Динамика</w:t>
      </w:r>
      <w:r w:rsidR="009A6199" w:rsidRPr="00D73FA4">
        <w:rPr>
          <w:rFonts w:ascii="Times New Roman" w:eastAsia="Times New Roman" w:hAnsi="Times New Roman" w:cs="Times New Roman"/>
          <w:bCs/>
          <w:sz w:val="28"/>
          <w:szCs w:val="28"/>
        </w:rPr>
        <w:t xml:space="preserve"> изменений бюджета </w:t>
      </w:r>
      <w:r w:rsidR="00ED1595">
        <w:rPr>
          <w:rFonts w:ascii="Times New Roman" w:eastAsia="Times New Roman" w:hAnsi="Times New Roman" w:cs="Times New Roman"/>
          <w:bCs/>
          <w:sz w:val="28"/>
          <w:szCs w:val="28"/>
        </w:rPr>
        <w:t xml:space="preserve">Суражского муниципального района </w:t>
      </w:r>
      <w:r w:rsidR="009A6199" w:rsidRPr="00D73FA4">
        <w:rPr>
          <w:rFonts w:ascii="Times New Roman" w:eastAsia="Times New Roman" w:hAnsi="Times New Roman" w:cs="Times New Roman"/>
          <w:bCs/>
          <w:sz w:val="28"/>
          <w:szCs w:val="28"/>
        </w:rPr>
        <w:t>в 20</w:t>
      </w:r>
      <w:r w:rsidR="00826E27">
        <w:rPr>
          <w:rFonts w:ascii="Times New Roman" w:eastAsia="Times New Roman" w:hAnsi="Times New Roman" w:cs="Times New Roman"/>
          <w:bCs/>
          <w:sz w:val="28"/>
          <w:szCs w:val="28"/>
        </w:rPr>
        <w:t>2</w:t>
      </w:r>
      <w:r w:rsidR="009960C3">
        <w:rPr>
          <w:rFonts w:ascii="Times New Roman" w:eastAsia="Times New Roman" w:hAnsi="Times New Roman" w:cs="Times New Roman"/>
          <w:bCs/>
          <w:sz w:val="28"/>
          <w:szCs w:val="28"/>
        </w:rPr>
        <w:t>4</w:t>
      </w:r>
      <w:r w:rsidR="009A6199" w:rsidRPr="00D73FA4">
        <w:rPr>
          <w:rFonts w:ascii="Times New Roman" w:eastAsia="Times New Roman" w:hAnsi="Times New Roman" w:cs="Times New Roman"/>
          <w:bCs/>
          <w:sz w:val="28"/>
          <w:szCs w:val="28"/>
        </w:rPr>
        <w:t xml:space="preserve"> году представлена в таблице.</w:t>
      </w:r>
    </w:p>
    <w:tbl>
      <w:tblPr>
        <w:tblW w:w="9615" w:type="dxa"/>
        <w:tblInd w:w="93" w:type="dxa"/>
        <w:tblCellMar>
          <w:left w:w="0" w:type="dxa"/>
          <w:right w:w="0" w:type="dxa"/>
        </w:tblCellMar>
        <w:tblLook w:val="04A0" w:firstRow="1" w:lastRow="0" w:firstColumn="1" w:lastColumn="0" w:noHBand="0" w:noVBand="1"/>
      </w:tblPr>
      <w:tblGrid>
        <w:gridCol w:w="3559"/>
        <w:gridCol w:w="2410"/>
        <w:gridCol w:w="2126"/>
        <w:gridCol w:w="1520"/>
      </w:tblGrid>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Решения Суражского районного Совета народных депутатов «О внесении изменений в бюджет 20</w:t>
            </w:r>
            <w:r w:rsidR="0040725B">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4</w:t>
            </w:r>
            <w:r w:rsidRPr="008F096E">
              <w:rPr>
                <w:rFonts w:ascii="Times New Roman" w:eastAsia="Times New Roman" w:hAnsi="Times New Roman" w:cs="Times New Roman"/>
                <w:bCs/>
                <w:sz w:val="24"/>
                <w:szCs w:val="24"/>
              </w:rPr>
              <w:t xml:space="preserve"> года»</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Доходы</w:t>
            </w:r>
            <w:r w:rsidR="00DE6002" w:rsidRPr="008F096E">
              <w:rPr>
                <w:rFonts w:ascii="Times New Roman" w:eastAsia="Times New Roman" w:hAnsi="Times New Roman" w:cs="Times New Roman"/>
                <w:bCs/>
                <w:sz w:val="24"/>
                <w:szCs w:val="24"/>
              </w:rPr>
              <w:t>, тыс. рублей</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Расходы</w:t>
            </w:r>
            <w:r w:rsidR="00DE6002" w:rsidRPr="008F096E">
              <w:rPr>
                <w:rFonts w:ascii="Times New Roman" w:eastAsia="Times New Roman" w:hAnsi="Times New Roman" w:cs="Times New Roman"/>
                <w:bCs/>
                <w:sz w:val="24"/>
                <w:szCs w:val="24"/>
              </w:rPr>
              <w:t>, тыс. рублей</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B5FD8" w:rsidRDefault="009A6199" w:rsidP="0068285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Дефицит</w:t>
            </w:r>
          </w:p>
          <w:p w:rsidR="009A6199" w:rsidRPr="008F096E" w:rsidRDefault="000B5FD8" w:rsidP="0068285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(профицит)</w:t>
            </w:r>
            <w:r w:rsidR="00DE6002" w:rsidRPr="008F096E">
              <w:rPr>
                <w:rFonts w:ascii="Times New Roman" w:eastAsia="Times New Roman" w:hAnsi="Times New Roman" w:cs="Times New Roman"/>
                <w:bCs/>
                <w:sz w:val="24"/>
                <w:szCs w:val="24"/>
              </w:rPr>
              <w:t>, тыс. рублей</w:t>
            </w:r>
          </w:p>
        </w:tc>
      </w:tr>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sidR="00BE61FC">
              <w:rPr>
                <w:rFonts w:ascii="Times New Roman" w:eastAsia="Times New Roman" w:hAnsi="Times New Roman" w:cs="Times New Roman"/>
                <w:bCs/>
                <w:sz w:val="24"/>
                <w:szCs w:val="24"/>
              </w:rPr>
              <w:t xml:space="preserve"> </w:t>
            </w:r>
            <w:r w:rsidR="0065042C">
              <w:rPr>
                <w:rFonts w:ascii="Times New Roman" w:eastAsia="Times New Roman" w:hAnsi="Times New Roman" w:cs="Times New Roman"/>
                <w:bCs/>
                <w:sz w:val="24"/>
                <w:szCs w:val="24"/>
              </w:rPr>
              <w:t>284</w:t>
            </w:r>
            <w:r w:rsidR="00F309B5">
              <w:rPr>
                <w:rFonts w:ascii="Times New Roman" w:eastAsia="Times New Roman" w:hAnsi="Times New Roman" w:cs="Times New Roman"/>
                <w:bCs/>
                <w:sz w:val="24"/>
                <w:szCs w:val="24"/>
              </w:rPr>
              <w:t xml:space="preserve"> </w:t>
            </w:r>
            <w:r w:rsidRPr="008F096E">
              <w:rPr>
                <w:rFonts w:ascii="Times New Roman" w:eastAsia="Times New Roman" w:hAnsi="Times New Roman" w:cs="Times New Roman"/>
                <w:bCs/>
                <w:sz w:val="24"/>
                <w:szCs w:val="24"/>
              </w:rPr>
              <w:t xml:space="preserve">от </w:t>
            </w:r>
            <w:r w:rsidR="00F309B5">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7</w:t>
            </w:r>
            <w:r w:rsidRPr="008F096E">
              <w:rPr>
                <w:rFonts w:ascii="Times New Roman" w:eastAsia="Times New Roman" w:hAnsi="Times New Roman" w:cs="Times New Roman"/>
                <w:bCs/>
                <w:sz w:val="24"/>
                <w:szCs w:val="24"/>
              </w:rPr>
              <w:t>.12.20</w:t>
            </w:r>
            <w:r w:rsidR="006B4CE1">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3</w:t>
            </w:r>
            <w:r w:rsidR="00426304">
              <w:rPr>
                <w:rFonts w:ascii="Times New Roman" w:eastAsia="Times New Roman" w:hAnsi="Times New Roman" w:cs="Times New Roman"/>
                <w:bCs/>
                <w:sz w:val="24"/>
                <w:szCs w:val="24"/>
              </w:rPr>
              <w:t xml:space="preserve"> </w:t>
            </w:r>
            <w:r w:rsidRPr="008F096E">
              <w:rPr>
                <w:rFonts w:ascii="Times New Roman" w:eastAsia="Times New Roman" w:hAnsi="Times New Roman" w:cs="Times New Roman"/>
                <w:bCs/>
                <w:sz w:val="24"/>
                <w:szCs w:val="24"/>
              </w:rPr>
              <w:t>года</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65042C" w:rsidP="00940B0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647531,9</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65042C" w:rsidP="00940B0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647531,9</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722888">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0,0</w:t>
            </w:r>
          </w:p>
        </w:tc>
      </w:tr>
      <w:tr w:rsidR="009A6199" w:rsidRPr="008F096E" w:rsidTr="00722888">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A6199" w:rsidRPr="008F096E" w:rsidRDefault="009A6199"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sidR="00BE61FC">
              <w:rPr>
                <w:rFonts w:ascii="Times New Roman" w:eastAsia="Times New Roman" w:hAnsi="Times New Roman" w:cs="Times New Roman"/>
                <w:bCs/>
                <w:sz w:val="24"/>
                <w:szCs w:val="24"/>
              </w:rPr>
              <w:t xml:space="preserve"> </w:t>
            </w:r>
            <w:r w:rsidR="0065042C">
              <w:rPr>
                <w:rFonts w:ascii="Times New Roman" w:eastAsia="Times New Roman" w:hAnsi="Times New Roman" w:cs="Times New Roman"/>
                <w:bCs/>
                <w:sz w:val="24"/>
                <w:szCs w:val="24"/>
              </w:rPr>
              <w:t>298</w:t>
            </w:r>
            <w:r w:rsidRPr="008F096E">
              <w:rPr>
                <w:rFonts w:ascii="Times New Roman" w:eastAsia="Times New Roman" w:hAnsi="Times New Roman" w:cs="Times New Roman"/>
                <w:bCs/>
                <w:sz w:val="24"/>
                <w:szCs w:val="24"/>
              </w:rPr>
              <w:t xml:space="preserve"> от </w:t>
            </w:r>
            <w:r w:rsidR="00A944B1">
              <w:rPr>
                <w:rFonts w:ascii="Times New Roman" w:eastAsia="Times New Roman" w:hAnsi="Times New Roman" w:cs="Times New Roman"/>
                <w:bCs/>
                <w:sz w:val="24"/>
                <w:szCs w:val="24"/>
              </w:rPr>
              <w:t>2</w:t>
            </w:r>
            <w:r w:rsidR="0065042C">
              <w:rPr>
                <w:rFonts w:ascii="Times New Roman" w:eastAsia="Times New Roman" w:hAnsi="Times New Roman" w:cs="Times New Roman"/>
                <w:bCs/>
                <w:sz w:val="24"/>
                <w:szCs w:val="24"/>
              </w:rPr>
              <w:t>7</w:t>
            </w:r>
            <w:r w:rsidRPr="008F096E">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3</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638668,2</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750759,5</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9A6199" w:rsidRPr="008F096E" w:rsidRDefault="0012022F"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112091,3</w:t>
            </w:r>
          </w:p>
        </w:tc>
      </w:tr>
      <w:tr w:rsidR="008E592E" w:rsidRPr="008F096E" w:rsidTr="00254743">
        <w:trPr>
          <w:trHeight w:val="368"/>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8E592E" w:rsidRPr="008F096E" w:rsidRDefault="008E592E" w:rsidP="00FE2FD7">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E2FD7">
              <w:rPr>
                <w:rFonts w:ascii="Times New Roman" w:eastAsia="Times New Roman" w:hAnsi="Times New Roman" w:cs="Times New Roman"/>
                <w:bCs/>
                <w:sz w:val="24"/>
                <w:szCs w:val="24"/>
              </w:rPr>
              <w:t>312</w:t>
            </w:r>
            <w:r w:rsidRPr="008F096E">
              <w:rPr>
                <w:rFonts w:ascii="Times New Roman" w:eastAsia="Times New Roman" w:hAnsi="Times New Roman" w:cs="Times New Roman"/>
                <w:bCs/>
                <w:sz w:val="24"/>
                <w:szCs w:val="24"/>
              </w:rPr>
              <w:t xml:space="preserve"> от </w:t>
            </w:r>
            <w:r w:rsidR="0065042C">
              <w:rPr>
                <w:rFonts w:ascii="Times New Roman" w:eastAsia="Times New Roman" w:hAnsi="Times New Roman" w:cs="Times New Roman"/>
                <w:bCs/>
                <w:sz w:val="24"/>
                <w:szCs w:val="24"/>
              </w:rPr>
              <w:t>18</w:t>
            </w: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6</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941038,9</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Pr="008F096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1061255,3</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hideMark/>
          </w:tcPr>
          <w:p w:rsidR="008E592E" w:rsidRDefault="00A944B1" w:rsidP="0065042C">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120216,4</w:t>
            </w:r>
          </w:p>
        </w:tc>
      </w:tr>
      <w:tr w:rsidR="008E592E" w:rsidRPr="008F096E" w:rsidTr="008E592E">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8E592E" w:rsidRPr="008F096E" w:rsidRDefault="0033091A" w:rsidP="0065042C">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w:t>
            </w:r>
            <w:r w:rsidR="00A85EBD">
              <w:rPr>
                <w:rFonts w:ascii="Times New Roman" w:eastAsia="Times New Roman" w:hAnsi="Times New Roman" w:cs="Times New Roman"/>
                <w:bCs/>
                <w:sz w:val="24"/>
                <w:szCs w:val="24"/>
              </w:rPr>
              <w:t>62</w:t>
            </w:r>
            <w:r w:rsidRPr="008F096E">
              <w:rPr>
                <w:rFonts w:ascii="Times New Roman" w:eastAsia="Times New Roman" w:hAnsi="Times New Roman" w:cs="Times New Roman"/>
                <w:bCs/>
                <w:sz w:val="24"/>
                <w:szCs w:val="24"/>
              </w:rPr>
              <w:t xml:space="preserve"> от </w:t>
            </w:r>
            <w:r w:rsidR="00A85EBD">
              <w:rPr>
                <w:rFonts w:ascii="Times New Roman" w:eastAsia="Times New Roman" w:hAnsi="Times New Roman" w:cs="Times New Roman"/>
                <w:bCs/>
                <w:sz w:val="24"/>
                <w:szCs w:val="24"/>
              </w:rPr>
              <w:t>27</w:t>
            </w:r>
            <w:r w:rsidRPr="008F096E">
              <w:rPr>
                <w:rFonts w:ascii="Times New Roman" w:eastAsia="Times New Roman" w:hAnsi="Times New Roman" w:cs="Times New Roman"/>
                <w:bCs/>
                <w:sz w:val="24"/>
                <w:szCs w:val="24"/>
              </w:rPr>
              <w:t>.</w:t>
            </w:r>
            <w:r w:rsidR="00A85EBD">
              <w:rPr>
                <w:rFonts w:ascii="Times New Roman" w:eastAsia="Times New Roman" w:hAnsi="Times New Roman" w:cs="Times New Roman"/>
                <w:bCs/>
                <w:sz w:val="24"/>
                <w:szCs w:val="24"/>
              </w:rPr>
              <w:t>0</w:t>
            </w:r>
            <w:r w:rsidR="0065042C">
              <w:rPr>
                <w:rFonts w:ascii="Times New Roman" w:eastAsia="Times New Roman" w:hAnsi="Times New Roman" w:cs="Times New Roman"/>
                <w:bCs/>
                <w:sz w:val="24"/>
                <w:szCs w:val="24"/>
              </w:rPr>
              <w:t>8</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944059,5</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1068106,4</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A66557" w:rsidP="0065042C">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124046,9</w:t>
            </w:r>
          </w:p>
        </w:tc>
      </w:tr>
      <w:tr w:rsidR="008E592E" w:rsidRPr="008F096E" w:rsidTr="008E592E">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8E592E" w:rsidRPr="008F096E" w:rsidRDefault="0033091A" w:rsidP="004E468B">
            <w:pPr>
              <w:spacing w:after="0" w:line="240" w:lineRule="auto"/>
              <w:jc w:val="center"/>
              <w:rPr>
                <w:rFonts w:ascii="Times New Roman" w:eastAsia="Times New Roman" w:hAnsi="Times New Roman" w:cs="Times New Roman"/>
                <w:bCs/>
                <w:sz w:val="24"/>
                <w:szCs w:val="24"/>
              </w:rPr>
            </w:pP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E468B">
              <w:rPr>
                <w:rFonts w:ascii="Times New Roman" w:eastAsia="Times New Roman" w:hAnsi="Times New Roman" w:cs="Times New Roman"/>
                <w:bCs/>
                <w:sz w:val="24"/>
                <w:szCs w:val="24"/>
              </w:rPr>
              <w:t>49</w:t>
            </w:r>
            <w:r w:rsidRPr="008F096E">
              <w:rPr>
                <w:rFonts w:ascii="Times New Roman" w:eastAsia="Times New Roman" w:hAnsi="Times New Roman" w:cs="Times New Roman"/>
                <w:bCs/>
                <w:sz w:val="24"/>
                <w:szCs w:val="24"/>
              </w:rPr>
              <w:t xml:space="preserve"> от </w:t>
            </w:r>
            <w:r w:rsidR="0065042C">
              <w:rPr>
                <w:rFonts w:ascii="Times New Roman" w:eastAsia="Times New Roman" w:hAnsi="Times New Roman" w:cs="Times New Roman"/>
                <w:bCs/>
                <w:sz w:val="24"/>
                <w:szCs w:val="24"/>
              </w:rPr>
              <w:t>25</w:t>
            </w:r>
            <w:r w:rsidRPr="008F096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65042C">
              <w:rPr>
                <w:rFonts w:ascii="Times New Roman" w:eastAsia="Times New Roman" w:hAnsi="Times New Roman" w:cs="Times New Roman"/>
                <w:bCs/>
                <w:sz w:val="24"/>
                <w:szCs w:val="24"/>
              </w:rPr>
              <w:t>2</w:t>
            </w:r>
            <w:r w:rsidRPr="008F096E">
              <w:rPr>
                <w:rFonts w:ascii="Times New Roman" w:eastAsia="Times New Roman" w:hAnsi="Times New Roman" w:cs="Times New Roman"/>
                <w:bCs/>
                <w:sz w:val="24"/>
                <w:szCs w:val="24"/>
              </w:rPr>
              <w:t>.</w:t>
            </w:r>
            <w:r w:rsidR="002A0711">
              <w:rPr>
                <w:rFonts w:ascii="Times New Roman" w:eastAsia="Times New Roman" w:hAnsi="Times New Roman" w:cs="Times New Roman"/>
                <w:bCs/>
                <w:sz w:val="24"/>
                <w:szCs w:val="24"/>
              </w:rPr>
              <w:t>2024 год</w:t>
            </w:r>
            <w:r w:rsidRPr="008F096E">
              <w:rPr>
                <w:rFonts w:ascii="Times New Roman" w:eastAsia="Times New Roman" w:hAnsi="Times New Roman" w:cs="Times New Roman"/>
                <w:bCs/>
                <w:sz w:val="24"/>
                <w:szCs w:val="24"/>
              </w:rPr>
              <w:t>а</w:t>
            </w:r>
          </w:p>
        </w:tc>
        <w:tc>
          <w:tcPr>
            <w:tcW w:w="241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65042C" w:rsidP="006504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1079522,6</w:t>
            </w:r>
          </w:p>
        </w:tc>
        <w:tc>
          <w:tcPr>
            <w:tcW w:w="2126"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022A55" w:rsidP="0065042C">
            <w:pPr>
              <w:spacing w:after="0" w:line="240" w:lineRule="auto"/>
              <w:jc w:val="center"/>
              <w:rPr>
                <w:rFonts w:ascii="Times New Roman" w:eastAsia="Times New Roman" w:hAnsi="Times New Roman" w:cs="Times New Roman"/>
                <w:bCs/>
                <w:sz w:val="24"/>
                <w:szCs w:val="24"/>
              </w:rPr>
            </w:pPr>
            <w:r w:rsidRPr="00022A55">
              <w:rPr>
                <w:rFonts w:ascii="Times New Roman" w:eastAsia="Times New Roman" w:hAnsi="Times New Roman" w:cs="Times New Roman"/>
                <w:bCs/>
                <w:sz w:val="24"/>
                <w:szCs w:val="24"/>
              </w:rPr>
              <w:t>1</w:t>
            </w:r>
            <w:r w:rsidR="0065042C">
              <w:rPr>
                <w:rFonts w:ascii="Times New Roman" w:eastAsia="Times New Roman" w:hAnsi="Times New Roman" w:cs="Times New Roman"/>
                <w:bCs/>
                <w:sz w:val="24"/>
                <w:szCs w:val="24"/>
              </w:rPr>
              <w:t>231874,4</w:t>
            </w:r>
          </w:p>
        </w:tc>
        <w:tc>
          <w:tcPr>
            <w:tcW w:w="1520"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tcPr>
          <w:p w:rsidR="008E592E" w:rsidRDefault="00EA36DD" w:rsidP="00EA36DD">
            <w:pPr>
              <w:jc w:val="center"/>
            </w:pPr>
            <w:r>
              <w:rPr>
                <w:rFonts w:ascii="Times New Roman" w:eastAsia="Times New Roman" w:hAnsi="Times New Roman" w:cs="Times New Roman"/>
                <w:bCs/>
                <w:sz w:val="24"/>
                <w:szCs w:val="24"/>
              </w:rPr>
              <w:t>-</w:t>
            </w:r>
            <w:r w:rsidR="0065042C">
              <w:rPr>
                <w:rFonts w:ascii="Times New Roman" w:eastAsia="Times New Roman" w:hAnsi="Times New Roman" w:cs="Times New Roman"/>
                <w:bCs/>
                <w:sz w:val="24"/>
                <w:szCs w:val="24"/>
              </w:rPr>
              <w:t xml:space="preserve"> 155438,4</w:t>
            </w:r>
          </w:p>
        </w:tc>
      </w:tr>
    </w:tbl>
    <w:p w:rsidR="002E5A97" w:rsidRDefault="002E5A97" w:rsidP="002E5A97">
      <w:pPr>
        <w:pStyle w:val="210"/>
        <w:tabs>
          <w:tab w:val="left" w:pos="0"/>
        </w:tabs>
        <w:spacing w:line="240" w:lineRule="auto"/>
        <w:ind w:firstLine="709"/>
        <w:rPr>
          <w:sz w:val="28"/>
          <w:szCs w:val="28"/>
        </w:rPr>
      </w:pPr>
      <w:proofErr w:type="gramStart"/>
      <w:r w:rsidRPr="0087058E">
        <w:rPr>
          <w:sz w:val="28"/>
          <w:szCs w:val="28"/>
        </w:rPr>
        <w:t xml:space="preserve">С учетом внесенных изменений бюджет </w:t>
      </w:r>
      <w:r w:rsidR="00ED1595">
        <w:rPr>
          <w:sz w:val="28"/>
          <w:szCs w:val="28"/>
        </w:rPr>
        <w:t xml:space="preserve">Суражского муниципального района </w:t>
      </w:r>
      <w:r w:rsidRPr="0087058E">
        <w:rPr>
          <w:sz w:val="28"/>
          <w:szCs w:val="28"/>
        </w:rPr>
        <w:t xml:space="preserve">на </w:t>
      </w:r>
      <w:r w:rsidR="002A0711">
        <w:rPr>
          <w:sz w:val="28"/>
          <w:szCs w:val="28"/>
        </w:rPr>
        <w:t>2024 год</w:t>
      </w:r>
      <w:r w:rsidRPr="0087058E">
        <w:rPr>
          <w:sz w:val="28"/>
          <w:szCs w:val="28"/>
        </w:rPr>
        <w:t xml:space="preserve"> утвержден по доходам в сумме </w:t>
      </w:r>
      <w:r w:rsidR="00EA36DD">
        <w:rPr>
          <w:sz w:val="28"/>
          <w:szCs w:val="28"/>
        </w:rPr>
        <w:t>1079522,6</w:t>
      </w:r>
      <w:r w:rsidR="002D7F5F">
        <w:rPr>
          <w:sz w:val="28"/>
          <w:szCs w:val="28"/>
        </w:rPr>
        <w:t xml:space="preserve"> </w:t>
      </w:r>
      <w:r w:rsidRPr="0087058E">
        <w:rPr>
          <w:sz w:val="28"/>
          <w:szCs w:val="28"/>
        </w:rPr>
        <w:t xml:space="preserve">тыс. рублей, или </w:t>
      </w:r>
      <w:r w:rsidR="00EA36DD">
        <w:rPr>
          <w:sz w:val="28"/>
          <w:szCs w:val="28"/>
        </w:rPr>
        <w:t xml:space="preserve">в 1,7 раза </w:t>
      </w:r>
      <w:r w:rsidR="00295D2B" w:rsidRPr="0087058E">
        <w:rPr>
          <w:sz w:val="28"/>
          <w:szCs w:val="28"/>
        </w:rPr>
        <w:t>(+</w:t>
      </w:r>
      <w:r w:rsidR="00EA36DD">
        <w:rPr>
          <w:sz w:val="28"/>
          <w:szCs w:val="28"/>
        </w:rPr>
        <w:t>431990,7</w:t>
      </w:r>
      <w:r w:rsidR="00295D2B" w:rsidRPr="0087058E">
        <w:rPr>
          <w:sz w:val="28"/>
          <w:szCs w:val="28"/>
        </w:rPr>
        <w:t xml:space="preserve"> тыс. рублей)</w:t>
      </w:r>
      <w:r w:rsidRPr="0087058E">
        <w:rPr>
          <w:sz w:val="28"/>
          <w:szCs w:val="28"/>
        </w:rPr>
        <w:t xml:space="preserve"> </w:t>
      </w:r>
      <w:r w:rsidR="00EA36DD">
        <w:rPr>
          <w:sz w:val="28"/>
          <w:szCs w:val="28"/>
        </w:rPr>
        <w:t xml:space="preserve">больше </w:t>
      </w:r>
      <w:r w:rsidRPr="0087058E">
        <w:rPr>
          <w:sz w:val="28"/>
          <w:szCs w:val="28"/>
        </w:rPr>
        <w:t xml:space="preserve">к первоначально утвержденному объему, по расходам в сумме </w:t>
      </w:r>
      <w:r w:rsidR="00EA36DD">
        <w:rPr>
          <w:sz w:val="28"/>
          <w:szCs w:val="28"/>
        </w:rPr>
        <w:t>123187,4</w:t>
      </w:r>
      <w:r w:rsidRPr="0087058E">
        <w:rPr>
          <w:sz w:val="28"/>
          <w:szCs w:val="28"/>
        </w:rPr>
        <w:t> тыс. </w:t>
      </w:r>
      <w:proofErr w:type="gramEnd"/>
      <w:r w:rsidRPr="0087058E">
        <w:rPr>
          <w:sz w:val="28"/>
          <w:szCs w:val="28"/>
        </w:rPr>
        <w:t>рублей, ил</w:t>
      </w:r>
      <w:r w:rsidR="007A014F">
        <w:rPr>
          <w:sz w:val="28"/>
          <w:szCs w:val="28"/>
        </w:rPr>
        <w:t>и в 1,9</w:t>
      </w:r>
      <w:bookmarkStart w:id="0" w:name="_GoBack"/>
      <w:bookmarkEnd w:id="0"/>
      <w:r w:rsidR="00EA36DD">
        <w:rPr>
          <w:sz w:val="28"/>
          <w:szCs w:val="28"/>
        </w:rPr>
        <w:t xml:space="preserve"> раза</w:t>
      </w:r>
      <w:r w:rsidRPr="0087058E">
        <w:rPr>
          <w:sz w:val="28"/>
          <w:szCs w:val="28"/>
        </w:rPr>
        <w:t xml:space="preserve"> </w:t>
      </w:r>
      <w:r w:rsidR="00295D2B" w:rsidRPr="0087058E">
        <w:rPr>
          <w:sz w:val="28"/>
          <w:szCs w:val="28"/>
        </w:rPr>
        <w:t>(+</w:t>
      </w:r>
      <w:r w:rsidR="006E778C">
        <w:rPr>
          <w:sz w:val="28"/>
          <w:szCs w:val="28"/>
        </w:rPr>
        <w:t xml:space="preserve"> </w:t>
      </w:r>
      <w:r w:rsidR="00EA36DD">
        <w:rPr>
          <w:sz w:val="28"/>
          <w:szCs w:val="28"/>
        </w:rPr>
        <w:t>584342,5</w:t>
      </w:r>
      <w:r w:rsidR="00295D2B" w:rsidRPr="0087058E">
        <w:rPr>
          <w:sz w:val="28"/>
          <w:szCs w:val="28"/>
        </w:rPr>
        <w:t xml:space="preserve"> тыс</w:t>
      </w:r>
      <w:r w:rsidR="00295D2B">
        <w:rPr>
          <w:sz w:val="28"/>
          <w:szCs w:val="28"/>
        </w:rPr>
        <w:t xml:space="preserve">. </w:t>
      </w:r>
      <w:proofErr w:type="gramStart"/>
      <w:r w:rsidR="00295D2B">
        <w:rPr>
          <w:sz w:val="28"/>
          <w:szCs w:val="28"/>
        </w:rPr>
        <w:t xml:space="preserve">рублей) </w:t>
      </w:r>
      <w:r w:rsidR="00EA36DD">
        <w:rPr>
          <w:sz w:val="28"/>
          <w:szCs w:val="28"/>
        </w:rPr>
        <w:t xml:space="preserve">больше </w:t>
      </w:r>
      <w:r w:rsidRPr="00B91C8C">
        <w:rPr>
          <w:sz w:val="28"/>
          <w:szCs w:val="28"/>
        </w:rPr>
        <w:t xml:space="preserve">к первоначально утвержденному объему, </w:t>
      </w:r>
      <w:r>
        <w:rPr>
          <w:sz w:val="28"/>
          <w:szCs w:val="28"/>
        </w:rPr>
        <w:t>с </w:t>
      </w:r>
      <w:r w:rsidR="00A44CB5">
        <w:rPr>
          <w:sz w:val="28"/>
          <w:szCs w:val="28"/>
        </w:rPr>
        <w:t xml:space="preserve"> </w:t>
      </w:r>
      <w:r w:rsidR="00EA36DD">
        <w:rPr>
          <w:sz w:val="28"/>
          <w:szCs w:val="28"/>
        </w:rPr>
        <w:t>де</w:t>
      </w:r>
      <w:r w:rsidR="00A44CB5">
        <w:rPr>
          <w:sz w:val="28"/>
          <w:szCs w:val="28"/>
        </w:rPr>
        <w:t>фицитом</w:t>
      </w:r>
      <w:r w:rsidRPr="00B91C8C">
        <w:rPr>
          <w:sz w:val="28"/>
          <w:szCs w:val="28"/>
        </w:rPr>
        <w:t xml:space="preserve"> в сумме </w:t>
      </w:r>
      <w:r w:rsidR="00EA36DD">
        <w:rPr>
          <w:sz w:val="28"/>
          <w:szCs w:val="28"/>
        </w:rPr>
        <w:t>155438,4</w:t>
      </w:r>
      <w:r w:rsidR="00295D2B">
        <w:rPr>
          <w:sz w:val="28"/>
          <w:szCs w:val="28"/>
        </w:rPr>
        <w:t xml:space="preserve"> </w:t>
      </w:r>
      <w:r w:rsidRPr="00B91C8C">
        <w:rPr>
          <w:sz w:val="28"/>
          <w:szCs w:val="28"/>
        </w:rPr>
        <w:t>тыс. ру</w:t>
      </w:r>
      <w:r>
        <w:rPr>
          <w:sz w:val="28"/>
          <w:szCs w:val="28"/>
        </w:rPr>
        <w:t>блей, источником финансирования которого являлись</w:t>
      </w:r>
      <w:proofErr w:type="gramEnd"/>
      <w:r>
        <w:rPr>
          <w:sz w:val="28"/>
          <w:szCs w:val="28"/>
        </w:rPr>
        <w:t xml:space="preserve"> </w:t>
      </w:r>
      <w:proofErr w:type="gramStart"/>
      <w:r>
        <w:rPr>
          <w:sz w:val="28"/>
          <w:szCs w:val="28"/>
        </w:rPr>
        <w:t>остатки</w:t>
      </w:r>
      <w:proofErr w:type="gramEnd"/>
      <w:r>
        <w:rPr>
          <w:sz w:val="28"/>
          <w:szCs w:val="28"/>
        </w:rPr>
        <w:t xml:space="preserve"> средств на счете бюджета.</w:t>
      </w:r>
    </w:p>
    <w:p w:rsidR="00A82503" w:rsidRDefault="00A82503" w:rsidP="002E5A97">
      <w:pPr>
        <w:pStyle w:val="210"/>
        <w:tabs>
          <w:tab w:val="left" w:pos="0"/>
        </w:tabs>
        <w:spacing w:line="240" w:lineRule="auto"/>
        <w:ind w:firstLine="709"/>
        <w:rPr>
          <w:sz w:val="28"/>
          <w:szCs w:val="28"/>
        </w:rPr>
      </w:pPr>
      <w:r>
        <w:rPr>
          <w:sz w:val="28"/>
          <w:szCs w:val="28"/>
        </w:rPr>
        <w:t xml:space="preserve">Общая оценка исполнения бюджета за </w:t>
      </w:r>
      <w:r w:rsidR="002A0711">
        <w:rPr>
          <w:sz w:val="28"/>
          <w:szCs w:val="28"/>
        </w:rPr>
        <w:t>2024 год</w:t>
      </w:r>
      <w:r>
        <w:rPr>
          <w:sz w:val="28"/>
          <w:szCs w:val="28"/>
        </w:rPr>
        <w:t xml:space="preserve"> представлена в таблице.</w:t>
      </w:r>
    </w:p>
    <w:p w:rsidR="00A82503" w:rsidRDefault="00A82503" w:rsidP="002E5A97">
      <w:pPr>
        <w:pStyle w:val="210"/>
        <w:tabs>
          <w:tab w:val="left" w:pos="0"/>
        </w:tabs>
        <w:spacing w:line="240" w:lineRule="auto"/>
        <w:ind w:firstLine="709"/>
        <w:rPr>
          <w:sz w:val="28"/>
          <w:szCs w:val="28"/>
        </w:rPr>
      </w:pPr>
      <w:r>
        <w:rPr>
          <w:sz w:val="28"/>
          <w:szCs w:val="28"/>
        </w:rPr>
        <w:t xml:space="preserve">                                                                                                   Тыс. рублей</w:t>
      </w:r>
    </w:p>
    <w:tbl>
      <w:tblPr>
        <w:tblW w:w="9868" w:type="dxa"/>
        <w:tblInd w:w="93" w:type="dxa"/>
        <w:tblLayout w:type="fixed"/>
        <w:tblCellMar>
          <w:left w:w="0" w:type="dxa"/>
          <w:right w:w="0" w:type="dxa"/>
        </w:tblCellMar>
        <w:tblLook w:val="04A0" w:firstRow="1" w:lastRow="0" w:firstColumn="1" w:lastColumn="0" w:noHBand="0" w:noVBand="1"/>
      </w:tblPr>
      <w:tblGrid>
        <w:gridCol w:w="1858"/>
        <w:gridCol w:w="1559"/>
        <w:gridCol w:w="1418"/>
        <w:gridCol w:w="1276"/>
        <w:gridCol w:w="1072"/>
        <w:gridCol w:w="1479"/>
        <w:gridCol w:w="1176"/>
        <w:gridCol w:w="30"/>
      </w:tblGrid>
      <w:tr w:rsidR="00A82503" w:rsidRPr="00FE27AE" w:rsidTr="00EA5702">
        <w:trPr>
          <w:trHeight w:val="300"/>
        </w:trPr>
        <w:tc>
          <w:tcPr>
            <w:tcW w:w="1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 xml:space="preserve">Основные характеристики бюджета </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left="314"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Исполнение 20</w:t>
            </w:r>
            <w:r w:rsidR="00695214">
              <w:rPr>
                <w:rFonts w:ascii="Times New Roman" w:eastAsia="Times New Roman" w:hAnsi="Times New Roman" w:cs="Times New Roman"/>
                <w:b/>
                <w:bCs/>
                <w:sz w:val="20"/>
                <w:szCs w:val="20"/>
              </w:rPr>
              <w:t>2</w:t>
            </w:r>
            <w:r w:rsidR="00EA36DD">
              <w:rPr>
                <w:rFonts w:ascii="Times New Roman" w:eastAsia="Times New Roman" w:hAnsi="Times New Roman" w:cs="Times New Roman"/>
                <w:b/>
                <w:bCs/>
                <w:sz w:val="20"/>
                <w:szCs w:val="20"/>
              </w:rPr>
              <w:t>3</w:t>
            </w:r>
            <w:r w:rsidRPr="00FE27AE">
              <w:rPr>
                <w:rFonts w:ascii="Times New Roman" w:eastAsia="Times New Roman" w:hAnsi="Times New Roman" w:cs="Times New Roman"/>
                <w:b/>
                <w:bCs/>
                <w:sz w:val="20"/>
                <w:szCs w:val="20"/>
              </w:rPr>
              <w:t xml:space="preserve"> </w:t>
            </w:r>
          </w:p>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года</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proofErr w:type="gramStart"/>
            <w:r w:rsidRPr="00FE27AE">
              <w:rPr>
                <w:rFonts w:ascii="Times New Roman" w:eastAsia="Times New Roman" w:hAnsi="Times New Roman" w:cs="Times New Roman"/>
                <w:b/>
                <w:bCs/>
                <w:sz w:val="20"/>
                <w:szCs w:val="20"/>
              </w:rPr>
              <w:t>Утверждено решением о бюджете (уточнен</w:t>
            </w:r>
            <w:proofErr w:type="gramEnd"/>
          </w:p>
          <w:p w:rsidR="00A82503" w:rsidRPr="00FE27AE" w:rsidRDefault="00A82503" w:rsidP="00722888">
            <w:pPr>
              <w:spacing w:after="0" w:line="240" w:lineRule="auto"/>
              <w:ind w:right="-108"/>
              <w:rPr>
                <w:rFonts w:ascii="Times New Roman" w:eastAsia="Times New Roman" w:hAnsi="Times New Roman" w:cs="Times New Roman"/>
                <w:sz w:val="20"/>
                <w:szCs w:val="20"/>
              </w:rPr>
            </w:pPr>
            <w:proofErr w:type="spellStart"/>
            <w:proofErr w:type="gramStart"/>
            <w:r w:rsidRPr="00FE27AE">
              <w:rPr>
                <w:rFonts w:ascii="Times New Roman" w:eastAsia="Times New Roman" w:hAnsi="Times New Roman" w:cs="Times New Roman"/>
                <w:b/>
                <w:bCs/>
                <w:sz w:val="20"/>
                <w:szCs w:val="20"/>
              </w:rPr>
              <w:t>н</w:t>
            </w:r>
            <w:r>
              <w:rPr>
                <w:rFonts w:ascii="Times New Roman" w:eastAsia="Times New Roman" w:hAnsi="Times New Roman" w:cs="Times New Roman"/>
                <w:b/>
                <w:bCs/>
                <w:sz w:val="20"/>
                <w:szCs w:val="20"/>
              </w:rPr>
              <w:t>ое</w:t>
            </w:r>
            <w:proofErr w:type="spellEnd"/>
            <w:r w:rsidRPr="00FE27AE">
              <w:rPr>
                <w:rFonts w:ascii="Times New Roman" w:eastAsia="Times New Roman" w:hAnsi="Times New Roman" w:cs="Times New Roman"/>
                <w:b/>
                <w:bCs/>
                <w:sz w:val="20"/>
                <w:szCs w:val="20"/>
              </w:rPr>
              <w:t>)</w:t>
            </w:r>
            <w:proofErr w:type="gramEnd"/>
          </w:p>
          <w:p w:rsidR="00A82503" w:rsidRPr="00FE27AE" w:rsidRDefault="002A0711" w:rsidP="00B5369D">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2024 год</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Исполнение 20</w:t>
            </w:r>
            <w:r w:rsidR="00B20475">
              <w:rPr>
                <w:rFonts w:ascii="Times New Roman" w:eastAsia="Times New Roman" w:hAnsi="Times New Roman" w:cs="Times New Roman"/>
                <w:b/>
                <w:bCs/>
                <w:sz w:val="20"/>
                <w:szCs w:val="20"/>
              </w:rPr>
              <w:t>2</w:t>
            </w:r>
            <w:r w:rsidR="00EA36DD">
              <w:rPr>
                <w:rFonts w:ascii="Times New Roman" w:eastAsia="Times New Roman" w:hAnsi="Times New Roman" w:cs="Times New Roman"/>
                <w:b/>
                <w:bCs/>
                <w:sz w:val="20"/>
                <w:szCs w:val="20"/>
              </w:rPr>
              <w:t>4</w:t>
            </w:r>
            <w:r w:rsidRPr="00FE27AE">
              <w:rPr>
                <w:rFonts w:ascii="Times New Roman" w:eastAsia="Times New Roman" w:hAnsi="Times New Roman" w:cs="Times New Roman"/>
                <w:b/>
                <w:bCs/>
                <w:sz w:val="20"/>
                <w:szCs w:val="20"/>
              </w:rPr>
              <w:t xml:space="preserve"> </w:t>
            </w:r>
          </w:p>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года</w:t>
            </w:r>
          </w:p>
        </w:tc>
        <w:tc>
          <w:tcPr>
            <w:tcW w:w="10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2503" w:rsidRPr="00FE27AE" w:rsidRDefault="00A82503"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исполнени</w:t>
            </w:r>
            <w:r>
              <w:rPr>
                <w:rFonts w:ascii="Times New Roman" w:eastAsia="Times New Roman" w:hAnsi="Times New Roman" w:cs="Times New Roman"/>
                <w:b/>
                <w:bCs/>
                <w:color w:val="000000"/>
                <w:sz w:val="20"/>
                <w:szCs w:val="20"/>
              </w:rPr>
              <w:t>е, %</w:t>
            </w:r>
          </w:p>
        </w:tc>
        <w:tc>
          <w:tcPr>
            <w:tcW w:w="14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0475" w:rsidRDefault="00A82503" w:rsidP="00B20475">
            <w:pPr>
              <w:spacing w:after="0" w:line="240" w:lineRule="auto"/>
              <w:ind w:right="-108"/>
              <w:rPr>
                <w:rFonts w:ascii="Times New Roman" w:eastAsia="Times New Roman" w:hAnsi="Times New Roman" w:cs="Times New Roman"/>
                <w:b/>
                <w:bCs/>
                <w:color w:val="000000"/>
                <w:sz w:val="20"/>
                <w:szCs w:val="20"/>
              </w:rPr>
            </w:pPr>
            <w:r w:rsidRPr="00FE27AE">
              <w:rPr>
                <w:rFonts w:ascii="Times New Roman" w:eastAsia="Times New Roman" w:hAnsi="Times New Roman" w:cs="Times New Roman"/>
                <w:b/>
                <w:bCs/>
                <w:color w:val="000000"/>
                <w:sz w:val="20"/>
                <w:szCs w:val="20"/>
              </w:rPr>
              <w:t>Исполнение в 20</w:t>
            </w:r>
            <w:r w:rsidR="00B20475">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4</w:t>
            </w:r>
            <w:r w:rsidRPr="00FE27AE">
              <w:rPr>
                <w:rFonts w:ascii="Times New Roman" w:eastAsia="Times New Roman" w:hAnsi="Times New Roman" w:cs="Times New Roman"/>
                <w:b/>
                <w:bCs/>
                <w:color w:val="000000"/>
                <w:sz w:val="20"/>
                <w:szCs w:val="20"/>
              </w:rPr>
              <w:t xml:space="preserve"> г. </w:t>
            </w:r>
          </w:p>
          <w:p w:rsidR="00A82503" w:rsidRPr="00FE27AE" w:rsidRDefault="00A82503" w:rsidP="00EA36DD">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к 20</w:t>
            </w:r>
            <w:r w:rsidR="006E778C">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3</w:t>
            </w:r>
            <w:r w:rsidRPr="00FE27AE">
              <w:rPr>
                <w:rFonts w:ascii="Times New Roman" w:eastAsia="Times New Roman" w:hAnsi="Times New Roman" w:cs="Times New Roman"/>
                <w:b/>
                <w:bCs/>
                <w:color w:val="000000"/>
                <w:sz w:val="20"/>
                <w:szCs w:val="20"/>
              </w:rPr>
              <w:t>г</w:t>
            </w:r>
            <w:proofErr w:type="gramStart"/>
            <w:r w:rsidRPr="00FE27AE">
              <w:rPr>
                <w:rFonts w:ascii="Times New Roman" w:eastAsia="Times New Roman" w:hAnsi="Times New Roman" w:cs="Times New Roman"/>
                <w:b/>
                <w:bCs/>
                <w:color w:val="000000"/>
                <w:sz w:val="20"/>
                <w:szCs w:val="20"/>
              </w:rPr>
              <w:t>. (+,-)</w:t>
            </w:r>
            <w:proofErr w:type="gramEnd"/>
          </w:p>
        </w:tc>
        <w:tc>
          <w:tcPr>
            <w:tcW w:w="11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0475" w:rsidRDefault="00A82503" w:rsidP="00B20475">
            <w:pPr>
              <w:spacing w:after="0" w:line="240" w:lineRule="auto"/>
              <w:ind w:right="-108"/>
              <w:rPr>
                <w:rFonts w:ascii="Times New Roman" w:eastAsia="Times New Roman" w:hAnsi="Times New Roman" w:cs="Times New Roman"/>
                <w:b/>
                <w:bCs/>
                <w:color w:val="000000"/>
                <w:sz w:val="20"/>
                <w:szCs w:val="20"/>
              </w:rPr>
            </w:pPr>
            <w:r w:rsidRPr="00FE27AE">
              <w:rPr>
                <w:rFonts w:ascii="Times New Roman" w:eastAsia="Times New Roman" w:hAnsi="Times New Roman" w:cs="Times New Roman"/>
                <w:b/>
                <w:bCs/>
                <w:color w:val="000000"/>
                <w:sz w:val="20"/>
                <w:szCs w:val="20"/>
              </w:rPr>
              <w:t>Исполнение в 20</w:t>
            </w:r>
            <w:r w:rsidR="00B20475">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4</w:t>
            </w:r>
            <w:r w:rsidRPr="00FE27AE">
              <w:rPr>
                <w:rFonts w:ascii="Times New Roman" w:eastAsia="Times New Roman" w:hAnsi="Times New Roman" w:cs="Times New Roman"/>
                <w:b/>
                <w:bCs/>
                <w:color w:val="000000"/>
                <w:sz w:val="20"/>
                <w:szCs w:val="20"/>
              </w:rPr>
              <w:t xml:space="preserve"> г.</w:t>
            </w:r>
          </w:p>
          <w:p w:rsidR="00A82503" w:rsidRPr="00FE27AE" w:rsidRDefault="00A82503" w:rsidP="00EA36DD">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color w:val="000000"/>
                <w:sz w:val="20"/>
                <w:szCs w:val="20"/>
              </w:rPr>
              <w:t xml:space="preserve"> к 20</w:t>
            </w:r>
            <w:r w:rsidR="006E778C">
              <w:rPr>
                <w:rFonts w:ascii="Times New Roman" w:eastAsia="Times New Roman" w:hAnsi="Times New Roman" w:cs="Times New Roman"/>
                <w:b/>
                <w:bCs/>
                <w:color w:val="000000"/>
                <w:sz w:val="20"/>
                <w:szCs w:val="20"/>
              </w:rPr>
              <w:t>2</w:t>
            </w:r>
            <w:r w:rsidR="00EA36DD">
              <w:rPr>
                <w:rFonts w:ascii="Times New Roman" w:eastAsia="Times New Roman" w:hAnsi="Times New Roman" w:cs="Times New Roman"/>
                <w:b/>
                <w:bCs/>
                <w:color w:val="000000"/>
                <w:sz w:val="20"/>
                <w:szCs w:val="20"/>
              </w:rPr>
              <w:t>3</w:t>
            </w:r>
            <w:r w:rsidRPr="00FE27AE">
              <w:rPr>
                <w:rFonts w:ascii="Times New Roman" w:eastAsia="Times New Roman" w:hAnsi="Times New Roman" w:cs="Times New Roman"/>
                <w:b/>
                <w:bCs/>
                <w:color w:val="000000"/>
                <w:sz w:val="20"/>
                <w:szCs w:val="20"/>
              </w:rPr>
              <w:t>г</w:t>
            </w:r>
            <w:proofErr w:type="gramStart"/>
            <w:r w:rsidRPr="00FE27AE">
              <w:rPr>
                <w:rFonts w:ascii="Times New Roman" w:eastAsia="Times New Roman" w:hAnsi="Times New Roman" w:cs="Times New Roman"/>
                <w:b/>
                <w:bCs/>
                <w:color w:val="000000"/>
                <w:sz w:val="20"/>
                <w:szCs w:val="20"/>
              </w:rPr>
              <w:t>. (%)</w:t>
            </w:r>
            <w:proofErr w:type="gramEnd"/>
          </w:p>
        </w:tc>
        <w:tc>
          <w:tcPr>
            <w:tcW w:w="30" w:type="dxa"/>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r>
      <w:tr w:rsidR="00A82503" w:rsidRPr="00FE27AE" w:rsidTr="00EA5702">
        <w:trPr>
          <w:trHeight w:val="1248"/>
        </w:trPr>
        <w:tc>
          <w:tcPr>
            <w:tcW w:w="1858" w:type="dxa"/>
            <w:vMerge/>
            <w:tcBorders>
              <w:top w:val="single" w:sz="8" w:space="0" w:color="auto"/>
              <w:left w:val="single" w:sz="8" w:space="0" w:color="auto"/>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559"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418"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276"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072"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479"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1176" w:type="dxa"/>
            <w:vMerge/>
            <w:tcBorders>
              <w:top w:val="single" w:sz="8" w:space="0" w:color="auto"/>
              <w:left w:val="nil"/>
              <w:bottom w:val="single" w:sz="8" w:space="0" w:color="auto"/>
              <w:right w:val="single" w:sz="8" w:space="0" w:color="auto"/>
            </w:tcBorders>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c>
          <w:tcPr>
            <w:tcW w:w="30" w:type="dxa"/>
            <w:vAlign w:val="center"/>
            <w:hideMark/>
          </w:tcPr>
          <w:p w:rsidR="00A82503" w:rsidRPr="00FE27AE" w:rsidRDefault="00A82503"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30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 xml:space="preserve">Доходы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909293,6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1079522,6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828690,8</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76,8</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-80602,8</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91,1</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30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Расходы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713563,4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1231874,4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947147,7</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76,9</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233584,3</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132,7</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r w:rsidR="00EA36DD" w:rsidRPr="00FE27AE" w:rsidTr="00EE48C5">
        <w:trPr>
          <w:trHeight w:val="510"/>
        </w:trPr>
        <w:tc>
          <w:tcPr>
            <w:tcW w:w="18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6DD" w:rsidRPr="00FE27AE" w:rsidRDefault="00EA36DD" w:rsidP="00722888">
            <w:pPr>
              <w:spacing w:after="0" w:line="240" w:lineRule="auto"/>
              <w:ind w:right="-108"/>
              <w:rPr>
                <w:rFonts w:ascii="Times New Roman" w:eastAsia="Times New Roman" w:hAnsi="Times New Roman" w:cs="Times New Roman"/>
                <w:sz w:val="20"/>
                <w:szCs w:val="20"/>
              </w:rPr>
            </w:pPr>
            <w:r w:rsidRPr="00FE27AE">
              <w:rPr>
                <w:rFonts w:ascii="Times New Roman" w:eastAsia="Times New Roman" w:hAnsi="Times New Roman" w:cs="Times New Roman"/>
                <w:b/>
                <w:bCs/>
                <w:sz w:val="20"/>
                <w:szCs w:val="20"/>
              </w:rPr>
              <w:t>Дефицит (Профицит)</w:t>
            </w:r>
          </w:p>
        </w:tc>
        <w:tc>
          <w:tcPr>
            <w:tcW w:w="155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195730,2</w:t>
            </w:r>
          </w:p>
        </w:tc>
        <w:tc>
          <w:tcPr>
            <w:tcW w:w="1418"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-155438,4</w:t>
            </w:r>
          </w:p>
        </w:tc>
        <w:tc>
          <w:tcPr>
            <w:tcW w:w="12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-118456,9</w:t>
            </w:r>
          </w:p>
        </w:tc>
        <w:tc>
          <w:tcPr>
            <w:tcW w:w="1072"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76,2</w:t>
            </w:r>
          </w:p>
        </w:tc>
        <w:tc>
          <w:tcPr>
            <w:tcW w:w="1479"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-314187,1</w:t>
            </w:r>
          </w:p>
        </w:tc>
        <w:tc>
          <w:tcPr>
            <w:tcW w:w="1176"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A36DD" w:rsidRPr="00EA36DD" w:rsidRDefault="00EA36DD">
            <w:pPr>
              <w:jc w:val="right"/>
              <w:rPr>
                <w:rFonts w:ascii="Times New Roman" w:hAnsi="Times New Roman" w:cs="Times New Roman"/>
                <w:color w:val="000000"/>
                <w:sz w:val="20"/>
                <w:szCs w:val="20"/>
              </w:rPr>
            </w:pPr>
            <w:r w:rsidRPr="00EA36DD">
              <w:rPr>
                <w:rFonts w:ascii="Times New Roman" w:hAnsi="Times New Roman" w:cs="Times New Roman"/>
                <w:color w:val="000000"/>
                <w:sz w:val="20"/>
                <w:szCs w:val="20"/>
              </w:rPr>
              <w:t>-60,5</w:t>
            </w:r>
          </w:p>
        </w:tc>
        <w:tc>
          <w:tcPr>
            <w:tcW w:w="30" w:type="dxa"/>
            <w:vAlign w:val="center"/>
            <w:hideMark/>
          </w:tcPr>
          <w:p w:rsidR="00EA36DD" w:rsidRPr="00FE27AE" w:rsidRDefault="00EA36DD" w:rsidP="00722888">
            <w:pPr>
              <w:spacing w:after="0" w:line="240" w:lineRule="auto"/>
              <w:ind w:firstLine="709"/>
              <w:jc w:val="center"/>
              <w:rPr>
                <w:rFonts w:ascii="Times New Roman" w:eastAsia="Times New Roman" w:hAnsi="Times New Roman" w:cs="Times New Roman"/>
                <w:sz w:val="20"/>
                <w:szCs w:val="20"/>
              </w:rPr>
            </w:pPr>
          </w:p>
        </w:tc>
      </w:tr>
    </w:tbl>
    <w:p w:rsidR="002E5A97" w:rsidRPr="000877D0" w:rsidRDefault="002E5A97" w:rsidP="008F6B31">
      <w:pPr>
        <w:spacing w:after="0" w:line="240" w:lineRule="auto"/>
        <w:ind w:firstLine="709"/>
        <w:jc w:val="both"/>
        <w:rPr>
          <w:rFonts w:ascii="Times New Roman" w:hAnsi="Times New Roman" w:cs="Times New Roman"/>
          <w:sz w:val="28"/>
          <w:szCs w:val="28"/>
        </w:rPr>
      </w:pPr>
      <w:r w:rsidRPr="004D0347">
        <w:rPr>
          <w:rFonts w:ascii="Times New Roman" w:hAnsi="Times New Roman" w:cs="Times New Roman"/>
          <w:sz w:val="28"/>
          <w:szCs w:val="28"/>
        </w:rPr>
        <w:t xml:space="preserve">Бюджет района исполнен по доходам в сумме </w:t>
      </w:r>
      <w:r w:rsidR="004D6264">
        <w:rPr>
          <w:rFonts w:ascii="Times New Roman" w:hAnsi="Times New Roman" w:cs="Times New Roman"/>
          <w:sz w:val="28"/>
          <w:szCs w:val="28"/>
        </w:rPr>
        <w:t>828690,8</w:t>
      </w:r>
      <w:r w:rsidRPr="004D0347">
        <w:rPr>
          <w:rFonts w:ascii="Times New Roman" w:hAnsi="Times New Roman" w:cs="Times New Roman"/>
          <w:sz w:val="28"/>
          <w:szCs w:val="28"/>
        </w:rPr>
        <w:t xml:space="preserve"> тыс. рублей, или </w:t>
      </w:r>
      <w:r w:rsidR="004D6264">
        <w:rPr>
          <w:rFonts w:ascii="Times New Roman" w:hAnsi="Times New Roman" w:cs="Times New Roman"/>
          <w:sz w:val="28"/>
          <w:szCs w:val="28"/>
        </w:rPr>
        <w:t>76,8</w:t>
      </w:r>
      <w:r w:rsidRPr="004D0347">
        <w:rPr>
          <w:rFonts w:ascii="Times New Roman" w:hAnsi="Times New Roman" w:cs="Times New Roman"/>
          <w:sz w:val="28"/>
          <w:szCs w:val="28"/>
        </w:rPr>
        <w:t xml:space="preserve">% к уточненному плану, по расходам в сумме </w:t>
      </w:r>
      <w:r w:rsidR="004D6264">
        <w:rPr>
          <w:rFonts w:ascii="Times New Roman" w:hAnsi="Times New Roman" w:cs="Times New Roman"/>
          <w:sz w:val="28"/>
          <w:szCs w:val="28"/>
        </w:rPr>
        <w:t>947147,7</w:t>
      </w:r>
      <w:r w:rsidRPr="004D0347">
        <w:rPr>
          <w:rFonts w:ascii="Times New Roman" w:hAnsi="Times New Roman" w:cs="Times New Roman"/>
          <w:sz w:val="28"/>
          <w:szCs w:val="28"/>
        </w:rPr>
        <w:t xml:space="preserve"> тыс. рублей, или </w:t>
      </w:r>
      <w:r w:rsidR="004D6264">
        <w:rPr>
          <w:rFonts w:ascii="Times New Roman" w:hAnsi="Times New Roman" w:cs="Times New Roman"/>
          <w:sz w:val="28"/>
          <w:szCs w:val="28"/>
        </w:rPr>
        <w:lastRenderedPageBreak/>
        <w:t>76,9</w:t>
      </w:r>
      <w:r w:rsidRPr="004D0347">
        <w:rPr>
          <w:rFonts w:ascii="Times New Roman" w:hAnsi="Times New Roman" w:cs="Times New Roman"/>
          <w:sz w:val="28"/>
          <w:szCs w:val="28"/>
        </w:rPr>
        <w:t xml:space="preserve"> % к утвержденным бюджетным назначениям, с </w:t>
      </w:r>
      <w:r w:rsidR="004D6264">
        <w:rPr>
          <w:rFonts w:ascii="Times New Roman" w:hAnsi="Times New Roman" w:cs="Times New Roman"/>
          <w:sz w:val="28"/>
          <w:szCs w:val="28"/>
        </w:rPr>
        <w:t>де</w:t>
      </w:r>
      <w:r w:rsidR="00463C2D">
        <w:rPr>
          <w:rFonts w:ascii="Times New Roman" w:hAnsi="Times New Roman" w:cs="Times New Roman"/>
          <w:sz w:val="28"/>
          <w:szCs w:val="28"/>
        </w:rPr>
        <w:t xml:space="preserve">фицитом в сумме </w:t>
      </w:r>
      <w:r w:rsidR="0098320B" w:rsidRPr="004D0347">
        <w:rPr>
          <w:rFonts w:ascii="Times New Roman" w:hAnsi="Times New Roman" w:cs="Times New Roman"/>
          <w:sz w:val="28"/>
          <w:szCs w:val="28"/>
        </w:rPr>
        <w:t xml:space="preserve"> </w:t>
      </w:r>
      <w:r w:rsidR="008946B2">
        <w:rPr>
          <w:rFonts w:ascii="Times New Roman" w:hAnsi="Times New Roman" w:cs="Times New Roman"/>
          <w:sz w:val="28"/>
          <w:szCs w:val="28"/>
        </w:rPr>
        <w:t xml:space="preserve"> </w:t>
      </w:r>
      <w:r w:rsidR="00104C94">
        <w:rPr>
          <w:rFonts w:ascii="Times New Roman" w:hAnsi="Times New Roman" w:cs="Times New Roman"/>
          <w:sz w:val="28"/>
          <w:szCs w:val="28"/>
        </w:rPr>
        <w:t>118456,9</w:t>
      </w:r>
      <w:r w:rsidR="002A75CB" w:rsidRPr="000877D0">
        <w:rPr>
          <w:rFonts w:ascii="Times New Roman" w:hAnsi="Times New Roman" w:cs="Times New Roman"/>
          <w:sz w:val="28"/>
          <w:szCs w:val="28"/>
        </w:rPr>
        <w:t xml:space="preserve"> </w:t>
      </w:r>
      <w:r w:rsidRPr="000877D0">
        <w:rPr>
          <w:rFonts w:ascii="Times New Roman" w:hAnsi="Times New Roman" w:cs="Times New Roman"/>
          <w:sz w:val="28"/>
          <w:szCs w:val="28"/>
        </w:rPr>
        <w:t> тыс. рублей.</w:t>
      </w:r>
    </w:p>
    <w:p w:rsidR="00494152" w:rsidRPr="000877D0" w:rsidRDefault="00494152" w:rsidP="008F6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77D0">
        <w:rPr>
          <w:rFonts w:ascii="Times New Roman" w:eastAsia="Times New Roman" w:hAnsi="Times New Roman" w:cs="Times New Roman"/>
          <w:sz w:val="28"/>
          <w:szCs w:val="28"/>
        </w:rPr>
        <w:t>В сравнении с 20</w:t>
      </w:r>
      <w:r w:rsidR="004B2C97" w:rsidRPr="000877D0">
        <w:rPr>
          <w:rFonts w:ascii="Times New Roman" w:eastAsia="Times New Roman" w:hAnsi="Times New Roman" w:cs="Times New Roman"/>
          <w:sz w:val="28"/>
          <w:szCs w:val="28"/>
        </w:rPr>
        <w:t>2</w:t>
      </w:r>
      <w:r w:rsidR="00104C94">
        <w:rPr>
          <w:rFonts w:ascii="Times New Roman" w:eastAsia="Times New Roman" w:hAnsi="Times New Roman" w:cs="Times New Roman"/>
          <w:sz w:val="28"/>
          <w:szCs w:val="28"/>
        </w:rPr>
        <w:t>3</w:t>
      </w:r>
      <w:r w:rsidRPr="000877D0">
        <w:rPr>
          <w:rFonts w:ascii="Times New Roman" w:eastAsia="Times New Roman" w:hAnsi="Times New Roman" w:cs="Times New Roman"/>
          <w:sz w:val="28"/>
          <w:szCs w:val="28"/>
        </w:rPr>
        <w:t xml:space="preserve"> годом доходы бюджета </w:t>
      </w:r>
      <w:r w:rsidR="00104C94">
        <w:rPr>
          <w:rFonts w:ascii="Times New Roman" w:eastAsia="Times New Roman" w:hAnsi="Times New Roman" w:cs="Times New Roman"/>
          <w:sz w:val="28"/>
          <w:szCs w:val="28"/>
        </w:rPr>
        <w:t>снизились</w:t>
      </w:r>
      <w:r w:rsidRPr="000877D0">
        <w:rPr>
          <w:rFonts w:ascii="Times New Roman" w:eastAsia="Times New Roman" w:hAnsi="Times New Roman" w:cs="Times New Roman"/>
          <w:sz w:val="28"/>
          <w:szCs w:val="28"/>
        </w:rPr>
        <w:t xml:space="preserve"> на </w:t>
      </w:r>
      <w:r w:rsidR="00104C94">
        <w:rPr>
          <w:rFonts w:ascii="Times New Roman" w:eastAsia="Times New Roman" w:hAnsi="Times New Roman" w:cs="Times New Roman"/>
          <w:sz w:val="28"/>
          <w:szCs w:val="28"/>
        </w:rPr>
        <w:t>80602,8</w:t>
      </w:r>
      <w:r w:rsidRPr="000877D0">
        <w:rPr>
          <w:rFonts w:ascii="Times New Roman" w:eastAsia="Times New Roman" w:hAnsi="Times New Roman" w:cs="Times New Roman"/>
          <w:sz w:val="28"/>
          <w:szCs w:val="28"/>
        </w:rPr>
        <w:t xml:space="preserve"> тыс. рублей, или </w:t>
      </w:r>
      <w:r w:rsidR="00104C94">
        <w:rPr>
          <w:rFonts w:ascii="Times New Roman" w:eastAsia="Times New Roman" w:hAnsi="Times New Roman" w:cs="Times New Roman"/>
          <w:sz w:val="28"/>
          <w:szCs w:val="28"/>
        </w:rPr>
        <w:t>8,9</w:t>
      </w:r>
      <w:r w:rsidR="002400CF" w:rsidRPr="000877D0">
        <w:rPr>
          <w:rFonts w:ascii="Times New Roman" w:eastAsia="Times New Roman" w:hAnsi="Times New Roman" w:cs="Times New Roman"/>
          <w:sz w:val="28"/>
          <w:szCs w:val="28"/>
        </w:rPr>
        <w:t>%</w:t>
      </w:r>
      <w:r w:rsidRPr="000877D0">
        <w:rPr>
          <w:rFonts w:ascii="Times New Roman" w:eastAsia="Times New Roman" w:hAnsi="Times New Roman" w:cs="Times New Roman"/>
          <w:sz w:val="28"/>
          <w:szCs w:val="28"/>
        </w:rPr>
        <w:t xml:space="preserve">, </w:t>
      </w:r>
      <w:r w:rsidR="00104C94">
        <w:rPr>
          <w:rFonts w:ascii="Times New Roman" w:eastAsia="Times New Roman" w:hAnsi="Times New Roman" w:cs="Times New Roman"/>
          <w:sz w:val="28"/>
          <w:szCs w:val="28"/>
        </w:rPr>
        <w:t xml:space="preserve">а </w:t>
      </w:r>
      <w:r w:rsidRPr="000877D0">
        <w:rPr>
          <w:rFonts w:ascii="Times New Roman" w:eastAsia="Times New Roman" w:hAnsi="Times New Roman" w:cs="Times New Roman"/>
          <w:sz w:val="28"/>
          <w:szCs w:val="28"/>
        </w:rPr>
        <w:t xml:space="preserve"> расходы </w:t>
      </w:r>
      <w:r w:rsidR="002400CF" w:rsidRPr="000877D0">
        <w:rPr>
          <w:rFonts w:ascii="Times New Roman" w:eastAsia="Times New Roman" w:hAnsi="Times New Roman" w:cs="Times New Roman"/>
          <w:sz w:val="28"/>
          <w:szCs w:val="28"/>
        </w:rPr>
        <w:t>у</w:t>
      </w:r>
      <w:r w:rsidR="004B2C97" w:rsidRPr="000877D0">
        <w:rPr>
          <w:rFonts w:ascii="Times New Roman" w:eastAsia="Times New Roman" w:hAnsi="Times New Roman" w:cs="Times New Roman"/>
          <w:sz w:val="28"/>
          <w:szCs w:val="28"/>
        </w:rPr>
        <w:t>величились</w:t>
      </w:r>
      <w:r w:rsidRPr="000877D0">
        <w:rPr>
          <w:rFonts w:ascii="Times New Roman" w:eastAsia="Times New Roman" w:hAnsi="Times New Roman" w:cs="Times New Roman"/>
          <w:sz w:val="28"/>
          <w:szCs w:val="28"/>
        </w:rPr>
        <w:t xml:space="preserve"> на </w:t>
      </w:r>
      <w:r w:rsidR="00104C94">
        <w:rPr>
          <w:rFonts w:ascii="Times New Roman" w:eastAsia="Times New Roman" w:hAnsi="Times New Roman" w:cs="Times New Roman"/>
          <w:sz w:val="28"/>
          <w:szCs w:val="28"/>
        </w:rPr>
        <w:t>233584,3</w:t>
      </w:r>
      <w:r w:rsidRPr="000877D0">
        <w:rPr>
          <w:rFonts w:ascii="Times New Roman" w:eastAsia="Times New Roman" w:hAnsi="Times New Roman" w:cs="Times New Roman"/>
          <w:sz w:val="28"/>
          <w:szCs w:val="28"/>
        </w:rPr>
        <w:t xml:space="preserve"> тыс. рублей, или </w:t>
      </w:r>
      <w:r w:rsidR="00104C94">
        <w:rPr>
          <w:rFonts w:ascii="Times New Roman" w:eastAsia="Times New Roman" w:hAnsi="Times New Roman" w:cs="Times New Roman"/>
          <w:sz w:val="28"/>
          <w:szCs w:val="28"/>
        </w:rPr>
        <w:t>32,7</w:t>
      </w:r>
      <w:r w:rsidRPr="000877D0">
        <w:rPr>
          <w:rFonts w:ascii="Times New Roman" w:eastAsia="Times New Roman" w:hAnsi="Times New Roman" w:cs="Times New Roman"/>
          <w:sz w:val="28"/>
          <w:szCs w:val="28"/>
        </w:rPr>
        <w:t>%.</w:t>
      </w:r>
    </w:p>
    <w:p w:rsidR="002E5A97" w:rsidRPr="000877D0" w:rsidRDefault="002E5A97" w:rsidP="008F6B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77D0">
        <w:rPr>
          <w:rFonts w:ascii="Times New Roman" w:eastAsia="Times New Roman" w:hAnsi="Times New Roman" w:cs="Times New Roman"/>
          <w:sz w:val="28"/>
          <w:szCs w:val="28"/>
        </w:rPr>
        <w:t>Остаток средств на счете бюджета района по состоянию на 01.01.</w:t>
      </w:r>
      <w:r w:rsidR="002A0711">
        <w:rPr>
          <w:rFonts w:ascii="Times New Roman" w:eastAsia="Times New Roman" w:hAnsi="Times New Roman" w:cs="Times New Roman"/>
          <w:sz w:val="28"/>
          <w:szCs w:val="28"/>
        </w:rPr>
        <w:t>202</w:t>
      </w:r>
      <w:r w:rsidR="00104C94">
        <w:rPr>
          <w:rFonts w:ascii="Times New Roman" w:eastAsia="Times New Roman" w:hAnsi="Times New Roman" w:cs="Times New Roman"/>
          <w:sz w:val="28"/>
          <w:szCs w:val="28"/>
        </w:rPr>
        <w:t>4</w:t>
      </w:r>
      <w:r w:rsidR="002A0711">
        <w:rPr>
          <w:rFonts w:ascii="Times New Roman" w:eastAsia="Times New Roman" w:hAnsi="Times New Roman" w:cs="Times New Roman"/>
          <w:sz w:val="28"/>
          <w:szCs w:val="28"/>
        </w:rPr>
        <w:t xml:space="preserve"> год</w:t>
      </w:r>
      <w:r w:rsidRPr="000877D0">
        <w:rPr>
          <w:rFonts w:ascii="Times New Roman" w:eastAsia="Times New Roman" w:hAnsi="Times New Roman" w:cs="Times New Roman"/>
          <w:sz w:val="28"/>
          <w:szCs w:val="28"/>
        </w:rPr>
        <w:t>а составл</w:t>
      </w:r>
      <w:r w:rsidR="002400CF" w:rsidRPr="000877D0">
        <w:rPr>
          <w:rFonts w:ascii="Times New Roman" w:eastAsia="Times New Roman" w:hAnsi="Times New Roman" w:cs="Times New Roman"/>
          <w:sz w:val="28"/>
          <w:szCs w:val="28"/>
        </w:rPr>
        <w:t>ял</w:t>
      </w:r>
      <w:r w:rsidRPr="000877D0">
        <w:rPr>
          <w:rFonts w:ascii="Times New Roman" w:hAnsi="Times New Roman" w:cs="Times New Roman"/>
          <w:sz w:val="28"/>
          <w:szCs w:val="28"/>
        </w:rPr>
        <w:t xml:space="preserve"> </w:t>
      </w:r>
      <w:r w:rsidR="00104C94">
        <w:rPr>
          <w:rFonts w:ascii="Times New Roman" w:hAnsi="Times New Roman" w:cs="Times New Roman"/>
          <w:sz w:val="28"/>
          <w:szCs w:val="28"/>
        </w:rPr>
        <w:t>348527,8</w:t>
      </w:r>
      <w:r w:rsidR="002400CF" w:rsidRPr="000877D0">
        <w:rPr>
          <w:rFonts w:ascii="Times New Roman" w:hAnsi="Times New Roman" w:cs="Times New Roman"/>
          <w:sz w:val="28"/>
          <w:szCs w:val="28"/>
        </w:rPr>
        <w:t xml:space="preserve"> </w:t>
      </w:r>
      <w:r w:rsidRPr="000877D0">
        <w:rPr>
          <w:rFonts w:ascii="Times New Roman" w:hAnsi="Times New Roman" w:cs="Times New Roman"/>
          <w:sz w:val="28"/>
          <w:szCs w:val="28"/>
        </w:rPr>
        <w:t>тыс. рублей, по состоянию на 01.01.20</w:t>
      </w:r>
      <w:r w:rsidR="00E37AD5" w:rsidRPr="000877D0">
        <w:rPr>
          <w:rFonts w:ascii="Times New Roman" w:hAnsi="Times New Roman" w:cs="Times New Roman"/>
          <w:sz w:val="28"/>
          <w:szCs w:val="28"/>
        </w:rPr>
        <w:t>2</w:t>
      </w:r>
      <w:r w:rsidR="00104C94">
        <w:rPr>
          <w:rFonts w:ascii="Times New Roman" w:hAnsi="Times New Roman" w:cs="Times New Roman"/>
          <w:sz w:val="28"/>
          <w:szCs w:val="28"/>
        </w:rPr>
        <w:t>5</w:t>
      </w:r>
      <w:r w:rsidRPr="000877D0">
        <w:rPr>
          <w:rFonts w:ascii="Times New Roman" w:hAnsi="Times New Roman" w:cs="Times New Roman"/>
          <w:sz w:val="28"/>
          <w:szCs w:val="28"/>
        </w:rPr>
        <w:t xml:space="preserve"> года – </w:t>
      </w:r>
      <w:r w:rsidR="00104C94">
        <w:rPr>
          <w:rFonts w:ascii="Times New Roman" w:hAnsi="Times New Roman" w:cs="Times New Roman"/>
          <w:sz w:val="28"/>
          <w:szCs w:val="28"/>
        </w:rPr>
        <w:t>230070,9</w:t>
      </w:r>
      <w:r w:rsidRPr="000877D0">
        <w:rPr>
          <w:rFonts w:ascii="Times New Roman" w:hAnsi="Times New Roman" w:cs="Times New Roman"/>
          <w:sz w:val="28"/>
          <w:szCs w:val="28"/>
        </w:rPr>
        <w:t xml:space="preserve"> тыс. рублей. </w:t>
      </w:r>
    </w:p>
    <w:p w:rsidR="005C2A91" w:rsidRPr="005C2A91" w:rsidRDefault="005C2A91" w:rsidP="005C2A91">
      <w:pPr>
        <w:spacing w:after="0" w:line="240" w:lineRule="auto"/>
        <w:ind w:firstLine="540"/>
        <w:jc w:val="both"/>
        <w:rPr>
          <w:rFonts w:ascii="Times New Roman" w:eastAsia="Times New Roman" w:hAnsi="Times New Roman" w:cs="Times New Roman"/>
          <w:sz w:val="28"/>
          <w:szCs w:val="28"/>
        </w:rPr>
      </w:pPr>
      <w:proofErr w:type="gramStart"/>
      <w:r w:rsidRPr="000877D0">
        <w:rPr>
          <w:rFonts w:ascii="Times New Roman" w:eastAsia="Times New Roman" w:hAnsi="Times New Roman" w:cs="Times New Roman"/>
          <w:sz w:val="28"/>
          <w:szCs w:val="28"/>
        </w:rPr>
        <w:t>В соответствии</w:t>
      </w:r>
      <w:r w:rsidRPr="005C2A91">
        <w:rPr>
          <w:rFonts w:ascii="Times New Roman" w:eastAsia="Times New Roman" w:hAnsi="Times New Roman" w:cs="Times New Roman"/>
          <w:sz w:val="28"/>
          <w:szCs w:val="28"/>
        </w:rPr>
        <w:t xml:space="preserve"> с  </w:t>
      </w:r>
      <w:proofErr w:type="spellStart"/>
      <w:r w:rsidRPr="005C2A91">
        <w:rPr>
          <w:rFonts w:ascii="Times New Roman" w:eastAsia="Times New Roman" w:hAnsi="Times New Roman" w:cs="Times New Roman"/>
          <w:sz w:val="28"/>
          <w:szCs w:val="28"/>
        </w:rPr>
        <w:t>абз</w:t>
      </w:r>
      <w:proofErr w:type="spellEnd"/>
      <w:r w:rsidRPr="005C2A91">
        <w:rPr>
          <w:rFonts w:ascii="Times New Roman" w:eastAsia="Times New Roman" w:hAnsi="Times New Roman" w:cs="Times New Roman"/>
          <w:sz w:val="28"/>
          <w:szCs w:val="28"/>
        </w:rPr>
        <w:t>. 3 ст. 96 Бюджетного кодекса РФ остатки средств местного бюджета на начало текущего финансового года в объеме,</w:t>
      </w:r>
      <w:r w:rsidRPr="005C2A91">
        <w:rPr>
          <w:rFonts w:ascii="Times New Roman" w:eastAsia="Times New Roman" w:hAnsi="Times New Roman" w:cs="Times New Roman"/>
          <w:b/>
          <w:bCs/>
          <w:sz w:val="28"/>
          <w:szCs w:val="28"/>
        </w:rPr>
        <w:t xml:space="preserve"> </w:t>
      </w:r>
      <w:r w:rsidRPr="005C2A91">
        <w:rPr>
          <w:rFonts w:ascii="Times New Roman" w:eastAsia="Times New Roman" w:hAnsi="Times New Roman" w:cs="Times New Roman"/>
          <w:sz w:val="28"/>
          <w:szCs w:val="28"/>
        </w:rPr>
        <w:t>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w:t>
      </w:r>
      <w:proofErr w:type="gramEnd"/>
      <w:r w:rsidRPr="005C2A91">
        <w:rPr>
          <w:rFonts w:ascii="Times New Roman" w:eastAsia="Times New Roman" w:hAnsi="Times New Roman" w:cs="Times New Roman"/>
          <w:sz w:val="28"/>
          <w:szCs w:val="28"/>
        </w:rPr>
        <w:t xml:space="preserve">,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Суражского районного Совета народных депутатов год </w:t>
      </w:r>
      <w:r w:rsidR="00F46D27">
        <w:rPr>
          <w:rFonts w:ascii="Times New Roman" w:eastAsia="Times New Roman" w:hAnsi="Times New Roman" w:cs="Times New Roman"/>
          <w:sz w:val="28"/>
          <w:szCs w:val="28"/>
        </w:rPr>
        <w:t>от 2</w:t>
      </w:r>
      <w:r w:rsidR="00D254BC">
        <w:rPr>
          <w:rFonts w:ascii="Times New Roman" w:eastAsia="Times New Roman" w:hAnsi="Times New Roman" w:cs="Times New Roman"/>
          <w:sz w:val="28"/>
          <w:szCs w:val="28"/>
        </w:rPr>
        <w:t>7</w:t>
      </w:r>
      <w:r w:rsidR="00F46D27">
        <w:rPr>
          <w:rFonts w:ascii="Times New Roman" w:eastAsia="Times New Roman" w:hAnsi="Times New Roman" w:cs="Times New Roman"/>
          <w:sz w:val="28"/>
          <w:szCs w:val="28"/>
        </w:rPr>
        <w:t>.12.202</w:t>
      </w:r>
      <w:r w:rsidR="00D254BC">
        <w:rPr>
          <w:rFonts w:ascii="Times New Roman" w:eastAsia="Times New Roman" w:hAnsi="Times New Roman" w:cs="Times New Roman"/>
          <w:sz w:val="28"/>
          <w:szCs w:val="28"/>
        </w:rPr>
        <w:t>3</w:t>
      </w:r>
      <w:r w:rsidR="00F46D27">
        <w:rPr>
          <w:rFonts w:ascii="Times New Roman" w:eastAsia="Times New Roman" w:hAnsi="Times New Roman" w:cs="Times New Roman"/>
          <w:sz w:val="28"/>
          <w:szCs w:val="28"/>
        </w:rPr>
        <w:t xml:space="preserve"> № </w:t>
      </w:r>
      <w:r w:rsidR="00D254BC">
        <w:rPr>
          <w:rFonts w:ascii="Times New Roman" w:eastAsia="Times New Roman" w:hAnsi="Times New Roman" w:cs="Times New Roman"/>
          <w:sz w:val="28"/>
          <w:szCs w:val="28"/>
        </w:rPr>
        <w:t>284</w:t>
      </w:r>
      <w:r w:rsidR="00F46D27">
        <w:rPr>
          <w:rFonts w:ascii="Times New Roman" w:eastAsia="Times New Roman" w:hAnsi="Times New Roman" w:cs="Times New Roman"/>
          <w:sz w:val="28"/>
          <w:szCs w:val="28"/>
        </w:rPr>
        <w:t xml:space="preserve"> </w:t>
      </w:r>
      <w:r w:rsidRPr="005C2A91">
        <w:rPr>
          <w:rFonts w:ascii="Times New Roman" w:eastAsia="Times New Roman" w:hAnsi="Times New Roman" w:cs="Times New Roman"/>
          <w:sz w:val="28"/>
          <w:szCs w:val="28"/>
        </w:rPr>
        <w:t>«О бюджете Суражского муниципального района на 20</w:t>
      </w:r>
      <w:r w:rsidR="002400CF">
        <w:rPr>
          <w:rFonts w:ascii="Times New Roman" w:eastAsia="Times New Roman" w:hAnsi="Times New Roman" w:cs="Times New Roman"/>
          <w:sz w:val="28"/>
          <w:szCs w:val="28"/>
        </w:rPr>
        <w:t>2</w:t>
      </w:r>
      <w:r w:rsidR="00D254BC">
        <w:rPr>
          <w:rFonts w:ascii="Times New Roman" w:eastAsia="Times New Roman" w:hAnsi="Times New Roman" w:cs="Times New Roman"/>
          <w:sz w:val="28"/>
          <w:szCs w:val="28"/>
        </w:rPr>
        <w:t>4</w:t>
      </w:r>
      <w:r w:rsidRPr="005C2A91">
        <w:rPr>
          <w:rFonts w:ascii="Times New Roman" w:eastAsia="Times New Roman" w:hAnsi="Times New Roman" w:cs="Times New Roman"/>
          <w:sz w:val="28"/>
          <w:szCs w:val="28"/>
        </w:rPr>
        <w:t xml:space="preserve"> год».</w:t>
      </w:r>
    </w:p>
    <w:p w:rsidR="00E02CBA" w:rsidRPr="00E02CBA" w:rsidRDefault="00E02CBA" w:rsidP="00C94F06">
      <w:pPr>
        <w:spacing w:after="0" w:line="240" w:lineRule="auto"/>
        <w:ind w:firstLine="709"/>
        <w:jc w:val="both"/>
        <w:rPr>
          <w:rFonts w:ascii="Times New Roman" w:eastAsia="Times New Roman" w:hAnsi="Times New Roman" w:cs="Times New Roman"/>
          <w:sz w:val="28"/>
          <w:szCs w:val="28"/>
        </w:rPr>
      </w:pPr>
      <w:r w:rsidRPr="00E02CBA">
        <w:rPr>
          <w:rFonts w:ascii="Times New Roman" w:eastAsia="Times New Roman" w:hAnsi="Times New Roman" w:cs="Times New Roman"/>
          <w:b/>
          <w:sz w:val="28"/>
          <w:szCs w:val="28"/>
        </w:rPr>
        <w:t>7.1.1. Провести</w:t>
      </w:r>
      <w:r w:rsidRPr="00E02CBA">
        <w:rPr>
          <w:rFonts w:ascii="Times New Roman" w:eastAsia="Times New Roman" w:hAnsi="Times New Roman" w:cs="Times New Roman"/>
          <w:sz w:val="28"/>
          <w:szCs w:val="28"/>
        </w:rPr>
        <w:t xml:space="preserve"> </w:t>
      </w:r>
      <w:r w:rsidRPr="00E02CBA">
        <w:rPr>
          <w:rFonts w:ascii="Times New Roman" w:eastAsia="Times New Roman" w:hAnsi="Times New Roman" w:cs="Times New Roman"/>
          <w:b/>
          <w:sz w:val="28"/>
          <w:szCs w:val="28"/>
        </w:rPr>
        <w:t>анализ исполнения бюджета в разрезе доходных источников.</w:t>
      </w:r>
    </w:p>
    <w:p w:rsidR="00E02CBA" w:rsidRPr="00E02CBA" w:rsidRDefault="00E02CBA" w:rsidP="00C94F06">
      <w:pPr>
        <w:spacing w:after="0" w:line="240" w:lineRule="auto"/>
        <w:ind w:firstLine="709"/>
        <w:jc w:val="both"/>
        <w:rPr>
          <w:rFonts w:ascii="Times New Roman" w:hAnsi="Times New Roman" w:cs="Times New Roman"/>
          <w:sz w:val="28"/>
          <w:szCs w:val="28"/>
        </w:rPr>
      </w:pPr>
      <w:r w:rsidRPr="0007636D">
        <w:rPr>
          <w:rFonts w:ascii="Times New Roman" w:hAnsi="Times New Roman" w:cs="Times New Roman"/>
          <w:sz w:val="28"/>
          <w:szCs w:val="28"/>
        </w:rPr>
        <w:t xml:space="preserve">Доходная часть бюджета </w:t>
      </w:r>
      <w:r w:rsidR="00ED1595" w:rsidRPr="0007636D">
        <w:rPr>
          <w:rFonts w:ascii="Times New Roman" w:hAnsi="Times New Roman" w:cs="Times New Roman"/>
          <w:spacing w:val="-2"/>
          <w:sz w:val="28"/>
          <w:szCs w:val="28"/>
        </w:rPr>
        <w:t xml:space="preserve">Суражского муниципального района </w:t>
      </w:r>
      <w:r w:rsidRPr="0007636D">
        <w:rPr>
          <w:rFonts w:ascii="Times New Roman" w:hAnsi="Times New Roman" w:cs="Times New Roman"/>
          <w:sz w:val="28"/>
          <w:szCs w:val="28"/>
        </w:rPr>
        <w:t xml:space="preserve">исполнена  в сумме </w:t>
      </w:r>
      <w:r w:rsidR="004C7497">
        <w:rPr>
          <w:rFonts w:ascii="Times New Roman" w:hAnsi="Times New Roman" w:cs="Times New Roman"/>
          <w:sz w:val="28"/>
          <w:szCs w:val="28"/>
        </w:rPr>
        <w:t>828690,8</w:t>
      </w:r>
      <w:r w:rsidRPr="0007636D">
        <w:rPr>
          <w:rFonts w:ascii="Times New Roman" w:hAnsi="Times New Roman" w:cs="Times New Roman"/>
          <w:sz w:val="28"/>
          <w:szCs w:val="28"/>
        </w:rPr>
        <w:t xml:space="preserve"> тыс. рублей, или </w:t>
      </w:r>
      <w:r w:rsidR="004C7497">
        <w:rPr>
          <w:rFonts w:ascii="Times New Roman" w:hAnsi="Times New Roman" w:cs="Times New Roman"/>
          <w:sz w:val="28"/>
          <w:szCs w:val="28"/>
        </w:rPr>
        <w:t>76,8</w:t>
      </w:r>
      <w:r w:rsidRPr="0007636D">
        <w:rPr>
          <w:rFonts w:ascii="Times New Roman" w:hAnsi="Times New Roman" w:cs="Times New Roman"/>
          <w:sz w:val="28"/>
          <w:szCs w:val="28"/>
        </w:rPr>
        <w:t> % к уточненным годовым назначениям.</w:t>
      </w:r>
      <w:r w:rsidR="0097117E" w:rsidRPr="0007636D">
        <w:rPr>
          <w:rFonts w:ascii="Times New Roman" w:hAnsi="Times New Roman" w:cs="Times New Roman"/>
          <w:sz w:val="28"/>
          <w:szCs w:val="28"/>
        </w:rPr>
        <w:t xml:space="preserve"> </w:t>
      </w:r>
      <w:r w:rsidRPr="0007636D">
        <w:rPr>
          <w:rFonts w:ascii="Times New Roman" w:hAnsi="Times New Roman" w:cs="Times New Roman"/>
          <w:sz w:val="28"/>
          <w:szCs w:val="28"/>
        </w:rPr>
        <w:t>Формирование доходной части бюджета района осуществлялось в рамках Налогового и Бюджетного кодексов РФ и в соответствии с Федеральным законом от 06.10.2003 № 131-Ф3 «Об общих принципах организации местного самоуправления в Российской Федерации</w:t>
      </w:r>
      <w:r w:rsidRPr="00E02CBA">
        <w:rPr>
          <w:rFonts w:ascii="Times New Roman" w:hAnsi="Times New Roman" w:cs="Times New Roman"/>
          <w:sz w:val="28"/>
          <w:szCs w:val="28"/>
        </w:rPr>
        <w:t>».</w:t>
      </w:r>
    </w:p>
    <w:p w:rsidR="00E02CBA" w:rsidRPr="00E02CBA" w:rsidRDefault="00E02CBA" w:rsidP="00C94F06">
      <w:pPr>
        <w:spacing w:after="0" w:line="240" w:lineRule="auto"/>
        <w:ind w:firstLine="709"/>
        <w:jc w:val="both"/>
        <w:rPr>
          <w:rFonts w:ascii="Times New Roman" w:eastAsia="Times New Roman" w:hAnsi="Times New Roman" w:cs="Times New Roman"/>
          <w:sz w:val="28"/>
          <w:szCs w:val="28"/>
        </w:rPr>
      </w:pPr>
      <w:r w:rsidRPr="00E02CBA">
        <w:rPr>
          <w:rFonts w:ascii="Times New Roman" w:eastAsia="Times New Roman" w:hAnsi="Times New Roman" w:cs="Times New Roman"/>
          <w:sz w:val="28"/>
          <w:szCs w:val="28"/>
        </w:rPr>
        <w:t xml:space="preserve">Анализ исполнения доходной части бюджета района представлен </w:t>
      </w:r>
      <w:r w:rsidRPr="00E02CBA">
        <w:rPr>
          <w:rFonts w:ascii="Times New Roman" w:eastAsia="Times New Roman" w:hAnsi="Times New Roman" w:cs="Times New Roman"/>
          <w:sz w:val="28"/>
          <w:szCs w:val="28"/>
        </w:rPr>
        <w:br/>
        <w:t>в таблице.</w:t>
      </w:r>
    </w:p>
    <w:tbl>
      <w:tblPr>
        <w:tblW w:w="1006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8"/>
        <w:gridCol w:w="1134"/>
        <w:gridCol w:w="1134"/>
        <w:gridCol w:w="992"/>
        <w:gridCol w:w="1017"/>
        <w:gridCol w:w="968"/>
        <w:gridCol w:w="992"/>
        <w:gridCol w:w="851"/>
      </w:tblGrid>
      <w:tr w:rsidR="00732A67" w:rsidRPr="00EC146D" w:rsidTr="00A44935">
        <w:trPr>
          <w:trHeight w:val="300"/>
          <w:tblHeader/>
        </w:trPr>
        <w:tc>
          <w:tcPr>
            <w:tcW w:w="2978" w:type="dxa"/>
            <w:vMerge w:val="restart"/>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Наименование показателя</w:t>
            </w:r>
          </w:p>
        </w:tc>
        <w:tc>
          <w:tcPr>
            <w:tcW w:w="1134" w:type="dxa"/>
            <w:vMerge w:val="restart"/>
          </w:tcPr>
          <w:p w:rsidR="00732A67" w:rsidRPr="000D7A11" w:rsidRDefault="00B87055" w:rsidP="00DC6AF5">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Исполнено за 20</w:t>
            </w:r>
            <w:r w:rsidR="00F96D42">
              <w:rPr>
                <w:rFonts w:ascii="Times New Roman" w:hAnsi="Times New Roman" w:cs="Times New Roman"/>
                <w:b/>
                <w:color w:val="000000"/>
                <w:sz w:val="20"/>
                <w:szCs w:val="20"/>
              </w:rPr>
              <w:t>2</w:t>
            </w:r>
            <w:r w:rsidR="00DC6AF5">
              <w:rPr>
                <w:rFonts w:ascii="Times New Roman" w:hAnsi="Times New Roman" w:cs="Times New Roman"/>
                <w:b/>
                <w:color w:val="000000"/>
                <w:sz w:val="20"/>
                <w:szCs w:val="20"/>
              </w:rPr>
              <w:t>3</w:t>
            </w:r>
            <w:r w:rsidRPr="000D7A11">
              <w:rPr>
                <w:rFonts w:ascii="Times New Roman" w:hAnsi="Times New Roman" w:cs="Times New Roman"/>
                <w:b/>
                <w:color w:val="000000"/>
                <w:sz w:val="20"/>
                <w:szCs w:val="20"/>
              </w:rPr>
              <w:t xml:space="preserve"> год, тыс. руб.</w:t>
            </w:r>
          </w:p>
        </w:tc>
        <w:tc>
          <w:tcPr>
            <w:tcW w:w="2126" w:type="dxa"/>
            <w:gridSpan w:val="2"/>
            <w:shd w:val="clear" w:color="auto" w:fill="auto"/>
            <w:vAlign w:val="center"/>
            <w:hideMark/>
          </w:tcPr>
          <w:p w:rsidR="00732A67" w:rsidRPr="000D7A11" w:rsidRDefault="00732A67" w:rsidP="00BA31E8">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Утверждено </w:t>
            </w:r>
            <w:r w:rsidRPr="000D7A11">
              <w:rPr>
                <w:rFonts w:ascii="Times New Roman" w:hAnsi="Times New Roman" w:cs="Times New Roman"/>
                <w:b/>
                <w:color w:val="000000"/>
                <w:sz w:val="20"/>
                <w:szCs w:val="20"/>
              </w:rPr>
              <w:br/>
              <w:t xml:space="preserve">на </w:t>
            </w:r>
            <w:r w:rsidR="002A0711">
              <w:rPr>
                <w:rFonts w:ascii="Times New Roman" w:hAnsi="Times New Roman" w:cs="Times New Roman"/>
                <w:b/>
                <w:color w:val="000000"/>
                <w:sz w:val="20"/>
                <w:szCs w:val="20"/>
              </w:rPr>
              <w:t>2024 год</w:t>
            </w:r>
            <w:r w:rsidRPr="000D7A11">
              <w:rPr>
                <w:rFonts w:ascii="Times New Roman" w:hAnsi="Times New Roman" w:cs="Times New Roman"/>
                <w:b/>
                <w:color w:val="000000"/>
                <w:sz w:val="20"/>
                <w:szCs w:val="20"/>
              </w:rPr>
              <w:t>, тыс. рублей</w:t>
            </w:r>
          </w:p>
        </w:tc>
        <w:tc>
          <w:tcPr>
            <w:tcW w:w="1017" w:type="dxa"/>
            <w:vMerge w:val="restart"/>
            <w:shd w:val="clear" w:color="auto" w:fill="auto"/>
            <w:vAlign w:val="center"/>
          </w:tcPr>
          <w:p w:rsidR="00732A67" w:rsidRPr="000D7A11" w:rsidRDefault="00732A67" w:rsidP="001A384B">
            <w:pPr>
              <w:ind w:left="-108" w:right="-108"/>
              <w:jc w:val="center"/>
              <w:rPr>
                <w:rFonts w:ascii="Times New Roman" w:hAnsi="Times New Roman" w:cs="Times New Roman"/>
                <w:b/>
                <w:color w:val="000000"/>
                <w:sz w:val="20"/>
                <w:szCs w:val="20"/>
              </w:rPr>
            </w:pPr>
            <w:proofErr w:type="spellStart"/>
            <w:proofErr w:type="gramStart"/>
            <w:r w:rsidRPr="000D7A11">
              <w:rPr>
                <w:rFonts w:ascii="Times New Roman" w:hAnsi="Times New Roman" w:cs="Times New Roman"/>
                <w:b/>
                <w:color w:val="000000"/>
                <w:sz w:val="20"/>
                <w:szCs w:val="20"/>
              </w:rPr>
              <w:t>Откло-нение</w:t>
            </w:r>
            <w:proofErr w:type="spellEnd"/>
            <w:proofErr w:type="gramEnd"/>
            <w:r w:rsidRPr="000D7A11">
              <w:rPr>
                <w:rFonts w:ascii="Times New Roman" w:hAnsi="Times New Roman" w:cs="Times New Roman"/>
                <w:b/>
                <w:color w:val="000000"/>
                <w:sz w:val="20"/>
                <w:szCs w:val="20"/>
              </w:rPr>
              <w:t xml:space="preserve"> от </w:t>
            </w:r>
            <w:proofErr w:type="spellStart"/>
            <w:r w:rsidRPr="000D7A11">
              <w:rPr>
                <w:rFonts w:ascii="Times New Roman" w:hAnsi="Times New Roman" w:cs="Times New Roman"/>
                <w:b/>
                <w:color w:val="000000"/>
                <w:sz w:val="20"/>
                <w:szCs w:val="20"/>
              </w:rPr>
              <w:t>первона-чально</w:t>
            </w:r>
            <w:proofErr w:type="spellEnd"/>
            <w:r w:rsidRPr="000D7A11">
              <w:rPr>
                <w:rFonts w:ascii="Times New Roman" w:hAnsi="Times New Roman" w:cs="Times New Roman"/>
                <w:b/>
                <w:color w:val="000000"/>
                <w:sz w:val="20"/>
                <w:szCs w:val="20"/>
              </w:rPr>
              <w:t xml:space="preserve"> </w:t>
            </w:r>
            <w:proofErr w:type="spellStart"/>
            <w:r w:rsidRPr="000D7A11">
              <w:rPr>
                <w:rFonts w:ascii="Times New Roman" w:hAnsi="Times New Roman" w:cs="Times New Roman"/>
                <w:b/>
                <w:color w:val="000000"/>
                <w:sz w:val="20"/>
                <w:szCs w:val="20"/>
              </w:rPr>
              <w:t>утверж</w:t>
            </w:r>
            <w:proofErr w:type="spellEnd"/>
            <w:r w:rsidRPr="000D7A11">
              <w:rPr>
                <w:rFonts w:ascii="Times New Roman" w:hAnsi="Times New Roman" w:cs="Times New Roman"/>
                <w:b/>
                <w:color w:val="000000"/>
                <w:sz w:val="20"/>
                <w:szCs w:val="20"/>
              </w:rPr>
              <w:t xml:space="preserve">-денных </w:t>
            </w:r>
            <w:proofErr w:type="spellStart"/>
            <w:r w:rsidRPr="000D7A11">
              <w:rPr>
                <w:rFonts w:ascii="Times New Roman" w:hAnsi="Times New Roman" w:cs="Times New Roman"/>
                <w:b/>
                <w:color w:val="000000"/>
                <w:sz w:val="20"/>
                <w:szCs w:val="20"/>
              </w:rPr>
              <w:t>назна-чений</w:t>
            </w:r>
            <w:proofErr w:type="spellEnd"/>
            <w:r w:rsidRPr="000D7A11">
              <w:rPr>
                <w:rFonts w:ascii="Times New Roman" w:hAnsi="Times New Roman" w:cs="Times New Roman"/>
                <w:b/>
                <w:color w:val="000000"/>
                <w:sz w:val="20"/>
                <w:szCs w:val="20"/>
              </w:rPr>
              <w:t xml:space="preserve">, </w:t>
            </w:r>
            <w:r w:rsidRPr="000D7A11">
              <w:rPr>
                <w:rFonts w:ascii="Times New Roman" w:hAnsi="Times New Roman" w:cs="Times New Roman"/>
                <w:b/>
                <w:color w:val="000000"/>
                <w:sz w:val="20"/>
                <w:szCs w:val="20"/>
              </w:rPr>
              <w:br/>
              <w:t xml:space="preserve">% </w:t>
            </w:r>
          </w:p>
        </w:tc>
        <w:tc>
          <w:tcPr>
            <w:tcW w:w="968" w:type="dxa"/>
            <w:vMerge w:val="restart"/>
            <w:shd w:val="clear" w:color="auto" w:fill="auto"/>
            <w:vAlign w:val="center"/>
            <w:hideMark/>
          </w:tcPr>
          <w:p w:rsidR="00732A67" w:rsidRPr="000D7A11" w:rsidRDefault="00732A67" w:rsidP="00BA31E8">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 xml:space="preserve">Исполнено за </w:t>
            </w:r>
            <w:r w:rsidR="002A0711">
              <w:rPr>
                <w:rFonts w:ascii="Times New Roman" w:hAnsi="Times New Roman" w:cs="Times New Roman"/>
                <w:b/>
                <w:color w:val="000000"/>
                <w:sz w:val="20"/>
                <w:szCs w:val="20"/>
              </w:rPr>
              <w:t>2024 год</w:t>
            </w:r>
            <w:r w:rsidRPr="000D7A11">
              <w:rPr>
                <w:rFonts w:ascii="Times New Roman" w:hAnsi="Times New Roman" w:cs="Times New Roman"/>
                <w:b/>
                <w:color w:val="000000"/>
                <w:sz w:val="20"/>
                <w:szCs w:val="20"/>
              </w:rPr>
              <w:t>, тыс. руб.</w:t>
            </w:r>
          </w:p>
        </w:tc>
        <w:tc>
          <w:tcPr>
            <w:tcW w:w="992" w:type="dxa"/>
            <w:vMerge w:val="restart"/>
            <w:shd w:val="clear" w:color="auto" w:fill="auto"/>
            <w:vAlign w:val="center"/>
          </w:tcPr>
          <w:p w:rsidR="00732A67" w:rsidRPr="000D7A11" w:rsidRDefault="00732A67" w:rsidP="00BA31E8">
            <w:pPr>
              <w:ind w:left="-108" w:right="-108"/>
              <w:jc w:val="center"/>
              <w:rPr>
                <w:rFonts w:ascii="Times New Roman" w:hAnsi="Times New Roman" w:cs="Times New Roman"/>
                <w:b/>
                <w:color w:val="000000"/>
                <w:sz w:val="20"/>
                <w:szCs w:val="20"/>
              </w:rPr>
            </w:pPr>
            <w:proofErr w:type="spellStart"/>
            <w:proofErr w:type="gramStart"/>
            <w:r w:rsidRPr="000D7A11">
              <w:rPr>
                <w:rFonts w:ascii="Times New Roman" w:hAnsi="Times New Roman" w:cs="Times New Roman"/>
                <w:b/>
                <w:color w:val="000000"/>
                <w:sz w:val="20"/>
                <w:szCs w:val="20"/>
              </w:rPr>
              <w:t>Испол-нено</w:t>
            </w:r>
            <w:proofErr w:type="spellEnd"/>
            <w:proofErr w:type="gramEnd"/>
            <w:r w:rsidRPr="000D7A11">
              <w:rPr>
                <w:rFonts w:ascii="Times New Roman" w:hAnsi="Times New Roman" w:cs="Times New Roman"/>
                <w:b/>
                <w:color w:val="000000"/>
                <w:sz w:val="20"/>
                <w:szCs w:val="20"/>
              </w:rPr>
              <w:t xml:space="preserve"> в % к </w:t>
            </w:r>
            <w:proofErr w:type="spellStart"/>
            <w:r w:rsidRPr="000D7A11">
              <w:rPr>
                <w:rFonts w:ascii="Times New Roman" w:hAnsi="Times New Roman" w:cs="Times New Roman"/>
                <w:b/>
                <w:color w:val="000000"/>
                <w:sz w:val="20"/>
                <w:szCs w:val="20"/>
              </w:rPr>
              <w:t>утверж</w:t>
            </w:r>
            <w:proofErr w:type="spellEnd"/>
            <w:r w:rsidRPr="000D7A11">
              <w:rPr>
                <w:rFonts w:ascii="Times New Roman" w:hAnsi="Times New Roman" w:cs="Times New Roman"/>
                <w:b/>
                <w:color w:val="000000"/>
                <w:sz w:val="20"/>
                <w:szCs w:val="20"/>
              </w:rPr>
              <w:t xml:space="preserve">-денным </w:t>
            </w:r>
            <w:proofErr w:type="spellStart"/>
            <w:r w:rsidRPr="000D7A11">
              <w:rPr>
                <w:rFonts w:ascii="Times New Roman" w:hAnsi="Times New Roman" w:cs="Times New Roman"/>
                <w:b/>
                <w:color w:val="000000"/>
                <w:sz w:val="20"/>
                <w:szCs w:val="20"/>
              </w:rPr>
              <w:t>назна-чениям</w:t>
            </w:r>
            <w:proofErr w:type="spellEnd"/>
            <w:r w:rsidRPr="000D7A11">
              <w:rPr>
                <w:rFonts w:ascii="Times New Roman" w:hAnsi="Times New Roman" w:cs="Times New Roman"/>
                <w:b/>
                <w:color w:val="000000"/>
                <w:sz w:val="20"/>
                <w:szCs w:val="20"/>
              </w:rPr>
              <w:t xml:space="preserve"> </w:t>
            </w:r>
          </w:p>
        </w:tc>
        <w:tc>
          <w:tcPr>
            <w:tcW w:w="851" w:type="dxa"/>
            <w:vMerge w:val="restart"/>
            <w:shd w:val="clear" w:color="auto" w:fill="auto"/>
            <w:vAlign w:val="center"/>
          </w:tcPr>
          <w:p w:rsidR="00732A67" w:rsidRPr="000D7A11" w:rsidRDefault="00732A67" w:rsidP="001A384B">
            <w:pPr>
              <w:ind w:left="-108" w:right="-108"/>
              <w:jc w:val="center"/>
              <w:rPr>
                <w:rFonts w:ascii="Times New Roman" w:hAnsi="Times New Roman" w:cs="Times New Roman"/>
                <w:b/>
                <w:color w:val="000000"/>
                <w:sz w:val="20"/>
                <w:szCs w:val="20"/>
              </w:rPr>
            </w:pPr>
            <w:proofErr w:type="spellStart"/>
            <w:proofErr w:type="gramStart"/>
            <w:r w:rsidRPr="000D7A11">
              <w:rPr>
                <w:rFonts w:ascii="Times New Roman" w:hAnsi="Times New Roman" w:cs="Times New Roman"/>
                <w:b/>
                <w:color w:val="000000"/>
                <w:sz w:val="20"/>
                <w:szCs w:val="20"/>
              </w:rPr>
              <w:t>Струк</w:t>
            </w:r>
            <w:proofErr w:type="spellEnd"/>
            <w:r w:rsidRPr="000D7A11">
              <w:rPr>
                <w:rFonts w:ascii="Times New Roman" w:hAnsi="Times New Roman" w:cs="Times New Roman"/>
                <w:b/>
                <w:color w:val="000000"/>
                <w:sz w:val="20"/>
                <w:szCs w:val="20"/>
              </w:rPr>
              <w:t>-тура</w:t>
            </w:r>
            <w:proofErr w:type="gramEnd"/>
            <w:r w:rsidRPr="000D7A11">
              <w:rPr>
                <w:rFonts w:ascii="Times New Roman" w:hAnsi="Times New Roman" w:cs="Times New Roman"/>
                <w:b/>
                <w:color w:val="000000"/>
                <w:sz w:val="20"/>
                <w:szCs w:val="20"/>
              </w:rPr>
              <w:t>, %</w:t>
            </w:r>
          </w:p>
        </w:tc>
      </w:tr>
      <w:tr w:rsidR="00732A67" w:rsidRPr="000C26CE" w:rsidTr="00A44935">
        <w:trPr>
          <w:trHeight w:val="1029"/>
          <w:tblHeader/>
        </w:trPr>
        <w:tc>
          <w:tcPr>
            <w:tcW w:w="2978"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1134" w:type="dxa"/>
            <w:vMerge/>
          </w:tcPr>
          <w:p w:rsidR="00732A67" w:rsidRPr="000D7A11" w:rsidRDefault="00732A67" w:rsidP="001A384B">
            <w:pPr>
              <w:ind w:left="-108" w:right="-108"/>
              <w:jc w:val="center"/>
              <w:rPr>
                <w:rFonts w:ascii="Times New Roman" w:hAnsi="Times New Roman" w:cs="Times New Roman"/>
                <w:b/>
                <w:color w:val="000000"/>
                <w:sz w:val="20"/>
                <w:szCs w:val="20"/>
              </w:rPr>
            </w:pPr>
          </w:p>
        </w:tc>
        <w:tc>
          <w:tcPr>
            <w:tcW w:w="1134" w:type="dxa"/>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rPr>
            </w:pPr>
          </w:p>
          <w:p w:rsidR="00C44B93" w:rsidRDefault="00732A67" w:rsidP="001A384B">
            <w:pPr>
              <w:ind w:left="-108" w:right="-108"/>
              <w:jc w:val="center"/>
              <w:rPr>
                <w:rFonts w:ascii="Times New Roman" w:hAnsi="Times New Roman" w:cs="Times New Roman"/>
                <w:b/>
                <w:color w:val="000000"/>
                <w:sz w:val="20"/>
                <w:szCs w:val="20"/>
              </w:rPr>
            </w:pPr>
            <w:proofErr w:type="spellStart"/>
            <w:r w:rsidRPr="000D7A11">
              <w:rPr>
                <w:rFonts w:ascii="Times New Roman" w:hAnsi="Times New Roman" w:cs="Times New Roman"/>
                <w:b/>
                <w:color w:val="000000"/>
                <w:sz w:val="20"/>
                <w:szCs w:val="20"/>
              </w:rPr>
              <w:t>первона</w:t>
            </w:r>
            <w:proofErr w:type="spellEnd"/>
            <w:r w:rsidR="00C44B93">
              <w:rPr>
                <w:rFonts w:ascii="Times New Roman" w:hAnsi="Times New Roman" w:cs="Times New Roman"/>
                <w:b/>
                <w:color w:val="000000"/>
                <w:sz w:val="20"/>
                <w:szCs w:val="20"/>
              </w:rPr>
              <w:t>-</w:t>
            </w:r>
          </w:p>
          <w:p w:rsidR="00732A67" w:rsidRPr="000D7A11" w:rsidRDefault="00732A67" w:rsidP="001A384B">
            <w:pPr>
              <w:ind w:left="-108" w:right="-108"/>
              <w:jc w:val="center"/>
              <w:rPr>
                <w:rFonts w:ascii="Times New Roman" w:hAnsi="Times New Roman" w:cs="Times New Roman"/>
                <w:b/>
                <w:color w:val="000000"/>
                <w:sz w:val="20"/>
                <w:szCs w:val="20"/>
              </w:rPr>
            </w:pPr>
            <w:proofErr w:type="spellStart"/>
            <w:r w:rsidRPr="000D7A11">
              <w:rPr>
                <w:rFonts w:ascii="Times New Roman" w:hAnsi="Times New Roman" w:cs="Times New Roman"/>
                <w:b/>
                <w:color w:val="000000"/>
                <w:sz w:val="20"/>
                <w:szCs w:val="20"/>
              </w:rPr>
              <w:t>чально</w:t>
            </w:r>
            <w:proofErr w:type="spellEnd"/>
          </w:p>
          <w:p w:rsidR="00732A67" w:rsidRPr="000D7A11" w:rsidRDefault="00732A67" w:rsidP="001A384B">
            <w:pPr>
              <w:ind w:left="-108" w:right="-108"/>
              <w:jc w:val="center"/>
              <w:rPr>
                <w:rFonts w:ascii="Times New Roman" w:hAnsi="Times New Roman" w:cs="Times New Roman"/>
                <w:b/>
                <w:color w:val="000000"/>
                <w:sz w:val="20"/>
                <w:szCs w:val="20"/>
              </w:rPr>
            </w:pPr>
          </w:p>
        </w:tc>
        <w:tc>
          <w:tcPr>
            <w:tcW w:w="992" w:type="dxa"/>
            <w:shd w:val="clear" w:color="auto" w:fill="auto"/>
            <w:vAlign w:val="center"/>
            <w:hideMark/>
          </w:tcPr>
          <w:p w:rsidR="00732A67" w:rsidRPr="000D7A11" w:rsidRDefault="00732A67" w:rsidP="002D40D3">
            <w:pPr>
              <w:ind w:left="-108" w:right="-108"/>
              <w:jc w:val="center"/>
              <w:rPr>
                <w:rFonts w:ascii="Times New Roman" w:hAnsi="Times New Roman" w:cs="Times New Roman"/>
                <w:b/>
                <w:color w:val="000000"/>
                <w:sz w:val="20"/>
                <w:szCs w:val="20"/>
              </w:rPr>
            </w:pPr>
            <w:r w:rsidRPr="000D7A11">
              <w:rPr>
                <w:rFonts w:ascii="Times New Roman" w:hAnsi="Times New Roman" w:cs="Times New Roman"/>
                <w:b/>
                <w:color w:val="000000"/>
                <w:sz w:val="20"/>
                <w:szCs w:val="20"/>
              </w:rPr>
              <w:t>с учетом изменений</w:t>
            </w:r>
          </w:p>
        </w:tc>
        <w:tc>
          <w:tcPr>
            <w:tcW w:w="1017"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968"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992"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c>
          <w:tcPr>
            <w:tcW w:w="851" w:type="dxa"/>
            <w:vMerge/>
            <w:shd w:val="clear" w:color="auto" w:fill="auto"/>
            <w:vAlign w:val="center"/>
            <w:hideMark/>
          </w:tcPr>
          <w:p w:rsidR="00732A67" w:rsidRPr="000D7A11" w:rsidRDefault="00732A67" w:rsidP="001A384B">
            <w:pPr>
              <w:ind w:left="-108" w:right="-108"/>
              <w:jc w:val="center"/>
              <w:rPr>
                <w:rFonts w:ascii="Times New Roman" w:hAnsi="Times New Roman" w:cs="Times New Roman"/>
                <w:b/>
                <w:color w:val="000000"/>
                <w:sz w:val="20"/>
                <w:szCs w:val="20"/>
                <w:highlight w:val="yellow"/>
              </w:rPr>
            </w:pPr>
          </w:p>
        </w:tc>
      </w:tr>
      <w:tr w:rsidR="00F5694B" w:rsidRPr="00467EE7" w:rsidTr="00EE48C5">
        <w:trPr>
          <w:trHeight w:val="268"/>
        </w:trPr>
        <w:tc>
          <w:tcPr>
            <w:tcW w:w="2978" w:type="dxa"/>
            <w:shd w:val="clear" w:color="auto" w:fill="B6DDE8" w:themeFill="accent5" w:themeFillTint="66"/>
            <w:vAlign w:val="bottom"/>
            <w:hideMark/>
          </w:tcPr>
          <w:p w:rsidR="00F5694B" w:rsidRPr="000D7A11" w:rsidRDefault="00F5694B"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Налоговые и неналоговые доходы</w:t>
            </w:r>
          </w:p>
        </w:tc>
        <w:tc>
          <w:tcPr>
            <w:tcW w:w="1134" w:type="dxa"/>
            <w:shd w:val="clear" w:color="auto" w:fill="B6DDE8" w:themeFill="accent5" w:themeFillTint="66"/>
            <w:vAlign w:val="center"/>
          </w:tcPr>
          <w:p w:rsidR="00F5694B" w:rsidRPr="00686691" w:rsidRDefault="00F5694B" w:rsidP="00EE48C5">
            <w:pPr>
              <w:jc w:val="center"/>
              <w:rPr>
                <w:rFonts w:ascii="Times New Roman" w:hAnsi="Times New Roman" w:cs="Times New Roman"/>
                <w:b/>
                <w:bCs/>
                <w:color w:val="000000"/>
                <w:sz w:val="20"/>
                <w:szCs w:val="20"/>
              </w:rPr>
            </w:pPr>
            <w:r w:rsidRPr="00686691">
              <w:rPr>
                <w:rFonts w:ascii="Times New Roman" w:hAnsi="Times New Roman" w:cs="Times New Roman"/>
                <w:b/>
                <w:bCs/>
                <w:color w:val="000000"/>
                <w:sz w:val="20"/>
                <w:szCs w:val="20"/>
              </w:rPr>
              <w:t>417005,1</w:t>
            </w:r>
          </w:p>
        </w:tc>
        <w:tc>
          <w:tcPr>
            <w:tcW w:w="1134"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195342,5</w:t>
            </w:r>
          </w:p>
        </w:tc>
        <w:tc>
          <w:tcPr>
            <w:tcW w:w="992"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229847,3</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117,7</w:t>
            </w:r>
          </w:p>
        </w:tc>
        <w:tc>
          <w:tcPr>
            <w:tcW w:w="968"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248838,8</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108,3</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30,0</w:t>
            </w:r>
          </w:p>
        </w:tc>
      </w:tr>
      <w:tr w:rsidR="00F5694B" w:rsidRPr="00467EE7" w:rsidTr="00EE48C5">
        <w:trPr>
          <w:trHeight w:val="268"/>
        </w:trPr>
        <w:tc>
          <w:tcPr>
            <w:tcW w:w="2978" w:type="dxa"/>
            <w:shd w:val="clear" w:color="auto" w:fill="B6DDE8" w:themeFill="accent5" w:themeFillTint="66"/>
            <w:vAlign w:val="bottom"/>
            <w:hideMark/>
          </w:tcPr>
          <w:p w:rsidR="00F5694B" w:rsidRPr="000D7A11" w:rsidRDefault="00F5694B"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Налоговые доходы</w:t>
            </w:r>
          </w:p>
        </w:tc>
        <w:tc>
          <w:tcPr>
            <w:tcW w:w="1134" w:type="dxa"/>
            <w:shd w:val="clear" w:color="auto" w:fill="B6DDE8" w:themeFill="accent5" w:themeFillTint="66"/>
            <w:vAlign w:val="center"/>
          </w:tcPr>
          <w:p w:rsidR="00F5694B" w:rsidRPr="00686691" w:rsidRDefault="00F5694B" w:rsidP="00EE48C5">
            <w:pPr>
              <w:jc w:val="center"/>
              <w:rPr>
                <w:rFonts w:ascii="Times New Roman" w:hAnsi="Times New Roman" w:cs="Times New Roman"/>
                <w:b/>
                <w:bCs/>
                <w:color w:val="000000"/>
                <w:sz w:val="20"/>
                <w:szCs w:val="20"/>
              </w:rPr>
            </w:pPr>
            <w:r w:rsidRPr="00686691">
              <w:rPr>
                <w:rFonts w:ascii="Times New Roman" w:hAnsi="Times New Roman" w:cs="Times New Roman"/>
                <w:b/>
                <w:bCs/>
                <w:color w:val="000000"/>
                <w:sz w:val="20"/>
                <w:szCs w:val="20"/>
              </w:rPr>
              <w:t>391051,4</w:t>
            </w:r>
          </w:p>
        </w:tc>
        <w:tc>
          <w:tcPr>
            <w:tcW w:w="1134"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190571,1</w:t>
            </w:r>
          </w:p>
        </w:tc>
        <w:tc>
          <w:tcPr>
            <w:tcW w:w="992"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222729,6</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116,9</w:t>
            </w:r>
          </w:p>
        </w:tc>
        <w:tc>
          <w:tcPr>
            <w:tcW w:w="968" w:type="dxa"/>
            <w:shd w:val="clear" w:color="auto" w:fill="B6DDE8" w:themeFill="accent5" w:themeFillTint="66"/>
            <w:vAlign w:val="center"/>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240936,7</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108,2</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29,1</w:t>
            </w:r>
          </w:p>
        </w:tc>
      </w:tr>
      <w:tr w:rsidR="00F5694B" w:rsidRPr="00467EE7" w:rsidTr="00EE48C5">
        <w:trPr>
          <w:trHeight w:val="268"/>
        </w:trPr>
        <w:tc>
          <w:tcPr>
            <w:tcW w:w="2978" w:type="dxa"/>
            <w:shd w:val="clear" w:color="auto" w:fill="auto"/>
            <w:vAlign w:val="bottom"/>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Налог на доходы физических лиц</w:t>
            </w:r>
          </w:p>
        </w:tc>
        <w:tc>
          <w:tcPr>
            <w:tcW w:w="1134" w:type="dxa"/>
            <w:vAlign w:val="center"/>
          </w:tcPr>
          <w:p w:rsidR="00F5694B" w:rsidRPr="00686691" w:rsidRDefault="00F5694B" w:rsidP="00EE48C5">
            <w:pPr>
              <w:jc w:val="center"/>
              <w:rPr>
                <w:rFonts w:ascii="Times New Roman" w:hAnsi="Times New Roman" w:cs="Times New Roman"/>
                <w:color w:val="000000"/>
                <w:sz w:val="20"/>
                <w:szCs w:val="20"/>
              </w:rPr>
            </w:pPr>
            <w:r w:rsidRPr="00686691">
              <w:rPr>
                <w:rFonts w:ascii="Times New Roman" w:hAnsi="Times New Roman" w:cs="Times New Roman"/>
                <w:color w:val="000000"/>
                <w:sz w:val="20"/>
                <w:szCs w:val="20"/>
              </w:rPr>
              <w:t>363448,3</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161100,0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192154,0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119,3</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208921,6</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108,7</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86,7</w:t>
            </w:r>
          </w:p>
        </w:tc>
      </w:tr>
      <w:tr w:rsidR="00F5694B" w:rsidRPr="00467EE7" w:rsidTr="00EE48C5">
        <w:trPr>
          <w:trHeight w:val="268"/>
        </w:trPr>
        <w:tc>
          <w:tcPr>
            <w:tcW w:w="2978" w:type="dxa"/>
            <w:shd w:val="clear" w:color="auto" w:fill="auto"/>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sz w:val="20"/>
                <w:szCs w:val="20"/>
              </w:rPr>
              <w:t xml:space="preserve">Акцизы по подакцизным товарам (продукции), производимым на территории </w:t>
            </w:r>
            <w:r w:rsidRPr="000D7A11">
              <w:rPr>
                <w:rFonts w:ascii="Times New Roman" w:hAnsi="Times New Roman" w:cs="Times New Roman"/>
                <w:sz w:val="20"/>
                <w:szCs w:val="20"/>
              </w:rPr>
              <w:lastRenderedPageBreak/>
              <w:t>РФ</w:t>
            </w:r>
          </w:p>
        </w:tc>
        <w:tc>
          <w:tcPr>
            <w:tcW w:w="1134" w:type="dxa"/>
            <w:vAlign w:val="center"/>
          </w:tcPr>
          <w:p w:rsidR="00F5694B" w:rsidRPr="00686691" w:rsidRDefault="00F5694B" w:rsidP="00EE48C5">
            <w:pPr>
              <w:jc w:val="center"/>
              <w:rPr>
                <w:rFonts w:ascii="Times New Roman" w:hAnsi="Times New Roman" w:cs="Times New Roman"/>
                <w:color w:val="000000"/>
                <w:sz w:val="20"/>
                <w:szCs w:val="20"/>
              </w:rPr>
            </w:pPr>
            <w:r w:rsidRPr="00686691">
              <w:rPr>
                <w:rFonts w:ascii="Times New Roman" w:hAnsi="Times New Roman" w:cs="Times New Roman"/>
                <w:color w:val="000000"/>
                <w:sz w:val="20"/>
                <w:szCs w:val="20"/>
              </w:rPr>
              <w:lastRenderedPageBreak/>
              <w:t>23927,0</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23220,1</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23220,1</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100,0</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24907,6</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107,3</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10,3</w:t>
            </w:r>
          </w:p>
        </w:tc>
      </w:tr>
      <w:tr w:rsidR="00F5694B" w:rsidRPr="00467EE7" w:rsidTr="00EE48C5">
        <w:trPr>
          <w:trHeight w:val="268"/>
        </w:trPr>
        <w:tc>
          <w:tcPr>
            <w:tcW w:w="2978" w:type="dxa"/>
            <w:shd w:val="clear" w:color="auto" w:fill="auto"/>
            <w:vAlign w:val="bottom"/>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lastRenderedPageBreak/>
              <w:t>Единый налог на вмененный доход для отдельных видов деятельности</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-40,8</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11,5</w:t>
            </w:r>
          </w:p>
        </w:tc>
        <w:tc>
          <w:tcPr>
            <w:tcW w:w="1017" w:type="dxa"/>
            <w:shd w:val="clear" w:color="auto" w:fill="B6DDE8" w:themeFill="accent5" w:themeFillTint="66"/>
            <w:vAlign w:val="bottom"/>
          </w:tcPr>
          <w:p w:rsidR="00F5694B" w:rsidRPr="00F5694B" w:rsidRDefault="00E12DFC" w:rsidP="00E12DF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11,5</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0,0</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Единый сельскохозяйственный налог</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847,0</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832,0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1080,0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129,8</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1071,3</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99,2</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0,4</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883,1</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3519,0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3264,0</w:t>
            </w:r>
          </w:p>
        </w:tc>
        <w:tc>
          <w:tcPr>
            <w:tcW w:w="1017"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92,8</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2530,8</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77,5</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1,1</w:t>
            </w:r>
          </w:p>
        </w:tc>
      </w:tr>
      <w:tr w:rsidR="00F5694B" w:rsidRPr="00467EE7" w:rsidTr="00EE48C5">
        <w:trPr>
          <w:trHeight w:val="268"/>
        </w:trPr>
        <w:tc>
          <w:tcPr>
            <w:tcW w:w="2978" w:type="dxa"/>
            <w:shd w:val="clear" w:color="auto" w:fill="auto"/>
            <w:vAlign w:val="center"/>
            <w:hideMark/>
          </w:tcPr>
          <w:p w:rsidR="00F5694B" w:rsidRPr="000D7A11" w:rsidRDefault="00F5694B"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Государственная пошлина</w:t>
            </w:r>
          </w:p>
        </w:tc>
        <w:tc>
          <w:tcPr>
            <w:tcW w:w="1134" w:type="dxa"/>
            <w:vAlign w:val="center"/>
          </w:tcPr>
          <w:p w:rsidR="00F5694B" w:rsidRPr="0023456E" w:rsidRDefault="00F5694B"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1986,8</w:t>
            </w:r>
          </w:p>
        </w:tc>
        <w:tc>
          <w:tcPr>
            <w:tcW w:w="1134"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1900,0</w:t>
            </w:r>
          </w:p>
        </w:tc>
        <w:tc>
          <w:tcPr>
            <w:tcW w:w="992"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3000,0</w:t>
            </w:r>
          </w:p>
        </w:tc>
        <w:tc>
          <w:tcPr>
            <w:tcW w:w="1017" w:type="dxa"/>
            <w:shd w:val="clear" w:color="auto" w:fill="B6DDE8" w:themeFill="accent5" w:themeFillTint="66"/>
            <w:vAlign w:val="bottom"/>
          </w:tcPr>
          <w:p w:rsidR="00F5694B" w:rsidRPr="00F5694B" w:rsidRDefault="00D419E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c>
          <w:tcPr>
            <w:tcW w:w="968" w:type="dxa"/>
            <w:shd w:val="clear" w:color="auto" w:fill="auto"/>
            <w:vAlign w:val="center"/>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3493,9</w:t>
            </w:r>
          </w:p>
        </w:tc>
        <w:tc>
          <w:tcPr>
            <w:tcW w:w="992" w:type="dxa"/>
            <w:shd w:val="clear" w:color="auto" w:fill="B6DDE8" w:themeFill="accent5" w:themeFillTint="66"/>
            <w:vAlign w:val="bottom"/>
          </w:tcPr>
          <w:p w:rsidR="00F5694B" w:rsidRPr="00F5694B" w:rsidRDefault="00F5694B">
            <w:pPr>
              <w:jc w:val="center"/>
              <w:rPr>
                <w:rFonts w:ascii="Times New Roman" w:hAnsi="Times New Roman" w:cs="Times New Roman"/>
                <w:b/>
                <w:bCs/>
                <w:color w:val="000000"/>
                <w:sz w:val="20"/>
                <w:szCs w:val="20"/>
              </w:rPr>
            </w:pPr>
            <w:r w:rsidRPr="00F5694B">
              <w:rPr>
                <w:rFonts w:ascii="Times New Roman" w:hAnsi="Times New Roman" w:cs="Times New Roman"/>
                <w:b/>
                <w:bCs/>
                <w:color w:val="000000"/>
                <w:sz w:val="20"/>
                <w:szCs w:val="20"/>
              </w:rPr>
              <w:t>116,5</w:t>
            </w:r>
          </w:p>
        </w:tc>
        <w:tc>
          <w:tcPr>
            <w:tcW w:w="851" w:type="dxa"/>
            <w:shd w:val="clear" w:color="auto" w:fill="B6DDE8" w:themeFill="accent5" w:themeFillTint="66"/>
            <w:vAlign w:val="bottom"/>
          </w:tcPr>
          <w:p w:rsidR="00F5694B" w:rsidRPr="00F5694B" w:rsidRDefault="00F5694B">
            <w:pPr>
              <w:jc w:val="center"/>
              <w:rPr>
                <w:rFonts w:ascii="Times New Roman" w:hAnsi="Times New Roman" w:cs="Times New Roman"/>
                <w:color w:val="000000"/>
                <w:sz w:val="20"/>
                <w:szCs w:val="20"/>
              </w:rPr>
            </w:pPr>
            <w:r w:rsidRPr="00F5694B">
              <w:rPr>
                <w:rFonts w:ascii="Times New Roman" w:hAnsi="Times New Roman" w:cs="Times New Roman"/>
                <w:color w:val="000000"/>
                <w:sz w:val="20"/>
                <w:szCs w:val="20"/>
              </w:rPr>
              <w:t>1,5</w:t>
            </w:r>
          </w:p>
        </w:tc>
      </w:tr>
      <w:tr w:rsidR="001167C2" w:rsidRPr="00467EE7" w:rsidTr="00EE48C5">
        <w:trPr>
          <w:trHeight w:val="268"/>
        </w:trPr>
        <w:tc>
          <w:tcPr>
            <w:tcW w:w="2978" w:type="dxa"/>
            <w:shd w:val="clear" w:color="auto" w:fill="B6DDE8" w:themeFill="accent5" w:themeFillTint="66"/>
            <w:vAlign w:val="center"/>
            <w:hideMark/>
          </w:tcPr>
          <w:p w:rsidR="001167C2" w:rsidRPr="000D7A11" w:rsidRDefault="001167C2" w:rsidP="001A384B">
            <w:pPr>
              <w:jc w:val="center"/>
              <w:rPr>
                <w:rFonts w:ascii="Times New Roman" w:hAnsi="Times New Roman" w:cs="Times New Roman"/>
                <w:b/>
                <w:bCs/>
                <w:color w:val="000000"/>
                <w:sz w:val="20"/>
                <w:szCs w:val="20"/>
              </w:rPr>
            </w:pPr>
            <w:r w:rsidRPr="000D7A11">
              <w:rPr>
                <w:rFonts w:ascii="Times New Roman" w:hAnsi="Times New Roman" w:cs="Times New Roman"/>
                <w:b/>
                <w:bCs/>
                <w:color w:val="000000"/>
                <w:sz w:val="20"/>
                <w:szCs w:val="20"/>
              </w:rPr>
              <w:t>Неналоговые доходы</w:t>
            </w:r>
          </w:p>
        </w:tc>
        <w:tc>
          <w:tcPr>
            <w:tcW w:w="1134" w:type="dxa"/>
            <w:shd w:val="clear" w:color="auto" w:fill="B6DDE8" w:themeFill="accent5" w:themeFillTint="66"/>
            <w:vAlign w:val="center"/>
          </w:tcPr>
          <w:p w:rsidR="001167C2" w:rsidRPr="0023456E" w:rsidRDefault="001167C2" w:rsidP="00EE48C5">
            <w:pPr>
              <w:jc w:val="center"/>
              <w:rPr>
                <w:rFonts w:ascii="Times New Roman" w:hAnsi="Times New Roman" w:cs="Times New Roman"/>
                <w:b/>
                <w:bCs/>
                <w:color w:val="000000"/>
                <w:sz w:val="20"/>
                <w:szCs w:val="20"/>
              </w:rPr>
            </w:pPr>
            <w:r w:rsidRPr="0023456E">
              <w:rPr>
                <w:rFonts w:ascii="Times New Roman" w:hAnsi="Times New Roman" w:cs="Times New Roman"/>
                <w:b/>
                <w:bCs/>
                <w:color w:val="000000"/>
                <w:sz w:val="20"/>
                <w:szCs w:val="20"/>
              </w:rPr>
              <w:t>25953,7</w:t>
            </w:r>
          </w:p>
        </w:tc>
        <w:tc>
          <w:tcPr>
            <w:tcW w:w="1134"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4771,4</w:t>
            </w:r>
          </w:p>
        </w:tc>
        <w:tc>
          <w:tcPr>
            <w:tcW w:w="992"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7117,7</w:t>
            </w:r>
          </w:p>
        </w:tc>
        <w:tc>
          <w:tcPr>
            <w:tcW w:w="1017"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c>
          <w:tcPr>
            <w:tcW w:w="968" w:type="dxa"/>
            <w:shd w:val="clear" w:color="auto" w:fill="B6DDE8" w:themeFill="accent5" w:themeFillTint="66"/>
            <w:vAlign w:val="center"/>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7902,1</w:t>
            </w:r>
          </w:p>
        </w:tc>
        <w:tc>
          <w:tcPr>
            <w:tcW w:w="992"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111,0</w:t>
            </w:r>
          </w:p>
        </w:tc>
        <w:tc>
          <w:tcPr>
            <w:tcW w:w="851"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1,0</w:t>
            </w:r>
          </w:p>
        </w:tc>
      </w:tr>
      <w:tr w:rsidR="001167C2" w:rsidRPr="002164F2" w:rsidTr="00EE48C5">
        <w:trPr>
          <w:trHeight w:val="268"/>
        </w:trPr>
        <w:tc>
          <w:tcPr>
            <w:tcW w:w="2978" w:type="dxa"/>
            <w:shd w:val="clear" w:color="auto" w:fill="auto"/>
            <w:vAlign w:val="center"/>
          </w:tcPr>
          <w:p w:rsidR="001167C2" w:rsidRPr="000D7A11" w:rsidRDefault="001167C2" w:rsidP="001A384B">
            <w:pPr>
              <w:jc w:val="center"/>
              <w:rPr>
                <w:rFonts w:ascii="Times New Roman" w:hAnsi="Times New Roman" w:cs="Times New Roman"/>
                <w:bCs/>
                <w:color w:val="000000"/>
                <w:sz w:val="20"/>
                <w:szCs w:val="20"/>
              </w:rPr>
            </w:pPr>
            <w:r w:rsidRPr="000D7A11">
              <w:rPr>
                <w:rFonts w:ascii="Times New Roman" w:hAnsi="Times New Roman" w:cs="Times New Roman"/>
                <w:bCs/>
                <w:color w:val="000000"/>
                <w:sz w:val="20"/>
                <w:szCs w:val="20"/>
              </w:rPr>
              <w:t>Доходы от использования имущества, находящегося в муниципальной собственности</w:t>
            </w:r>
          </w:p>
        </w:tc>
        <w:tc>
          <w:tcPr>
            <w:tcW w:w="1134" w:type="dxa"/>
            <w:vAlign w:val="center"/>
          </w:tcPr>
          <w:p w:rsidR="001167C2" w:rsidRPr="0023456E" w:rsidRDefault="001167C2" w:rsidP="00EE48C5">
            <w:pPr>
              <w:jc w:val="center"/>
              <w:rPr>
                <w:rFonts w:ascii="Times New Roman" w:hAnsi="Times New Roman" w:cs="Times New Roman"/>
                <w:color w:val="000000"/>
                <w:sz w:val="20"/>
                <w:szCs w:val="20"/>
              </w:rPr>
            </w:pPr>
            <w:r w:rsidRPr="0023456E">
              <w:rPr>
                <w:rFonts w:ascii="Times New Roman" w:hAnsi="Times New Roman" w:cs="Times New Roman"/>
                <w:color w:val="000000"/>
                <w:sz w:val="20"/>
                <w:szCs w:val="20"/>
              </w:rPr>
              <w:t>3636,1</w:t>
            </w:r>
          </w:p>
        </w:tc>
        <w:tc>
          <w:tcPr>
            <w:tcW w:w="1134"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2355,0</w:t>
            </w:r>
          </w:p>
        </w:tc>
        <w:tc>
          <w:tcPr>
            <w:tcW w:w="992"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3047,0</w:t>
            </w:r>
          </w:p>
        </w:tc>
        <w:tc>
          <w:tcPr>
            <w:tcW w:w="1017"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129,4</w:t>
            </w:r>
          </w:p>
        </w:tc>
        <w:tc>
          <w:tcPr>
            <w:tcW w:w="968" w:type="dxa"/>
            <w:shd w:val="clear" w:color="auto" w:fill="auto"/>
            <w:vAlign w:val="center"/>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3197,1</w:t>
            </w:r>
          </w:p>
        </w:tc>
        <w:tc>
          <w:tcPr>
            <w:tcW w:w="992" w:type="dxa"/>
            <w:shd w:val="clear" w:color="auto" w:fill="B6DDE8" w:themeFill="accent5" w:themeFillTint="66"/>
            <w:vAlign w:val="bottom"/>
          </w:tcPr>
          <w:p w:rsidR="001167C2" w:rsidRPr="001167C2" w:rsidRDefault="001167C2">
            <w:pPr>
              <w:jc w:val="center"/>
              <w:rPr>
                <w:rFonts w:ascii="Times New Roman" w:hAnsi="Times New Roman" w:cs="Times New Roman"/>
                <w:b/>
                <w:bCs/>
                <w:color w:val="000000"/>
                <w:sz w:val="20"/>
                <w:szCs w:val="20"/>
              </w:rPr>
            </w:pPr>
            <w:r w:rsidRPr="001167C2">
              <w:rPr>
                <w:rFonts w:ascii="Times New Roman" w:hAnsi="Times New Roman" w:cs="Times New Roman"/>
                <w:b/>
                <w:bCs/>
                <w:color w:val="000000"/>
                <w:sz w:val="20"/>
                <w:szCs w:val="20"/>
              </w:rPr>
              <w:t>104,9</w:t>
            </w:r>
          </w:p>
        </w:tc>
        <w:tc>
          <w:tcPr>
            <w:tcW w:w="851" w:type="dxa"/>
            <w:shd w:val="clear" w:color="auto" w:fill="B6DDE8" w:themeFill="accent5" w:themeFillTint="66"/>
            <w:vAlign w:val="bottom"/>
          </w:tcPr>
          <w:p w:rsidR="001167C2" w:rsidRPr="001167C2" w:rsidRDefault="001167C2">
            <w:pPr>
              <w:jc w:val="center"/>
              <w:rPr>
                <w:rFonts w:ascii="Times New Roman" w:hAnsi="Times New Roman" w:cs="Times New Roman"/>
                <w:color w:val="000000"/>
                <w:sz w:val="20"/>
                <w:szCs w:val="20"/>
              </w:rPr>
            </w:pPr>
            <w:r w:rsidRPr="001167C2">
              <w:rPr>
                <w:rFonts w:ascii="Times New Roman" w:hAnsi="Times New Roman" w:cs="Times New Roman"/>
                <w:color w:val="000000"/>
                <w:sz w:val="20"/>
                <w:szCs w:val="20"/>
              </w:rPr>
              <w:t>40,5</w:t>
            </w:r>
          </w:p>
        </w:tc>
      </w:tr>
      <w:tr w:rsidR="00BA1C18" w:rsidRPr="002164F2" w:rsidTr="00F74855">
        <w:trPr>
          <w:trHeight w:val="268"/>
        </w:trPr>
        <w:tc>
          <w:tcPr>
            <w:tcW w:w="2978" w:type="dxa"/>
            <w:shd w:val="clear" w:color="auto" w:fill="auto"/>
            <w:vAlign w:val="center"/>
          </w:tcPr>
          <w:p w:rsidR="00BA1C18" w:rsidRPr="000D7A11" w:rsidRDefault="00BA1C18"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В том числе:</w:t>
            </w:r>
          </w:p>
        </w:tc>
        <w:tc>
          <w:tcPr>
            <w:tcW w:w="1134" w:type="dxa"/>
          </w:tcPr>
          <w:p w:rsidR="00BA1C18" w:rsidRPr="00F74855" w:rsidRDefault="00BA1C18" w:rsidP="002D270B">
            <w:pPr>
              <w:jc w:val="center"/>
              <w:rPr>
                <w:rFonts w:ascii="Times New Roman" w:hAnsi="Times New Roman" w:cs="Times New Roman"/>
                <w:color w:val="000000"/>
                <w:sz w:val="20"/>
                <w:szCs w:val="20"/>
              </w:rPr>
            </w:pPr>
          </w:p>
        </w:tc>
        <w:tc>
          <w:tcPr>
            <w:tcW w:w="5954" w:type="dxa"/>
            <w:gridSpan w:val="6"/>
            <w:shd w:val="clear" w:color="auto" w:fill="FFFFFF" w:themeFill="background1"/>
          </w:tcPr>
          <w:p w:rsidR="00BA1C18" w:rsidRPr="00F74855" w:rsidRDefault="00BA1C18" w:rsidP="00F74855">
            <w:pPr>
              <w:jc w:val="center"/>
              <w:rPr>
                <w:rFonts w:ascii="Times New Roman" w:hAnsi="Times New Roman" w:cs="Times New Roman"/>
                <w:color w:val="000000"/>
                <w:sz w:val="20"/>
                <w:szCs w:val="20"/>
              </w:rPr>
            </w:pPr>
          </w:p>
        </w:tc>
      </w:tr>
      <w:tr w:rsidR="001B0101" w:rsidRPr="002164F2" w:rsidTr="00EE48C5">
        <w:trPr>
          <w:trHeight w:val="268"/>
        </w:trPr>
        <w:tc>
          <w:tcPr>
            <w:tcW w:w="2978" w:type="dxa"/>
            <w:shd w:val="clear" w:color="auto" w:fill="auto"/>
            <w:vAlign w:val="center"/>
          </w:tcPr>
          <w:p w:rsidR="001B0101" w:rsidRPr="000D7A11" w:rsidRDefault="001B0101"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w:t>
            </w:r>
            <w:r>
              <w:rPr>
                <w:rFonts w:ascii="Times New Roman" w:hAnsi="Times New Roman" w:cs="Times New Roman"/>
                <w:bCs/>
                <w:i/>
                <w:color w:val="000000"/>
                <w:sz w:val="20"/>
                <w:szCs w:val="20"/>
              </w:rPr>
              <w:t xml:space="preserve"> </w:t>
            </w:r>
            <w:r w:rsidRPr="000D7A11">
              <w:rPr>
                <w:rFonts w:ascii="Times New Roman" w:hAnsi="Times New Roman" w:cs="Times New Roman"/>
                <w:bCs/>
                <w:i/>
                <w:color w:val="000000"/>
                <w:sz w:val="20"/>
                <w:szCs w:val="20"/>
              </w:rPr>
              <w:t>доходы, получаемые в виде арендной платы за земельные участки, государственная собственность на которые не разграничена</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2999,1</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2155,0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2520,0</w:t>
            </w:r>
          </w:p>
        </w:tc>
        <w:tc>
          <w:tcPr>
            <w:tcW w:w="1017"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116,9</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2669,8</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105,9</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iCs/>
                <w:color w:val="000000"/>
                <w:sz w:val="20"/>
                <w:szCs w:val="20"/>
              </w:rPr>
            </w:pPr>
            <w:r w:rsidRPr="001B0101">
              <w:rPr>
                <w:rFonts w:ascii="Times New Roman" w:hAnsi="Times New Roman" w:cs="Times New Roman"/>
                <w:iCs/>
                <w:color w:val="000000"/>
                <w:sz w:val="20"/>
                <w:szCs w:val="20"/>
              </w:rPr>
              <w:t>33,8</w:t>
            </w:r>
          </w:p>
        </w:tc>
      </w:tr>
      <w:tr w:rsidR="001B0101" w:rsidRPr="002164F2" w:rsidTr="00EE48C5">
        <w:trPr>
          <w:trHeight w:val="869"/>
        </w:trPr>
        <w:tc>
          <w:tcPr>
            <w:tcW w:w="2978" w:type="dxa"/>
            <w:shd w:val="clear" w:color="auto" w:fill="auto"/>
            <w:vAlign w:val="center"/>
          </w:tcPr>
          <w:p w:rsidR="001B0101" w:rsidRPr="000D7A11" w:rsidRDefault="001B0101" w:rsidP="001A384B">
            <w:pPr>
              <w:jc w:val="center"/>
              <w:rPr>
                <w:rFonts w:ascii="Times New Roman" w:hAnsi="Times New Roman" w:cs="Times New Roman"/>
                <w:bCs/>
                <w:i/>
                <w:color w:val="000000"/>
                <w:sz w:val="20"/>
                <w:szCs w:val="20"/>
              </w:rPr>
            </w:pPr>
            <w:r w:rsidRPr="000D7A11">
              <w:rPr>
                <w:rFonts w:ascii="Times New Roman" w:hAnsi="Times New Roman" w:cs="Times New Roman"/>
                <w:bCs/>
                <w:i/>
                <w:color w:val="000000"/>
                <w:sz w:val="20"/>
                <w:szCs w:val="20"/>
              </w:rPr>
              <w:t>- доходы от перечисления части прибыли муниципальных унитарных предприятий, остающейся после уплаты налогов и обязательных платежей</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637,0</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527,0</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2,6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527,3</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100,1</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iCs/>
                <w:color w:val="000000"/>
                <w:sz w:val="20"/>
                <w:szCs w:val="20"/>
              </w:rPr>
            </w:pPr>
            <w:r w:rsidRPr="001B0101">
              <w:rPr>
                <w:rFonts w:ascii="Times New Roman" w:hAnsi="Times New Roman" w:cs="Times New Roman"/>
                <w:iCs/>
                <w:color w:val="000000"/>
                <w:sz w:val="20"/>
                <w:szCs w:val="20"/>
              </w:rPr>
              <w:t>6,7</w:t>
            </w:r>
          </w:p>
        </w:tc>
      </w:tr>
      <w:tr w:rsidR="001B0101" w:rsidRPr="000C26CE" w:rsidTr="00EE48C5">
        <w:trPr>
          <w:trHeight w:val="268"/>
        </w:trPr>
        <w:tc>
          <w:tcPr>
            <w:tcW w:w="2978" w:type="dxa"/>
            <w:shd w:val="clear" w:color="auto" w:fill="auto"/>
            <w:vAlign w:val="center"/>
            <w:hideMark/>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Платежи при пользовании природными ресурсами</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869,1</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500,0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893,2</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1,8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892,3</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99,9</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11,3</w:t>
            </w:r>
          </w:p>
        </w:tc>
      </w:tr>
      <w:tr w:rsidR="001B0101" w:rsidRPr="000C26CE" w:rsidTr="00EE48C5">
        <w:trPr>
          <w:trHeight w:val="268"/>
        </w:trPr>
        <w:tc>
          <w:tcPr>
            <w:tcW w:w="2978" w:type="dxa"/>
            <w:shd w:val="clear" w:color="auto" w:fill="auto"/>
            <w:vAlign w:val="center"/>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Доходы от оказания платных услуг (работ) и компенсации затрат государства</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t>97,4</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90,0</w:t>
            </w:r>
          </w:p>
        </w:tc>
        <w:tc>
          <w:tcPr>
            <w:tcW w:w="1017"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100,0</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95,6</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106,2</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1,2</w:t>
            </w:r>
          </w:p>
        </w:tc>
      </w:tr>
      <w:tr w:rsidR="001B0101" w:rsidRPr="000C26CE" w:rsidTr="00EE48C5">
        <w:trPr>
          <w:trHeight w:val="268"/>
        </w:trPr>
        <w:tc>
          <w:tcPr>
            <w:tcW w:w="2978" w:type="dxa"/>
            <w:shd w:val="clear" w:color="auto" w:fill="auto"/>
            <w:vAlign w:val="center"/>
            <w:hideMark/>
          </w:tcPr>
          <w:p w:rsidR="001B0101" w:rsidRPr="000D7A11" w:rsidRDefault="001B0101" w:rsidP="001A384B">
            <w:pPr>
              <w:jc w:val="center"/>
              <w:rPr>
                <w:rFonts w:ascii="Times New Roman" w:hAnsi="Times New Roman" w:cs="Times New Roman"/>
                <w:color w:val="000000"/>
                <w:sz w:val="20"/>
                <w:szCs w:val="20"/>
              </w:rPr>
            </w:pPr>
            <w:r w:rsidRPr="000D7A11">
              <w:rPr>
                <w:rFonts w:ascii="Times New Roman" w:hAnsi="Times New Roman" w:cs="Times New Roman"/>
                <w:color w:val="000000"/>
                <w:sz w:val="20"/>
                <w:szCs w:val="20"/>
              </w:rPr>
              <w:t xml:space="preserve">Доходы от продажи материальных и </w:t>
            </w:r>
            <w:r w:rsidRPr="000D7A11">
              <w:rPr>
                <w:rFonts w:ascii="Times New Roman" w:hAnsi="Times New Roman" w:cs="Times New Roman"/>
                <w:color w:val="000000"/>
                <w:sz w:val="20"/>
                <w:szCs w:val="20"/>
              </w:rPr>
              <w:lastRenderedPageBreak/>
              <w:t>нематериальных активов</w:t>
            </w:r>
          </w:p>
        </w:tc>
        <w:tc>
          <w:tcPr>
            <w:tcW w:w="1134" w:type="dxa"/>
            <w:vAlign w:val="center"/>
          </w:tcPr>
          <w:p w:rsidR="001B0101" w:rsidRPr="00F8290B" w:rsidRDefault="001B0101" w:rsidP="00EE48C5">
            <w:pPr>
              <w:jc w:val="center"/>
              <w:rPr>
                <w:rFonts w:ascii="Times New Roman" w:hAnsi="Times New Roman" w:cs="Times New Roman"/>
                <w:color w:val="000000"/>
                <w:sz w:val="20"/>
                <w:szCs w:val="20"/>
              </w:rPr>
            </w:pPr>
            <w:r w:rsidRPr="00F8290B">
              <w:rPr>
                <w:rFonts w:ascii="Times New Roman" w:hAnsi="Times New Roman" w:cs="Times New Roman"/>
                <w:color w:val="000000"/>
                <w:sz w:val="20"/>
                <w:szCs w:val="20"/>
              </w:rPr>
              <w:lastRenderedPageBreak/>
              <w:t>19262,6</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1100,0</w:t>
            </w:r>
          </w:p>
        </w:tc>
        <w:tc>
          <w:tcPr>
            <w:tcW w:w="992"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1636,3</w:t>
            </w:r>
          </w:p>
        </w:tc>
        <w:tc>
          <w:tcPr>
            <w:tcW w:w="1017" w:type="dxa"/>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1957,9</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119,7</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24,8</w:t>
            </w:r>
          </w:p>
        </w:tc>
      </w:tr>
      <w:tr w:rsidR="001B0101" w:rsidRPr="009229EB" w:rsidTr="00EE48C5">
        <w:trPr>
          <w:trHeight w:val="303"/>
        </w:trPr>
        <w:tc>
          <w:tcPr>
            <w:tcW w:w="2978" w:type="dxa"/>
            <w:shd w:val="clear" w:color="auto" w:fill="auto"/>
            <w:vAlign w:val="center"/>
            <w:hideMark/>
          </w:tcPr>
          <w:p w:rsidR="001B0101" w:rsidRPr="009229EB" w:rsidRDefault="001B0101"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lastRenderedPageBreak/>
              <w:t>Штрафы, санкции, возмещение ущерба</w:t>
            </w:r>
          </w:p>
        </w:tc>
        <w:tc>
          <w:tcPr>
            <w:tcW w:w="1134" w:type="dxa"/>
            <w:vAlign w:val="center"/>
          </w:tcPr>
          <w:p w:rsidR="001B0101" w:rsidRPr="009229EB" w:rsidRDefault="001B0101" w:rsidP="00EE48C5">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2010,9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726,4</w:t>
            </w:r>
          </w:p>
        </w:tc>
        <w:tc>
          <w:tcPr>
            <w:tcW w:w="992" w:type="dxa"/>
            <w:tcBorders>
              <w:top w:val="single" w:sz="4" w:space="0" w:color="auto"/>
              <w:left w:val="nil"/>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1196,3</w:t>
            </w:r>
          </w:p>
        </w:tc>
        <w:tc>
          <w:tcPr>
            <w:tcW w:w="1017"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9C16E8" w:rsidP="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c>
          <w:tcPr>
            <w:tcW w:w="968" w:type="dxa"/>
            <w:tcBorders>
              <w:top w:val="single" w:sz="4" w:space="0" w:color="auto"/>
              <w:left w:val="nil"/>
              <w:bottom w:val="single" w:sz="4" w:space="0" w:color="auto"/>
              <w:right w:val="single" w:sz="4" w:space="0" w:color="auto"/>
            </w:tcBorders>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1496,1</w:t>
            </w:r>
          </w:p>
        </w:tc>
        <w:tc>
          <w:tcPr>
            <w:tcW w:w="992"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125,1</w:t>
            </w:r>
          </w:p>
        </w:tc>
        <w:tc>
          <w:tcPr>
            <w:tcW w:w="851" w:type="dxa"/>
            <w:tcBorders>
              <w:top w:val="single" w:sz="4" w:space="0" w:color="auto"/>
              <w:left w:val="nil"/>
              <w:bottom w:val="single" w:sz="4" w:space="0" w:color="auto"/>
              <w:right w:val="single" w:sz="4" w:space="0" w:color="auto"/>
            </w:tcBorders>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18,9</w:t>
            </w:r>
          </w:p>
        </w:tc>
      </w:tr>
      <w:tr w:rsidR="001B0101" w:rsidRPr="009229EB" w:rsidTr="00EE48C5">
        <w:trPr>
          <w:trHeight w:val="149"/>
        </w:trPr>
        <w:tc>
          <w:tcPr>
            <w:tcW w:w="2978" w:type="dxa"/>
            <w:shd w:val="clear" w:color="auto" w:fill="auto"/>
            <w:vAlign w:val="center"/>
          </w:tcPr>
          <w:p w:rsidR="001B0101" w:rsidRPr="009229EB" w:rsidRDefault="001B0101"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Прочие неналоговые доходы</w:t>
            </w:r>
          </w:p>
        </w:tc>
        <w:tc>
          <w:tcPr>
            <w:tcW w:w="1134" w:type="dxa"/>
            <w:vAlign w:val="center"/>
          </w:tcPr>
          <w:p w:rsidR="001B0101" w:rsidRPr="009229EB" w:rsidRDefault="001B0101" w:rsidP="00EE48C5">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77,5</w:t>
            </w:r>
          </w:p>
        </w:tc>
        <w:tc>
          <w:tcPr>
            <w:tcW w:w="1134"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0,0</w:t>
            </w:r>
          </w:p>
        </w:tc>
        <w:tc>
          <w:tcPr>
            <w:tcW w:w="992" w:type="dxa"/>
            <w:shd w:val="clear" w:color="auto" w:fill="auto"/>
            <w:vAlign w:val="center"/>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255,0</w:t>
            </w:r>
          </w:p>
        </w:tc>
        <w:tc>
          <w:tcPr>
            <w:tcW w:w="1017" w:type="dxa"/>
            <w:shd w:val="clear" w:color="auto" w:fill="B6DDE8" w:themeFill="accent5" w:themeFillTint="66"/>
            <w:vAlign w:val="bottom"/>
          </w:tcPr>
          <w:p w:rsidR="001B0101" w:rsidRPr="001B0101" w:rsidRDefault="009C16E8">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c>
          <w:tcPr>
            <w:tcW w:w="968" w:type="dxa"/>
            <w:shd w:val="clear" w:color="auto" w:fill="auto"/>
            <w:vAlign w:val="center"/>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255,0</w:t>
            </w:r>
          </w:p>
        </w:tc>
        <w:tc>
          <w:tcPr>
            <w:tcW w:w="992" w:type="dxa"/>
            <w:shd w:val="clear" w:color="auto" w:fill="B6DDE8" w:themeFill="accent5" w:themeFillTint="66"/>
            <w:vAlign w:val="bottom"/>
          </w:tcPr>
          <w:p w:rsidR="001B0101" w:rsidRPr="001B0101" w:rsidRDefault="001B0101">
            <w:pPr>
              <w:jc w:val="center"/>
              <w:rPr>
                <w:rFonts w:ascii="Times New Roman" w:hAnsi="Times New Roman" w:cs="Times New Roman"/>
                <w:b/>
                <w:bCs/>
                <w:color w:val="000000"/>
                <w:sz w:val="20"/>
                <w:szCs w:val="20"/>
              </w:rPr>
            </w:pPr>
            <w:r w:rsidRPr="001B0101">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1B0101" w:rsidRPr="001B0101" w:rsidRDefault="001B0101">
            <w:pPr>
              <w:jc w:val="center"/>
              <w:rPr>
                <w:rFonts w:ascii="Times New Roman" w:hAnsi="Times New Roman" w:cs="Times New Roman"/>
                <w:color w:val="000000"/>
                <w:sz w:val="20"/>
                <w:szCs w:val="20"/>
              </w:rPr>
            </w:pPr>
            <w:r w:rsidRPr="001B0101">
              <w:rPr>
                <w:rFonts w:ascii="Times New Roman" w:hAnsi="Times New Roman" w:cs="Times New Roman"/>
                <w:color w:val="000000"/>
                <w:sz w:val="20"/>
                <w:szCs w:val="20"/>
              </w:rPr>
              <w:t>3,2</w:t>
            </w:r>
          </w:p>
        </w:tc>
      </w:tr>
      <w:tr w:rsidR="000102D9" w:rsidRPr="009229EB" w:rsidTr="00EE48C5">
        <w:trPr>
          <w:trHeight w:val="387"/>
        </w:trPr>
        <w:tc>
          <w:tcPr>
            <w:tcW w:w="2978" w:type="dxa"/>
            <w:shd w:val="clear" w:color="auto" w:fill="B6DDE8" w:themeFill="accent5" w:themeFillTint="66"/>
            <w:vAlign w:val="center"/>
            <w:hideMark/>
          </w:tcPr>
          <w:p w:rsidR="000102D9" w:rsidRPr="009229EB" w:rsidRDefault="000102D9" w:rsidP="001A384B">
            <w:pPr>
              <w:jc w:val="center"/>
              <w:rPr>
                <w:rFonts w:ascii="Times New Roman" w:hAnsi="Times New Roman" w:cs="Times New Roman"/>
                <w:b/>
                <w:bCs/>
                <w:color w:val="000000"/>
                <w:sz w:val="20"/>
                <w:szCs w:val="20"/>
              </w:rPr>
            </w:pPr>
            <w:r w:rsidRPr="009229EB">
              <w:rPr>
                <w:rFonts w:ascii="Times New Roman" w:hAnsi="Times New Roman" w:cs="Times New Roman"/>
                <w:b/>
                <w:bCs/>
                <w:color w:val="000000"/>
                <w:sz w:val="20"/>
                <w:szCs w:val="20"/>
              </w:rPr>
              <w:t>Безвозмездные поступления</w:t>
            </w:r>
          </w:p>
        </w:tc>
        <w:tc>
          <w:tcPr>
            <w:tcW w:w="1134" w:type="dxa"/>
            <w:shd w:val="clear" w:color="auto" w:fill="B6DDE8" w:themeFill="accent5" w:themeFillTint="66"/>
            <w:vAlign w:val="center"/>
          </w:tcPr>
          <w:p w:rsidR="000102D9" w:rsidRPr="000D41F3" w:rsidRDefault="000102D9" w:rsidP="00EE48C5">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492288,6</w:t>
            </w:r>
          </w:p>
        </w:tc>
        <w:tc>
          <w:tcPr>
            <w:tcW w:w="1134"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452189,4</w:t>
            </w:r>
          </w:p>
        </w:tc>
        <w:tc>
          <w:tcPr>
            <w:tcW w:w="992"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849675,3</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1,9 раза</w:t>
            </w:r>
          </w:p>
        </w:tc>
        <w:tc>
          <w:tcPr>
            <w:tcW w:w="968"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579852,0</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68,2</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b/>
                <w:bCs/>
                <w:iCs/>
                <w:color w:val="000000"/>
                <w:sz w:val="20"/>
                <w:szCs w:val="20"/>
              </w:rPr>
            </w:pPr>
            <w:r w:rsidRPr="000D41F3">
              <w:rPr>
                <w:rFonts w:ascii="Times New Roman" w:hAnsi="Times New Roman" w:cs="Times New Roman"/>
                <w:b/>
                <w:bCs/>
                <w:iCs/>
                <w:color w:val="000000"/>
                <w:sz w:val="20"/>
                <w:szCs w:val="20"/>
              </w:rPr>
              <w:t>70,0</w:t>
            </w:r>
          </w:p>
        </w:tc>
      </w:tr>
      <w:tr w:rsidR="000102D9" w:rsidRPr="009229EB" w:rsidTr="00EE48C5">
        <w:trPr>
          <w:trHeight w:val="180"/>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Дотации бюджетам бюджетной системы РФ</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69077,5</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21868,2</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25348,2</w:t>
            </w:r>
          </w:p>
        </w:tc>
        <w:tc>
          <w:tcPr>
            <w:tcW w:w="1017"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115,9</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25348,2</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100,0</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4,4</w:t>
            </w:r>
          </w:p>
        </w:tc>
      </w:tr>
      <w:tr w:rsidR="000102D9" w:rsidRPr="009229EB" w:rsidTr="00EE48C5">
        <w:trPr>
          <w:trHeight w:val="541"/>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Субсидии бюджетам бюджетной системы РФ (межбюджетные субсидии)</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102882,5</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138323,6</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417840,7</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3,0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199681,8</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47,8</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34,4</w:t>
            </w:r>
          </w:p>
        </w:tc>
      </w:tr>
      <w:tr w:rsidR="000102D9" w:rsidRPr="009229EB" w:rsidTr="00EE48C5">
        <w:trPr>
          <w:trHeight w:val="300"/>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Субвенции бюджетам бюджетной системы РФ</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304627,7</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277129,4</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379429,0</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1,4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329547,6</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86,9</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56,8</w:t>
            </w:r>
          </w:p>
        </w:tc>
      </w:tr>
      <w:tr w:rsidR="000102D9" w:rsidRPr="009229EB" w:rsidTr="00EE48C5">
        <w:trPr>
          <w:trHeight w:val="328"/>
        </w:trPr>
        <w:tc>
          <w:tcPr>
            <w:tcW w:w="2978" w:type="dxa"/>
            <w:shd w:val="clear" w:color="auto" w:fill="auto"/>
            <w:vAlign w:val="center"/>
            <w:hideMark/>
          </w:tcPr>
          <w:p w:rsidR="000102D9" w:rsidRPr="009229EB" w:rsidRDefault="000102D9" w:rsidP="001A384B">
            <w:pPr>
              <w:jc w:val="center"/>
              <w:rPr>
                <w:rFonts w:ascii="Times New Roman" w:hAnsi="Times New Roman" w:cs="Times New Roman"/>
                <w:color w:val="000000"/>
                <w:sz w:val="20"/>
                <w:szCs w:val="20"/>
              </w:rPr>
            </w:pPr>
            <w:r w:rsidRPr="009229EB">
              <w:rPr>
                <w:rFonts w:ascii="Times New Roman" w:hAnsi="Times New Roman" w:cs="Times New Roman"/>
                <w:color w:val="000000"/>
                <w:sz w:val="20"/>
                <w:szCs w:val="20"/>
              </w:rPr>
              <w:t>Иные межбюджетные трансферты</w:t>
            </w:r>
          </w:p>
        </w:tc>
        <w:tc>
          <w:tcPr>
            <w:tcW w:w="1134" w:type="dxa"/>
            <w:vAlign w:val="center"/>
          </w:tcPr>
          <w:p w:rsidR="000102D9" w:rsidRPr="000D41F3" w:rsidRDefault="000102D9" w:rsidP="00EE48C5">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15700,7</w:t>
            </w:r>
          </w:p>
        </w:tc>
        <w:tc>
          <w:tcPr>
            <w:tcW w:w="1134"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14868,1</w:t>
            </w:r>
          </w:p>
        </w:tc>
        <w:tc>
          <w:tcPr>
            <w:tcW w:w="992"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27057,4</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1,8 раза</w:t>
            </w:r>
          </w:p>
        </w:tc>
        <w:tc>
          <w:tcPr>
            <w:tcW w:w="968" w:type="dxa"/>
            <w:shd w:val="clear" w:color="auto" w:fill="auto"/>
            <w:vAlign w:val="center"/>
          </w:tcPr>
          <w:p w:rsidR="000102D9" w:rsidRPr="000D41F3" w:rsidRDefault="000102D9">
            <w:pPr>
              <w:jc w:val="center"/>
              <w:rPr>
                <w:rFonts w:ascii="Times New Roman" w:hAnsi="Times New Roman" w:cs="Times New Roman"/>
                <w:color w:val="000000"/>
                <w:sz w:val="20"/>
                <w:szCs w:val="20"/>
              </w:rPr>
            </w:pPr>
            <w:r w:rsidRPr="000D41F3">
              <w:rPr>
                <w:rFonts w:ascii="Times New Roman" w:hAnsi="Times New Roman" w:cs="Times New Roman"/>
                <w:color w:val="000000"/>
                <w:sz w:val="20"/>
                <w:szCs w:val="20"/>
              </w:rPr>
              <w:t>25289,2</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93,5</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iCs/>
                <w:color w:val="000000"/>
                <w:sz w:val="20"/>
                <w:szCs w:val="20"/>
              </w:rPr>
            </w:pPr>
            <w:r w:rsidRPr="000D41F3">
              <w:rPr>
                <w:rFonts w:ascii="Times New Roman" w:hAnsi="Times New Roman" w:cs="Times New Roman"/>
                <w:iCs/>
                <w:color w:val="000000"/>
                <w:sz w:val="20"/>
                <w:szCs w:val="20"/>
              </w:rPr>
              <w:t>4,4</w:t>
            </w:r>
          </w:p>
        </w:tc>
      </w:tr>
      <w:tr w:rsidR="000102D9" w:rsidRPr="009229EB" w:rsidTr="00EE48C5">
        <w:trPr>
          <w:trHeight w:val="300"/>
        </w:trPr>
        <w:tc>
          <w:tcPr>
            <w:tcW w:w="2978" w:type="dxa"/>
            <w:shd w:val="clear" w:color="auto" w:fill="B6DDE8" w:themeFill="accent5" w:themeFillTint="66"/>
            <w:vAlign w:val="center"/>
            <w:hideMark/>
          </w:tcPr>
          <w:p w:rsidR="000102D9" w:rsidRPr="009229EB" w:rsidRDefault="000102D9" w:rsidP="001A384B">
            <w:pPr>
              <w:jc w:val="center"/>
              <w:rPr>
                <w:rFonts w:ascii="Times New Roman" w:hAnsi="Times New Roman" w:cs="Times New Roman"/>
                <w:b/>
                <w:bCs/>
                <w:color w:val="000000"/>
                <w:sz w:val="20"/>
                <w:szCs w:val="20"/>
                <w:highlight w:val="yellow"/>
              </w:rPr>
            </w:pPr>
            <w:r w:rsidRPr="009229EB">
              <w:rPr>
                <w:rFonts w:ascii="Times New Roman" w:hAnsi="Times New Roman" w:cs="Times New Roman"/>
                <w:b/>
                <w:bCs/>
                <w:color w:val="000000"/>
                <w:sz w:val="20"/>
                <w:szCs w:val="20"/>
              </w:rPr>
              <w:t>Итого доходов:</w:t>
            </w:r>
          </w:p>
        </w:tc>
        <w:tc>
          <w:tcPr>
            <w:tcW w:w="1134" w:type="dxa"/>
            <w:shd w:val="clear" w:color="auto" w:fill="B6DDE8" w:themeFill="accent5" w:themeFillTint="66"/>
            <w:vAlign w:val="center"/>
          </w:tcPr>
          <w:p w:rsidR="000102D9" w:rsidRPr="000D41F3" w:rsidRDefault="000102D9" w:rsidP="00EE48C5">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909293,6</w:t>
            </w:r>
          </w:p>
        </w:tc>
        <w:tc>
          <w:tcPr>
            <w:tcW w:w="1134"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647531,9</w:t>
            </w:r>
          </w:p>
        </w:tc>
        <w:tc>
          <w:tcPr>
            <w:tcW w:w="992"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1079522,6</w:t>
            </w:r>
          </w:p>
        </w:tc>
        <w:tc>
          <w:tcPr>
            <w:tcW w:w="1017" w:type="dxa"/>
            <w:shd w:val="clear" w:color="auto" w:fill="B6DDE8" w:themeFill="accent5" w:themeFillTint="66"/>
            <w:vAlign w:val="bottom"/>
          </w:tcPr>
          <w:p w:rsidR="000102D9" w:rsidRPr="000D41F3" w:rsidRDefault="00A75D14" w:rsidP="00A75D14">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в 1,7 раза</w:t>
            </w:r>
          </w:p>
        </w:tc>
        <w:tc>
          <w:tcPr>
            <w:tcW w:w="968" w:type="dxa"/>
            <w:shd w:val="clear" w:color="auto" w:fill="B6DDE8" w:themeFill="accent5" w:themeFillTint="66"/>
            <w:vAlign w:val="center"/>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828690,8</w:t>
            </w:r>
          </w:p>
        </w:tc>
        <w:tc>
          <w:tcPr>
            <w:tcW w:w="992"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76,8</w:t>
            </w:r>
          </w:p>
        </w:tc>
        <w:tc>
          <w:tcPr>
            <w:tcW w:w="851" w:type="dxa"/>
            <w:shd w:val="clear" w:color="auto" w:fill="B6DDE8" w:themeFill="accent5" w:themeFillTint="66"/>
            <w:vAlign w:val="bottom"/>
          </w:tcPr>
          <w:p w:rsidR="000102D9" w:rsidRPr="000D41F3" w:rsidRDefault="000102D9">
            <w:pPr>
              <w:jc w:val="center"/>
              <w:rPr>
                <w:rFonts w:ascii="Times New Roman" w:hAnsi="Times New Roman" w:cs="Times New Roman"/>
                <w:b/>
                <w:bCs/>
                <w:color w:val="000000"/>
                <w:sz w:val="20"/>
                <w:szCs w:val="20"/>
              </w:rPr>
            </w:pPr>
            <w:r w:rsidRPr="000D41F3">
              <w:rPr>
                <w:rFonts w:ascii="Times New Roman" w:hAnsi="Times New Roman" w:cs="Times New Roman"/>
                <w:b/>
                <w:bCs/>
                <w:color w:val="000000"/>
                <w:sz w:val="20"/>
                <w:szCs w:val="20"/>
              </w:rPr>
              <w:t>100,0</w:t>
            </w:r>
          </w:p>
        </w:tc>
      </w:tr>
    </w:tbl>
    <w:p w:rsidR="00F45F86" w:rsidRPr="004B715E" w:rsidRDefault="00030676" w:rsidP="00F45F86">
      <w:pPr>
        <w:spacing w:after="0" w:line="240" w:lineRule="auto"/>
        <w:ind w:left="-284"/>
        <w:jc w:val="both"/>
        <w:rPr>
          <w:rFonts w:ascii="Times New Roman" w:hAnsi="Times New Roman" w:cs="Times New Roman"/>
          <w:color w:val="000000"/>
          <w:sz w:val="28"/>
          <w:szCs w:val="28"/>
        </w:rPr>
      </w:pPr>
      <w:r w:rsidRPr="004B715E">
        <w:rPr>
          <w:rFonts w:ascii="Times New Roman" w:hAnsi="Times New Roman" w:cs="Times New Roman"/>
          <w:color w:val="000000"/>
          <w:sz w:val="28"/>
          <w:szCs w:val="28"/>
        </w:rPr>
        <w:t xml:space="preserve">В течение </w:t>
      </w:r>
      <w:r w:rsidR="00776533" w:rsidRPr="004B715E">
        <w:rPr>
          <w:rFonts w:ascii="Times New Roman" w:hAnsi="Times New Roman" w:cs="Times New Roman"/>
          <w:color w:val="000000"/>
          <w:sz w:val="28"/>
          <w:szCs w:val="28"/>
        </w:rPr>
        <w:t>отчетного года,</w:t>
      </w:r>
      <w:r w:rsidRPr="004B715E">
        <w:rPr>
          <w:rFonts w:ascii="Times New Roman" w:hAnsi="Times New Roman" w:cs="Times New Roman"/>
          <w:color w:val="000000"/>
          <w:sz w:val="28"/>
          <w:szCs w:val="28"/>
        </w:rPr>
        <w:t xml:space="preserve"> в соответствии с решениями Суражского районного Совета народных депутатов, доходы бюджета увеличены на </w:t>
      </w:r>
      <w:r w:rsidR="00F74322"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41990,7</w:t>
      </w:r>
      <w:r w:rsidRPr="004B715E">
        <w:rPr>
          <w:rFonts w:ascii="Times New Roman" w:hAnsi="Times New Roman" w:cs="Times New Roman"/>
          <w:color w:val="000000"/>
          <w:sz w:val="28"/>
          <w:szCs w:val="28"/>
        </w:rPr>
        <w:t xml:space="preserve"> тыс. рублей, или </w:t>
      </w:r>
      <w:r w:rsidR="00273268">
        <w:rPr>
          <w:rFonts w:ascii="Times New Roman" w:hAnsi="Times New Roman" w:cs="Times New Roman"/>
          <w:color w:val="000000"/>
          <w:sz w:val="28"/>
          <w:szCs w:val="28"/>
        </w:rPr>
        <w:t>на 66,7%</w:t>
      </w:r>
      <w:r w:rsidR="004D4544" w:rsidRPr="004B715E">
        <w:rPr>
          <w:rFonts w:ascii="Times New Roman" w:hAnsi="Times New Roman" w:cs="Times New Roman"/>
          <w:color w:val="000000"/>
          <w:sz w:val="28"/>
          <w:szCs w:val="28"/>
        </w:rPr>
        <w:t>,</w:t>
      </w:r>
      <w:r w:rsidR="0064445B" w:rsidRPr="004B715E">
        <w:rPr>
          <w:rFonts w:ascii="Times New Roman" w:hAnsi="Times New Roman" w:cs="Times New Roman"/>
          <w:color w:val="000000"/>
          <w:sz w:val="28"/>
          <w:szCs w:val="28"/>
        </w:rPr>
        <w:t xml:space="preserve"> </w:t>
      </w:r>
      <w:proofErr w:type="gramStart"/>
      <w:r w:rsidR="0064445B" w:rsidRPr="004B715E">
        <w:rPr>
          <w:rFonts w:ascii="Times New Roman" w:hAnsi="Times New Roman" w:cs="Times New Roman"/>
          <w:color w:val="000000"/>
          <w:sz w:val="28"/>
          <w:szCs w:val="28"/>
        </w:rPr>
        <w:t>от</w:t>
      </w:r>
      <w:proofErr w:type="gramEnd"/>
      <w:r w:rsidR="0064445B" w:rsidRPr="004B715E">
        <w:rPr>
          <w:rFonts w:ascii="Times New Roman" w:hAnsi="Times New Roman" w:cs="Times New Roman"/>
          <w:color w:val="000000"/>
          <w:sz w:val="28"/>
          <w:szCs w:val="28"/>
        </w:rPr>
        <w:t> первоначально утвержденных.</w:t>
      </w:r>
      <w:r w:rsidRPr="004B715E">
        <w:rPr>
          <w:rFonts w:ascii="Times New Roman" w:hAnsi="Times New Roman" w:cs="Times New Roman"/>
          <w:color w:val="000000"/>
          <w:sz w:val="28"/>
          <w:szCs w:val="28"/>
        </w:rPr>
        <w:t xml:space="preserve"> </w:t>
      </w:r>
      <w:r w:rsidR="004D4544" w:rsidRPr="004B715E">
        <w:rPr>
          <w:rFonts w:ascii="Times New Roman" w:hAnsi="Times New Roman" w:cs="Times New Roman"/>
          <w:color w:val="000000"/>
          <w:sz w:val="28"/>
          <w:szCs w:val="28"/>
        </w:rPr>
        <w:t xml:space="preserve">Налоговые доходы в течение </w:t>
      </w:r>
      <w:r w:rsidR="002A0711">
        <w:rPr>
          <w:rFonts w:ascii="Times New Roman" w:hAnsi="Times New Roman" w:cs="Times New Roman"/>
          <w:color w:val="000000"/>
          <w:sz w:val="28"/>
          <w:szCs w:val="28"/>
        </w:rPr>
        <w:t>2024 год</w:t>
      </w:r>
      <w:r w:rsidR="004D4544" w:rsidRPr="004B715E">
        <w:rPr>
          <w:rFonts w:ascii="Times New Roman" w:hAnsi="Times New Roman" w:cs="Times New Roman"/>
          <w:color w:val="000000"/>
          <w:sz w:val="28"/>
          <w:szCs w:val="28"/>
        </w:rPr>
        <w:t xml:space="preserve">а увеличились </w:t>
      </w:r>
      <w:r w:rsidR="00273268">
        <w:rPr>
          <w:rFonts w:ascii="Times New Roman" w:hAnsi="Times New Roman" w:cs="Times New Roman"/>
          <w:color w:val="000000"/>
          <w:sz w:val="28"/>
          <w:szCs w:val="28"/>
        </w:rPr>
        <w:t>на 17,7% в</w:t>
      </w:r>
      <w:r w:rsidR="004D4544" w:rsidRPr="004B715E">
        <w:rPr>
          <w:rFonts w:ascii="Times New Roman" w:hAnsi="Times New Roman" w:cs="Times New Roman"/>
          <w:color w:val="000000"/>
          <w:sz w:val="28"/>
          <w:szCs w:val="28"/>
        </w:rPr>
        <w:t xml:space="preserve"> сравнении с первоначально </w:t>
      </w:r>
      <w:proofErr w:type="gramStart"/>
      <w:r w:rsidR="004D4544" w:rsidRPr="004B715E">
        <w:rPr>
          <w:rFonts w:ascii="Times New Roman" w:hAnsi="Times New Roman" w:cs="Times New Roman"/>
          <w:color w:val="000000"/>
          <w:sz w:val="28"/>
          <w:szCs w:val="28"/>
        </w:rPr>
        <w:t>утвержденными</w:t>
      </w:r>
      <w:proofErr w:type="gramEnd"/>
      <w:r w:rsidR="004D4544" w:rsidRPr="004B715E">
        <w:rPr>
          <w:rFonts w:ascii="Times New Roman" w:hAnsi="Times New Roman" w:cs="Times New Roman"/>
          <w:color w:val="000000"/>
          <w:sz w:val="28"/>
          <w:szCs w:val="28"/>
        </w:rPr>
        <w:t xml:space="preserve">.  </w:t>
      </w:r>
      <w:r w:rsidRPr="004B715E">
        <w:rPr>
          <w:rFonts w:ascii="Times New Roman" w:hAnsi="Times New Roman" w:cs="Times New Roman"/>
          <w:color w:val="000000"/>
          <w:sz w:val="28"/>
          <w:szCs w:val="28"/>
        </w:rPr>
        <w:t>Наибольш</w:t>
      </w:r>
      <w:r w:rsidR="00776533" w:rsidRPr="004B715E">
        <w:rPr>
          <w:rFonts w:ascii="Times New Roman" w:hAnsi="Times New Roman" w:cs="Times New Roman"/>
          <w:color w:val="000000"/>
          <w:sz w:val="28"/>
          <w:szCs w:val="28"/>
        </w:rPr>
        <w:t>ее увеличение</w:t>
      </w:r>
      <w:r w:rsidRPr="004B715E">
        <w:rPr>
          <w:rFonts w:ascii="Times New Roman" w:hAnsi="Times New Roman" w:cs="Times New Roman"/>
          <w:color w:val="000000"/>
          <w:sz w:val="28"/>
          <w:szCs w:val="28"/>
        </w:rPr>
        <w:t xml:space="preserve"> от первоначально утвержденных доходных источников </w:t>
      </w:r>
      <w:r w:rsidR="00F45F86" w:rsidRPr="004B715E">
        <w:rPr>
          <w:rFonts w:ascii="Times New Roman" w:hAnsi="Times New Roman" w:cs="Times New Roman"/>
          <w:color w:val="000000"/>
          <w:sz w:val="28"/>
          <w:szCs w:val="28"/>
        </w:rPr>
        <w:t xml:space="preserve">среди налоговых доходов </w:t>
      </w:r>
      <w:r w:rsidRPr="004B715E">
        <w:rPr>
          <w:rFonts w:ascii="Times New Roman" w:hAnsi="Times New Roman" w:cs="Times New Roman"/>
          <w:color w:val="000000"/>
          <w:sz w:val="28"/>
          <w:szCs w:val="28"/>
        </w:rPr>
        <w:t>сложил</w:t>
      </w:r>
      <w:r w:rsidR="004D4544" w:rsidRPr="004B715E">
        <w:rPr>
          <w:rFonts w:ascii="Times New Roman" w:hAnsi="Times New Roman" w:cs="Times New Roman"/>
          <w:color w:val="000000"/>
          <w:sz w:val="28"/>
          <w:szCs w:val="28"/>
        </w:rPr>
        <w:t>о</w:t>
      </w:r>
      <w:r w:rsidRPr="004B715E">
        <w:rPr>
          <w:rFonts w:ascii="Times New Roman" w:hAnsi="Times New Roman" w:cs="Times New Roman"/>
          <w:color w:val="000000"/>
          <w:sz w:val="28"/>
          <w:szCs w:val="28"/>
        </w:rPr>
        <w:t>с</w:t>
      </w:r>
      <w:r w:rsidR="004D4544" w:rsidRPr="004B715E">
        <w:rPr>
          <w:rFonts w:ascii="Times New Roman" w:hAnsi="Times New Roman" w:cs="Times New Roman"/>
          <w:color w:val="000000"/>
          <w:sz w:val="28"/>
          <w:szCs w:val="28"/>
        </w:rPr>
        <w:t>ь</w:t>
      </w:r>
      <w:r w:rsidRPr="004B715E">
        <w:rPr>
          <w:rFonts w:ascii="Times New Roman" w:hAnsi="Times New Roman" w:cs="Times New Roman"/>
          <w:color w:val="000000"/>
          <w:sz w:val="28"/>
          <w:szCs w:val="28"/>
        </w:rPr>
        <w:t xml:space="preserve"> по </w:t>
      </w:r>
      <w:r w:rsidR="00273268">
        <w:rPr>
          <w:rFonts w:ascii="Times New Roman" w:hAnsi="Times New Roman" w:cs="Times New Roman"/>
          <w:color w:val="000000"/>
          <w:sz w:val="28"/>
          <w:szCs w:val="28"/>
        </w:rPr>
        <w:t xml:space="preserve">доходам </w:t>
      </w:r>
      <w:proofErr w:type="gramStart"/>
      <w:r w:rsidR="00273268">
        <w:rPr>
          <w:rFonts w:ascii="Times New Roman" w:hAnsi="Times New Roman" w:cs="Times New Roman"/>
          <w:color w:val="000000"/>
          <w:sz w:val="28"/>
          <w:szCs w:val="28"/>
        </w:rPr>
        <w:t>от</w:t>
      </w:r>
      <w:proofErr w:type="gramEnd"/>
      <w:r w:rsidR="00273268">
        <w:rPr>
          <w:rFonts w:ascii="Times New Roman" w:hAnsi="Times New Roman" w:cs="Times New Roman"/>
          <w:color w:val="000000"/>
          <w:sz w:val="28"/>
          <w:szCs w:val="28"/>
        </w:rPr>
        <w:t xml:space="preserve"> </w:t>
      </w:r>
      <w:proofErr w:type="gramStart"/>
      <w:r w:rsidR="00776533" w:rsidRPr="004B715E">
        <w:rPr>
          <w:rFonts w:ascii="Times New Roman" w:hAnsi="Times New Roman" w:cs="Times New Roman"/>
          <w:color w:val="000000"/>
          <w:sz w:val="28"/>
          <w:szCs w:val="28"/>
        </w:rPr>
        <w:t>налогу</w:t>
      </w:r>
      <w:proofErr w:type="gramEnd"/>
      <w:r w:rsidR="00776533"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государственной пошлины</w:t>
      </w:r>
      <w:r w:rsidR="00776533"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w:t>
      </w:r>
      <w:r w:rsidR="00776533" w:rsidRPr="004B715E">
        <w:rPr>
          <w:rFonts w:ascii="Times New Roman" w:hAnsi="Times New Roman" w:cs="Times New Roman"/>
          <w:color w:val="000000"/>
          <w:sz w:val="28"/>
          <w:szCs w:val="28"/>
        </w:rPr>
        <w:t xml:space="preserve"> </w:t>
      </w:r>
      <w:r w:rsidR="00273268">
        <w:rPr>
          <w:rFonts w:ascii="Times New Roman" w:hAnsi="Times New Roman" w:cs="Times New Roman"/>
          <w:color w:val="000000"/>
          <w:sz w:val="28"/>
          <w:szCs w:val="28"/>
        </w:rPr>
        <w:t>в 1,6</w:t>
      </w:r>
      <w:r w:rsidR="00776533" w:rsidRPr="004B715E">
        <w:rPr>
          <w:rFonts w:ascii="Times New Roman" w:hAnsi="Times New Roman" w:cs="Times New Roman"/>
          <w:color w:val="000000"/>
          <w:sz w:val="28"/>
          <w:szCs w:val="28"/>
        </w:rPr>
        <w:t xml:space="preserve"> раза</w:t>
      </w:r>
      <w:r w:rsidR="004D4544" w:rsidRPr="004B715E">
        <w:rPr>
          <w:rFonts w:ascii="Times New Roman" w:hAnsi="Times New Roman" w:cs="Times New Roman"/>
          <w:color w:val="000000"/>
          <w:sz w:val="28"/>
          <w:szCs w:val="28"/>
        </w:rPr>
        <w:t xml:space="preserve">. </w:t>
      </w:r>
      <w:proofErr w:type="gramStart"/>
      <w:r w:rsidR="004D4544" w:rsidRPr="004B715E">
        <w:rPr>
          <w:rFonts w:ascii="Times New Roman" w:hAnsi="Times New Roman" w:cs="Times New Roman"/>
          <w:color w:val="000000"/>
          <w:sz w:val="28"/>
          <w:szCs w:val="28"/>
        </w:rPr>
        <w:t>Н</w:t>
      </w:r>
      <w:r w:rsidR="00F45F86" w:rsidRPr="004B715E">
        <w:rPr>
          <w:rFonts w:ascii="Times New Roman" w:hAnsi="Times New Roman" w:cs="Times New Roman"/>
          <w:color w:val="000000"/>
          <w:sz w:val="28"/>
          <w:szCs w:val="28"/>
        </w:rPr>
        <w:t>еналоговы</w:t>
      </w:r>
      <w:r w:rsidR="004D4544" w:rsidRPr="004B715E">
        <w:rPr>
          <w:rFonts w:ascii="Times New Roman" w:hAnsi="Times New Roman" w:cs="Times New Roman"/>
          <w:color w:val="000000"/>
          <w:sz w:val="28"/>
          <w:szCs w:val="28"/>
        </w:rPr>
        <w:t>е</w:t>
      </w:r>
      <w:proofErr w:type="gramEnd"/>
      <w:r w:rsidR="004D4544" w:rsidRPr="004B715E">
        <w:rPr>
          <w:rFonts w:ascii="Times New Roman" w:hAnsi="Times New Roman" w:cs="Times New Roman"/>
          <w:color w:val="000000"/>
          <w:sz w:val="28"/>
          <w:szCs w:val="28"/>
        </w:rPr>
        <w:t xml:space="preserve"> </w:t>
      </w:r>
      <w:r w:rsidR="00F45F86" w:rsidRPr="004B715E">
        <w:rPr>
          <w:rFonts w:ascii="Times New Roman" w:hAnsi="Times New Roman" w:cs="Times New Roman"/>
          <w:color w:val="000000"/>
          <w:sz w:val="28"/>
          <w:szCs w:val="28"/>
        </w:rPr>
        <w:t xml:space="preserve"> доходов </w:t>
      </w:r>
      <w:r w:rsidR="004D4544" w:rsidRPr="004B715E">
        <w:rPr>
          <w:rFonts w:ascii="Times New Roman" w:hAnsi="Times New Roman" w:cs="Times New Roman"/>
          <w:color w:val="000000"/>
          <w:sz w:val="28"/>
          <w:szCs w:val="28"/>
        </w:rPr>
        <w:t xml:space="preserve">в сравнении с первоначальными назначениями увеличены в </w:t>
      </w:r>
      <w:r w:rsidR="00273268">
        <w:rPr>
          <w:rFonts w:ascii="Times New Roman" w:hAnsi="Times New Roman" w:cs="Times New Roman"/>
          <w:color w:val="000000"/>
          <w:sz w:val="28"/>
          <w:szCs w:val="28"/>
        </w:rPr>
        <w:t>1,5</w:t>
      </w:r>
      <w:r w:rsidR="004D4544" w:rsidRPr="004B715E">
        <w:rPr>
          <w:rFonts w:ascii="Times New Roman" w:hAnsi="Times New Roman" w:cs="Times New Roman"/>
          <w:color w:val="000000"/>
          <w:sz w:val="28"/>
          <w:szCs w:val="28"/>
        </w:rPr>
        <w:t xml:space="preserve"> раза. Наибольшее увеличение в неналоговых доходах наблюдается </w:t>
      </w:r>
      <w:r w:rsidR="00F45F86" w:rsidRPr="004B715E">
        <w:rPr>
          <w:rFonts w:ascii="Times New Roman" w:hAnsi="Times New Roman" w:cs="Times New Roman"/>
          <w:color w:val="000000"/>
          <w:sz w:val="28"/>
          <w:szCs w:val="28"/>
        </w:rPr>
        <w:t xml:space="preserve">по Доходам от </w:t>
      </w:r>
      <w:r w:rsidR="00273268">
        <w:rPr>
          <w:rFonts w:ascii="Times New Roman" w:hAnsi="Times New Roman" w:cs="Times New Roman"/>
          <w:color w:val="000000"/>
          <w:sz w:val="28"/>
          <w:szCs w:val="28"/>
        </w:rPr>
        <w:t xml:space="preserve">перечисления части прибыли МУП </w:t>
      </w:r>
      <w:r w:rsidR="00F45F86" w:rsidRPr="004B715E">
        <w:rPr>
          <w:rFonts w:ascii="Times New Roman" w:hAnsi="Times New Roman" w:cs="Times New Roman"/>
          <w:color w:val="000000"/>
          <w:sz w:val="28"/>
          <w:szCs w:val="28"/>
        </w:rPr>
        <w:t xml:space="preserve">- в </w:t>
      </w:r>
      <w:r w:rsidR="00273268">
        <w:rPr>
          <w:rFonts w:ascii="Times New Roman" w:hAnsi="Times New Roman" w:cs="Times New Roman"/>
          <w:color w:val="000000"/>
          <w:sz w:val="28"/>
          <w:szCs w:val="28"/>
        </w:rPr>
        <w:t>2,6</w:t>
      </w:r>
      <w:r w:rsidR="004D4544" w:rsidRPr="004B715E">
        <w:rPr>
          <w:rFonts w:ascii="Times New Roman" w:hAnsi="Times New Roman" w:cs="Times New Roman"/>
          <w:color w:val="000000"/>
          <w:sz w:val="28"/>
          <w:szCs w:val="28"/>
        </w:rPr>
        <w:t xml:space="preserve"> раз</w:t>
      </w:r>
      <w:r w:rsidR="00273268">
        <w:rPr>
          <w:rFonts w:ascii="Times New Roman" w:hAnsi="Times New Roman" w:cs="Times New Roman"/>
          <w:color w:val="000000"/>
          <w:sz w:val="28"/>
          <w:szCs w:val="28"/>
        </w:rPr>
        <w:t>а</w:t>
      </w:r>
      <w:r w:rsidR="004D4544" w:rsidRPr="004B715E">
        <w:rPr>
          <w:rFonts w:ascii="Times New Roman" w:hAnsi="Times New Roman" w:cs="Times New Roman"/>
          <w:color w:val="000000"/>
          <w:sz w:val="28"/>
          <w:szCs w:val="28"/>
        </w:rPr>
        <w:t>. Б</w:t>
      </w:r>
      <w:r w:rsidR="00F45F86" w:rsidRPr="004B715E">
        <w:rPr>
          <w:rFonts w:ascii="Times New Roman" w:hAnsi="Times New Roman" w:cs="Times New Roman"/>
          <w:color w:val="000000"/>
          <w:sz w:val="28"/>
          <w:szCs w:val="28"/>
        </w:rPr>
        <w:t>езвозмездны</w:t>
      </w:r>
      <w:r w:rsidR="004D4544" w:rsidRPr="004B715E">
        <w:rPr>
          <w:rFonts w:ascii="Times New Roman" w:hAnsi="Times New Roman" w:cs="Times New Roman"/>
          <w:color w:val="000000"/>
          <w:sz w:val="28"/>
          <w:szCs w:val="28"/>
        </w:rPr>
        <w:t xml:space="preserve">е поступления в сравнении с первоначальными назначениями увеличены </w:t>
      </w:r>
      <w:r w:rsidR="00273268">
        <w:rPr>
          <w:rFonts w:ascii="Times New Roman" w:hAnsi="Times New Roman" w:cs="Times New Roman"/>
          <w:color w:val="000000"/>
          <w:sz w:val="28"/>
          <w:szCs w:val="28"/>
        </w:rPr>
        <w:t>в 1,9 раза</w:t>
      </w:r>
      <w:r w:rsidR="004D4544" w:rsidRPr="004B715E">
        <w:rPr>
          <w:rFonts w:ascii="Times New Roman" w:hAnsi="Times New Roman" w:cs="Times New Roman"/>
          <w:color w:val="000000"/>
          <w:sz w:val="28"/>
          <w:szCs w:val="28"/>
        </w:rPr>
        <w:t xml:space="preserve">, а наибольшее увеличение сложилось по </w:t>
      </w:r>
      <w:r w:rsidR="00F45F86" w:rsidRPr="004B715E">
        <w:rPr>
          <w:rFonts w:ascii="Times New Roman" w:hAnsi="Times New Roman" w:cs="Times New Roman"/>
          <w:color w:val="000000"/>
          <w:sz w:val="28"/>
          <w:szCs w:val="28"/>
        </w:rPr>
        <w:t xml:space="preserve"> Субсиди</w:t>
      </w:r>
      <w:r w:rsidR="005F781B" w:rsidRPr="004B715E">
        <w:rPr>
          <w:rFonts w:ascii="Times New Roman" w:hAnsi="Times New Roman" w:cs="Times New Roman"/>
          <w:color w:val="000000"/>
          <w:sz w:val="28"/>
          <w:szCs w:val="28"/>
        </w:rPr>
        <w:t>ям</w:t>
      </w:r>
      <w:r w:rsidR="00F45F86" w:rsidRPr="004B715E">
        <w:rPr>
          <w:rFonts w:ascii="Times New Roman" w:hAnsi="Times New Roman" w:cs="Times New Roman"/>
          <w:color w:val="000000"/>
          <w:sz w:val="28"/>
          <w:szCs w:val="28"/>
        </w:rPr>
        <w:t xml:space="preserve"> бюджетам бюджетной системы РФ – в </w:t>
      </w:r>
      <w:r w:rsidR="004D4544" w:rsidRPr="004B715E">
        <w:rPr>
          <w:rFonts w:ascii="Times New Roman" w:hAnsi="Times New Roman" w:cs="Times New Roman"/>
          <w:color w:val="000000"/>
          <w:sz w:val="28"/>
          <w:szCs w:val="28"/>
        </w:rPr>
        <w:t>3,</w:t>
      </w:r>
      <w:r w:rsidR="00273268">
        <w:rPr>
          <w:rFonts w:ascii="Times New Roman" w:hAnsi="Times New Roman" w:cs="Times New Roman"/>
          <w:color w:val="000000"/>
          <w:sz w:val="28"/>
          <w:szCs w:val="28"/>
        </w:rPr>
        <w:t>0</w:t>
      </w:r>
      <w:r w:rsidR="00776533" w:rsidRPr="004B715E">
        <w:rPr>
          <w:rFonts w:ascii="Times New Roman" w:hAnsi="Times New Roman" w:cs="Times New Roman"/>
          <w:color w:val="000000"/>
          <w:sz w:val="28"/>
          <w:szCs w:val="28"/>
        </w:rPr>
        <w:t xml:space="preserve"> раза</w:t>
      </w:r>
      <w:r w:rsidR="00F45F86" w:rsidRPr="004B715E">
        <w:rPr>
          <w:rFonts w:ascii="Times New Roman" w:hAnsi="Times New Roman" w:cs="Times New Roman"/>
          <w:color w:val="000000"/>
          <w:sz w:val="28"/>
          <w:szCs w:val="28"/>
        </w:rPr>
        <w:t>.</w:t>
      </w:r>
    </w:p>
    <w:p w:rsidR="005B5241" w:rsidRPr="004B715E" w:rsidRDefault="00F74855" w:rsidP="00F74855">
      <w:pPr>
        <w:tabs>
          <w:tab w:val="center" w:pos="4960"/>
          <w:tab w:val="right" w:pos="9921"/>
        </w:tabs>
        <w:spacing w:after="0" w:line="240" w:lineRule="auto"/>
        <w:rPr>
          <w:rFonts w:ascii="Times New Roman" w:eastAsia="Times New Roman" w:hAnsi="Times New Roman" w:cs="Times New Roman"/>
          <w:sz w:val="28"/>
          <w:szCs w:val="28"/>
        </w:rPr>
      </w:pPr>
      <w:r w:rsidRPr="004B715E">
        <w:rPr>
          <w:rFonts w:ascii="Times New Roman" w:eastAsia="Times New Roman" w:hAnsi="Times New Roman" w:cs="Times New Roman"/>
          <w:b/>
          <w:bCs/>
          <w:sz w:val="28"/>
          <w:szCs w:val="28"/>
        </w:rPr>
        <w:tab/>
      </w:r>
      <w:r w:rsidR="005B5241" w:rsidRPr="004B715E">
        <w:rPr>
          <w:rFonts w:ascii="Times New Roman" w:eastAsia="Times New Roman" w:hAnsi="Times New Roman" w:cs="Times New Roman"/>
          <w:b/>
          <w:bCs/>
          <w:sz w:val="28"/>
          <w:szCs w:val="28"/>
        </w:rPr>
        <w:t>Налоговые доходы</w:t>
      </w:r>
      <w:r w:rsidRPr="004B715E">
        <w:rPr>
          <w:rFonts w:ascii="Times New Roman" w:eastAsia="Times New Roman" w:hAnsi="Times New Roman" w:cs="Times New Roman"/>
          <w:b/>
          <w:bCs/>
          <w:sz w:val="28"/>
          <w:szCs w:val="28"/>
        </w:rPr>
        <w:tab/>
      </w:r>
    </w:p>
    <w:p w:rsidR="00D972EF" w:rsidRPr="004B715E" w:rsidRDefault="00385C66" w:rsidP="00C94F06">
      <w:pPr>
        <w:widowControl w:val="0"/>
        <w:autoSpaceDE w:val="0"/>
        <w:autoSpaceDN w:val="0"/>
        <w:adjustRightInd w:val="0"/>
        <w:spacing w:after="0" w:line="240" w:lineRule="auto"/>
        <w:ind w:left="-284"/>
        <w:jc w:val="both"/>
        <w:rPr>
          <w:rFonts w:ascii="Times New Roman" w:hAnsi="Times New Roman" w:cs="Times New Roman"/>
          <w:color w:val="000000"/>
          <w:sz w:val="28"/>
          <w:szCs w:val="28"/>
        </w:rPr>
      </w:pPr>
      <w:r w:rsidRPr="004B715E">
        <w:rPr>
          <w:rFonts w:ascii="Times New Roman" w:hAnsi="Times New Roman" w:cs="Times New Roman"/>
          <w:color w:val="000000"/>
          <w:sz w:val="28"/>
          <w:szCs w:val="28"/>
        </w:rPr>
        <w:t>Н</w:t>
      </w:r>
      <w:r w:rsidR="00CD291F" w:rsidRPr="004B715E">
        <w:rPr>
          <w:rFonts w:ascii="Times New Roman" w:hAnsi="Times New Roman" w:cs="Times New Roman"/>
          <w:color w:val="000000"/>
          <w:sz w:val="28"/>
          <w:szCs w:val="28"/>
        </w:rPr>
        <w:t xml:space="preserve">алоговые доходы исполнены в объеме </w:t>
      </w:r>
      <w:r w:rsidR="00FC4019">
        <w:rPr>
          <w:rFonts w:ascii="Times New Roman" w:hAnsi="Times New Roman" w:cs="Times New Roman"/>
          <w:color w:val="000000"/>
          <w:sz w:val="28"/>
          <w:szCs w:val="28"/>
        </w:rPr>
        <w:t>240936,7</w:t>
      </w:r>
      <w:r w:rsidR="00CD291F" w:rsidRPr="004B715E">
        <w:rPr>
          <w:rFonts w:ascii="Times New Roman" w:hAnsi="Times New Roman" w:cs="Times New Roman"/>
          <w:color w:val="000000"/>
          <w:sz w:val="28"/>
          <w:szCs w:val="28"/>
        </w:rPr>
        <w:t xml:space="preserve"> тыс. рублей, что составило </w:t>
      </w:r>
      <w:r w:rsidR="00E36229" w:rsidRPr="004B715E">
        <w:rPr>
          <w:rFonts w:ascii="Times New Roman" w:hAnsi="Times New Roman" w:cs="Times New Roman"/>
          <w:color w:val="000000"/>
          <w:sz w:val="28"/>
          <w:szCs w:val="28"/>
        </w:rPr>
        <w:t>10</w:t>
      </w:r>
      <w:r w:rsidR="00FC4019">
        <w:rPr>
          <w:rFonts w:ascii="Times New Roman" w:hAnsi="Times New Roman" w:cs="Times New Roman"/>
          <w:color w:val="000000"/>
          <w:sz w:val="28"/>
          <w:szCs w:val="28"/>
        </w:rPr>
        <w:t>8,2</w:t>
      </w:r>
      <w:r w:rsidR="00CD291F" w:rsidRPr="004B715E">
        <w:rPr>
          <w:rFonts w:ascii="Times New Roman" w:hAnsi="Times New Roman" w:cs="Times New Roman"/>
          <w:color w:val="000000"/>
          <w:sz w:val="28"/>
          <w:szCs w:val="28"/>
        </w:rPr>
        <w:t xml:space="preserve"> % </w:t>
      </w:r>
      <w:r w:rsidR="00CD291F" w:rsidRPr="004B715E">
        <w:rPr>
          <w:rFonts w:ascii="Times New Roman" w:hAnsi="Times New Roman" w:cs="Times New Roman"/>
          <w:spacing w:val="-6"/>
          <w:sz w:val="28"/>
          <w:szCs w:val="28"/>
        </w:rPr>
        <w:t>утвержденных значений</w:t>
      </w:r>
      <w:r w:rsidR="00AB5BC5">
        <w:rPr>
          <w:rFonts w:ascii="Times New Roman" w:hAnsi="Times New Roman" w:cs="Times New Roman"/>
          <w:spacing w:val="-6"/>
          <w:sz w:val="28"/>
          <w:szCs w:val="28"/>
        </w:rPr>
        <w:t xml:space="preserve">, удельный вес </w:t>
      </w:r>
      <w:r w:rsidR="00FC4019">
        <w:rPr>
          <w:rFonts w:ascii="Times New Roman" w:hAnsi="Times New Roman" w:cs="Times New Roman"/>
          <w:spacing w:val="-6"/>
          <w:sz w:val="28"/>
          <w:szCs w:val="28"/>
        </w:rPr>
        <w:t>29,1</w:t>
      </w:r>
      <w:r w:rsidR="00CD291F" w:rsidRPr="004B715E">
        <w:rPr>
          <w:rFonts w:ascii="Times New Roman" w:hAnsi="Times New Roman" w:cs="Times New Roman"/>
          <w:spacing w:val="-6"/>
          <w:sz w:val="28"/>
          <w:szCs w:val="28"/>
        </w:rPr>
        <w:t xml:space="preserve"> % </w:t>
      </w:r>
      <w:r w:rsidR="00AB5BC5">
        <w:rPr>
          <w:rFonts w:ascii="Times New Roman" w:hAnsi="Times New Roman" w:cs="Times New Roman"/>
          <w:spacing w:val="-6"/>
          <w:sz w:val="28"/>
          <w:szCs w:val="28"/>
        </w:rPr>
        <w:t xml:space="preserve">от </w:t>
      </w:r>
      <w:r w:rsidR="00CD291F" w:rsidRPr="004B715E">
        <w:rPr>
          <w:rFonts w:ascii="Times New Roman" w:hAnsi="Times New Roman" w:cs="Times New Roman"/>
          <w:spacing w:val="-6"/>
          <w:sz w:val="28"/>
          <w:szCs w:val="28"/>
        </w:rPr>
        <w:t>общих доходов.</w:t>
      </w:r>
      <w:r w:rsidR="00CD291F" w:rsidRPr="004B715E">
        <w:rPr>
          <w:rFonts w:ascii="Times New Roman" w:hAnsi="Times New Roman" w:cs="Times New Roman"/>
          <w:color w:val="000000"/>
          <w:sz w:val="28"/>
          <w:szCs w:val="28"/>
        </w:rPr>
        <w:t xml:space="preserve"> </w:t>
      </w:r>
      <w:r w:rsidR="00D972EF" w:rsidRPr="004B715E">
        <w:rPr>
          <w:rFonts w:ascii="Times New Roman" w:hAnsi="Times New Roman" w:cs="Times New Roman"/>
          <w:color w:val="000000"/>
          <w:sz w:val="28"/>
          <w:szCs w:val="28"/>
        </w:rPr>
        <w:t xml:space="preserve">По сравнению с </w:t>
      </w:r>
      <w:r w:rsidR="00B32D51" w:rsidRPr="004B715E">
        <w:rPr>
          <w:rFonts w:ascii="Times New Roman" w:hAnsi="Times New Roman" w:cs="Times New Roman"/>
          <w:color w:val="000000"/>
          <w:sz w:val="28"/>
          <w:szCs w:val="28"/>
        </w:rPr>
        <w:t>прошлым</w:t>
      </w:r>
      <w:r w:rsidR="00D972EF" w:rsidRPr="004B715E">
        <w:rPr>
          <w:rFonts w:ascii="Times New Roman" w:hAnsi="Times New Roman" w:cs="Times New Roman"/>
          <w:color w:val="000000"/>
          <w:sz w:val="28"/>
          <w:szCs w:val="28"/>
        </w:rPr>
        <w:t xml:space="preserve"> годом налоговые доходы увеличились </w:t>
      </w:r>
      <w:r w:rsidR="0095095F">
        <w:rPr>
          <w:rFonts w:ascii="Times New Roman" w:hAnsi="Times New Roman" w:cs="Times New Roman"/>
          <w:color w:val="000000"/>
          <w:sz w:val="28"/>
          <w:szCs w:val="28"/>
        </w:rPr>
        <w:t>на 20,9%</w:t>
      </w:r>
      <w:r w:rsidR="00D972EF" w:rsidRPr="004B715E">
        <w:rPr>
          <w:rFonts w:ascii="Times New Roman" w:hAnsi="Times New Roman" w:cs="Times New Roman"/>
          <w:color w:val="000000"/>
          <w:sz w:val="28"/>
          <w:szCs w:val="28"/>
        </w:rPr>
        <w:t>.</w:t>
      </w:r>
    </w:p>
    <w:p w:rsidR="00CD291F" w:rsidRPr="00CA335C" w:rsidRDefault="00A06B5E" w:rsidP="00C94F06">
      <w:pPr>
        <w:widowControl w:val="0"/>
        <w:autoSpaceDE w:val="0"/>
        <w:autoSpaceDN w:val="0"/>
        <w:adjustRightInd w:val="0"/>
        <w:spacing w:after="0" w:line="240" w:lineRule="auto"/>
        <w:ind w:left="-284"/>
        <w:jc w:val="both"/>
        <w:rPr>
          <w:rFonts w:ascii="Times New Roman" w:hAnsi="Times New Roman" w:cs="Times New Roman"/>
          <w:sz w:val="28"/>
          <w:szCs w:val="28"/>
        </w:rPr>
      </w:pPr>
      <w:r w:rsidRPr="004B715E">
        <w:rPr>
          <w:rFonts w:ascii="Times New Roman" w:hAnsi="Times New Roman" w:cs="Times New Roman"/>
          <w:color w:val="000000"/>
          <w:sz w:val="28"/>
          <w:szCs w:val="28"/>
        </w:rPr>
        <w:lastRenderedPageBreak/>
        <w:t xml:space="preserve">Наибольший удельный вес </w:t>
      </w:r>
      <w:r w:rsidRPr="004B715E">
        <w:rPr>
          <w:rFonts w:ascii="Times New Roman" w:hAnsi="Times New Roman" w:cs="Times New Roman"/>
          <w:sz w:val="28"/>
          <w:szCs w:val="28"/>
        </w:rPr>
        <w:t xml:space="preserve">в структуре налоговых доходов занимает </w:t>
      </w:r>
      <w:r w:rsidR="00CD291F" w:rsidRPr="004B715E">
        <w:rPr>
          <w:rFonts w:ascii="Times New Roman" w:hAnsi="Times New Roman" w:cs="Times New Roman"/>
          <w:sz w:val="28"/>
          <w:szCs w:val="28"/>
        </w:rPr>
        <w:t xml:space="preserve">налог на доходы физических лиц </w:t>
      </w:r>
      <w:r w:rsidR="00B32D51" w:rsidRPr="004B715E">
        <w:rPr>
          <w:rFonts w:ascii="Times New Roman" w:hAnsi="Times New Roman" w:cs="Times New Roman"/>
          <w:sz w:val="28"/>
          <w:szCs w:val="28"/>
        </w:rPr>
        <w:t>–</w:t>
      </w:r>
      <w:r w:rsidR="00CD291F" w:rsidRPr="004B715E">
        <w:rPr>
          <w:rFonts w:ascii="Times New Roman" w:hAnsi="Times New Roman" w:cs="Times New Roman"/>
          <w:sz w:val="28"/>
          <w:szCs w:val="28"/>
        </w:rPr>
        <w:t xml:space="preserve"> </w:t>
      </w:r>
      <w:r w:rsidR="007054C7">
        <w:rPr>
          <w:rFonts w:ascii="Times New Roman" w:hAnsi="Times New Roman" w:cs="Times New Roman"/>
          <w:sz w:val="28"/>
          <w:szCs w:val="28"/>
        </w:rPr>
        <w:t>86,7</w:t>
      </w:r>
      <w:r w:rsidR="00CD291F" w:rsidRPr="004B715E">
        <w:rPr>
          <w:rFonts w:ascii="Times New Roman" w:hAnsi="Times New Roman" w:cs="Times New Roman"/>
          <w:sz w:val="28"/>
          <w:szCs w:val="28"/>
        </w:rPr>
        <w:t> %</w:t>
      </w:r>
      <w:r w:rsidR="004E11D5" w:rsidRPr="004B715E">
        <w:rPr>
          <w:rFonts w:ascii="Times New Roman" w:hAnsi="Times New Roman" w:cs="Times New Roman"/>
          <w:sz w:val="28"/>
          <w:szCs w:val="28"/>
        </w:rPr>
        <w:t xml:space="preserve"> (</w:t>
      </w:r>
      <w:r w:rsidR="007054C7">
        <w:rPr>
          <w:rFonts w:ascii="Times New Roman" w:hAnsi="Times New Roman" w:cs="Times New Roman"/>
          <w:sz w:val="28"/>
          <w:szCs w:val="28"/>
        </w:rPr>
        <w:t>208921,6</w:t>
      </w:r>
      <w:r w:rsidR="00AB5BC5">
        <w:rPr>
          <w:rFonts w:ascii="Times New Roman" w:hAnsi="Times New Roman" w:cs="Times New Roman"/>
          <w:sz w:val="28"/>
          <w:szCs w:val="28"/>
        </w:rPr>
        <w:t xml:space="preserve"> ты</w:t>
      </w:r>
      <w:r w:rsidR="004E11D5" w:rsidRPr="004B715E">
        <w:rPr>
          <w:rFonts w:ascii="Times New Roman" w:hAnsi="Times New Roman" w:cs="Times New Roman"/>
          <w:sz w:val="28"/>
          <w:szCs w:val="28"/>
        </w:rPr>
        <w:t>с. рублей)</w:t>
      </w:r>
      <w:r w:rsidR="00CD291F" w:rsidRPr="004B715E">
        <w:rPr>
          <w:rFonts w:ascii="Times New Roman" w:hAnsi="Times New Roman" w:cs="Times New Roman"/>
          <w:sz w:val="28"/>
          <w:szCs w:val="28"/>
        </w:rPr>
        <w:t xml:space="preserve">, </w:t>
      </w:r>
      <w:r w:rsidR="00923CF4" w:rsidRPr="004B715E">
        <w:rPr>
          <w:rFonts w:ascii="Times New Roman" w:hAnsi="Times New Roman" w:cs="Times New Roman"/>
          <w:sz w:val="28"/>
          <w:szCs w:val="28"/>
        </w:rPr>
        <w:t xml:space="preserve">который является </w:t>
      </w:r>
      <w:proofErr w:type="spellStart"/>
      <w:r w:rsidR="00923CF4" w:rsidRPr="004B715E">
        <w:rPr>
          <w:rFonts w:ascii="Times New Roman" w:hAnsi="Times New Roman" w:cs="Times New Roman"/>
          <w:sz w:val="28"/>
          <w:szCs w:val="28"/>
        </w:rPr>
        <w:t>бюджетообразующим</w:t>
      </w:r>
      <w:proofErr w:type="spellEnd"/>
      <w:r w:rsidR="00923CF4" w:rsidRPr="004B715E">
        <w:rPr>
          <w:rFonts w:ascii="Times New Roman" w:hAnsi="Times New Roman" w:cs="Times New Roman"/>
          <w:sz w:val="28"/>
          <w:szCs w:val="28"/>
        </w:rPr>
        <w:t>. Н</w:t>
      </w:r>
      <w:r w:rsidRPr="004B715E">
        <w:rPr>
          <w:rFonts w:ascii="Times New Roman" w:hAnsi="Times New Roman" w:cs="Times New Roman"/>
          <w:sz w:val="28"/>
          <w:szCs w:val="28"/>
        </w:rPr>
        <w:t xml:space="preserve">а втором месте </w:t>
      </w:r>
      <w:r w:rsidR="00923CF4" w:rsidRPr="004B715E">
        <w:rPr>
          <w:rFonts w:ascii="Times New Roman" w:hAnsi="Times New Roman" w:cs="Times New Roman"/>
          <w:sz w:val="28"/>
          <w:szCs w:val="28"/>
        </w:rPr>
        <w:t xml:space="preserve">по удельному весу </w:t>
      </w:r>
      <w:r w:rsidRPr="004B715E">
        <w:rPr>
          <w:rFonts w:ascii="Times New Roman" w:hAnsi="Times New Roman" w:cs="Times New Roman"/>
          <w:sz w:val="28"/>
          <w:szCs w:val="28"/>
        </w:rPr>
        <w:t xml:space="preserve">доходы от </w:t>
      </w:r>
      <w:r w:rsidR="00CD291F" w:rsidRPr="004B715E">
        <w:rPr>
          <w:rFonts w:ascii="Times New Roman" w:hAnsi="Times New Roman" w:cs="Times New Roman"/>
          <w:sz w:val="28"/>
          <w:szCs w:val="28"/>
        </w:rPr>
        <w:t>акциз</w:t>
      </w:r>
      <w:r w:rsidRPr="004B715E">
        <w:rPr>
          <w:rFonts w:ascii="Times New Roman" w:hAnsi="Times New Roman" w:cs="Times New Roman"/>
          <w:sz w:val="28"/>
          <w:szCs w:val="28"/>
        </w:rPr>
        <w:t xml:space="preserve">ов </w:t>
      </w:r>
      <w:r w:rsidR="00CD291F" w:rsidRPr="004B715E">
        <w:rPr>
          <w:rFonts w:ascii="Times New Roman" w:hAnsi="Times New Roman" w:cs="Times New Roman"/>
          <w:sz w:val="28"/>
          <w:szCs w:val="28"/>
        </w:rPr>
        <w:t xml:space="preserve">по подакцизным </w:t>
      </w:r>
      <w:r w:rsidR="00CD291F" w:rsidRPr="00CA335C">
        <w:rPr>
          <w:rFonts w:ascii="Times New Roman" w:hAnsi="Times New Roman" w:cs="Times New Roman"/>
          <w:sz w:val="28"/>
          <w:szCs w:val="28"/>
        </w:rPr>
        <w:t xml:space="preserve">товарам (продукции), производимым на территории РФ – </w:t>
      </w:r>
      <w:r w:rsidR="007054C7">
        <w:rPr>
          <w:rFonts w:ascii="Times New Roman" w:hAnsi="Times New Roman" w:cs="Times New Roman"/>
          <w:sz w:val="28"/>
          <w:szCs w:val="28"/>
        </w:rPr>
        <w:t>10,3</w:t>
      </w:r>
      <w:r w:rsidR="00CD291F" w:rsidRPr="00CA335C">
        <w:rPr>
          <w:rFonts w:ascii="Times New Roman" w:hAnsi="Times New Roman" w:cs="Times New Roman"/>
          <w:sz w:val="28"/>
          <w:szCs w:val="28"/>
        </w:rPr>
        <w:t> %</w:t>
      </w:r>
      <w:r w:rsidR="004E11D5" w:rsidRPr="00CA335C">
        <w:rPr>
          <w:rFonts w:ascii="Times New Roman" w:hAnsi="Times New Roman" w:cs="Times New Roman"/>
          <w:sz w:val="28"/>
          <w:szCs w:val="28"/>
        </w:rPr>
        <w:t xml:space="preserve"> (</w:t>
      </w:r>
      <w:r w:rsidR="00AB5BC5" w:rsidRPr="00CA335C">
        <w:rPr>
          <w:rFonts w:ascii="Times New Roman" w:hAnsi="Times New Roman" w:cs="Times New Roman"/>
          <w:sz w:val="28"/>
          <w:szCs w:val="28"/>
        </w:rPr>
        <w:t>2</w:t>
      </w:r>
      <w:r w:rsidR="007054C7">
        <w:rPr>
          <w:rFonts w:ascii="Times New Roman" w:hAnsi="Times New Roman" w:cs="Times New Roman"/>
          <w:sz w:val="28"/>
          <w:szCs w:val="28"/>
        </w:rPr>
        <w:t>4907,6</w:t>
      </w:r>
      <w:r w:rsidR="004E11D5" w:rsidRPr="00CA335C">
        <w:rPr>
          <w:rFonts w:ascii="Times New Roman" w:hAnsi="Times New Roman" w:cs="Times New Roman"/>
          <w:sz w:val="28"/>
          <w:szCs w:val="28"/>
        </w:rPr>
        <w:t xml:space="preserve"> тыс. рублей)</w:t>
      </w:r>
      <w:r w:rsidRPr="00CA335C">
        <w:rPr>
          <w:rFonts w:ascii="Times New Roman" w:hAnsi="Times New Roman" w:cs="Times New Roman"/>
          <w:sz w:val="28"/>
          <w:szCs w:val="28"/>
        </w:rPr>
        <w:t xml:space="preserve">. </w:t>
      </w:r>
      <w:r w:rsidR="000B2358" w:rsidRPr="00CA335C">
        <w:rPr>
          <w:rFonts w:ascii="Times New Roman" w:hAnsi="Times New Roman" w:cs="Times New Roman"/>
          <w:sz w:val="28"/>
          <w:szCs w:val="28"/>
        </w:rPr>
        <w:t>Г</w:t>
      </w:r>
      <w:r w:rsidRPr="00CA335C">
        <w:rPr>
          <w:rFonts w:ascii="Times New Roman" w:hAnsi="Times New Roman" w:cs="Times New Roman"/>
          <w:sz w:val="28"/>
          <w:szCs w:val="28"/>
        </w:rPr>
        <w:t>осударственная пошлина</w:t>
      </w:r>
      <w:r w:rsidR="007054C7">
        <w:rPr>
          <w:rFonts w:ascii="Times New Roman" w:hAnsi="Times New Roman" w:cs="Times New Roman"/>
          <w:sz w:val="28"/>
          <w:szCs w:val="28"/>
        </w:rPr>
        <w:t xml:space="preserve"> имеет удельный вес</w:t>
      </w:r>
      <w:r w:rsidRPr="00CA335C">
        <w:rPr>
          <w:rFonts w:ascii="Times New Roman" w:hAnsi="Times New Roman" w:cs="Times New Roman"/>
          <w:sz w:val="28"/>
          <w:szCs w:val="28"/>
        </w:rPr>
        <w:t xml:space="preserve"> </w:t>
      </w:r>
      <w:r w:rsidR="00CD291F" w:rsidRPr="00CA335C">
        <w:rPr>
          <w:rFonts w:ascii="Times New Roman" w:hAnsi="Times New Roman" w:cs="Times New Roman"/>
          <w:sz w:val="28"/>
          <w:szCs w:val="28"/>
        </w:rPr>
        <w:t xml:space="preserve">– </w:t>
      </w:r>
      <w:r w:rsidR="007054C7">
        <w:rPr>
          <w:rFonts w:ascii="Times New Roman" w:hAnsi="Times New Roman" w:cs="Times New Roman"/>
          <w:sz w:val="28"/>
          <w:szCs w:val="28"/>
        </w:rPr>
        <w:t>1,5</w:t>
      </w:r>
      <w:r w:rsidR="00CD291F" w:rsidRPr="00CA335C">
        <w:rPr>
          <w:rFonts w:ascii="Times New Roman" w:hAnsi="Times New Roman" w:cs="Times New Roman"/>
          <w:sz w:val="28"/>
          <w:szCs w:val="28"/>
        </w:rPr>
        <w:t> </w:t>
      </w:r>
      <w:r w:rsidR="004E11D5" w:rsidRPr="00CA335C">
        <w:rPr>
          <w:rFonts w:ascii="Times New Roman" w:hAnsi="Times New Roman" w:cs="Times New Roman"/>
          <w:sz w:val="28"/>
          <w:szCs w:val="28"/>
        </w:rPr>
        <w:t>% (</w:t>
      </w:r>
      <w:r w:rsidR="007054C7">
        <w:rPr>
          <w:rFonts w:ascii="Times New Roman" w:hAnsi="Times New Roman" w:cs="Times New Roman"/>
          <w:sz w:val="28"/>
          <w:szCs w:val="28"/>
        </w:rPr>
        <w:t>3493,9</w:t>
      </w:r>
      <w:r w:rsidR="004E11D5" w:rsidRPr="00CA335C">
        <w:rPr>
          <w:rFonts w:ascii="Times New Roman" w:hAnsi="Times New Roman" w:cs="Times New Roman"/>
          <w:sz w:val="28"/>
          <w:szCs w:val="28"/>
        </w:rPr>
        <w:t xml:space="preserve"> тыс. рублей)</w:t>
      </w:r>
      <w:r w:rsidR="00CD291F" w:rsidRPr="00CA335C">
        <w:rPr>
          <w:rFonts w:ascii="Times New Roman" w:hAnsi="Times New Roman" w:cs="Times New Roman"/>
          <w:sz w:val="28"/>
          <w:szCs w:val="28"/>
        </w:rPr>
        <w:t>.</w:t>
      </w:r>
      <w:r w:rsidR="00857AFA" w:rsidRPr="00CA335C">
        <w:rPr>
          <w:rFonts w:ascii="Times New Roman" w:hAnsi="Times New Roman" w:cs="Times New Roman"/>
          <w:sz w:val="28"/>
          <w:szCs w:val="28"/>
        </w:rPr>
        <w:t xml:space="preserve"> </w:t>
      </w:r>
    </w:p>
    <w:p w:rsidR="000A1A9B" w:rsidRDefault="005B5241" w:rsidP="000A1A9B">
      <w:pPr>
        <w:spacing w:after="0" w:line="240" w:lineRule="auto"/>
        <w:ind w:left="-284"/>
        <w:jc w:val="both"/>
        <w:rPr>
          <w:rFonts w:ascii="Times New Roman" w:hAnsi="Times New Roman" w:cs="Times New Roman"/>
          <w:color w:val="000000"/>
          <w:sz w:val="28"/>
          <w:szCs w:val="28"/>
        </w:rPr>
      </w:pPr>
      <w:r w:rsidRPr="00CA335C">
        <w:rPr>
          <w:rFonts w:ascii="Times New Roman" w:eastAsia="Times New Roman" w:hAnsi="Times New Roman" w:cs="Times New Roman"/>
          <w:sz w:val="28"/>
          <w:szCs w:val="28"/>
        </w:rPr>
        <w:t xml:space="preserve">Наименьший удельный вес в структуре налоговых доходов бюджета в </w:t>
      </w:r>
      <w:r w:rsidR="00857AFA" w:rsidRPr="00CA335C">
        <w:rPr>
          <w:rFonts w:ascii="Times New Roman" w:eastAsia="Times New Roman" w:hAnsi="Times New Roman" w:cs="Times New Roman"/>
          <w:sz w:val="28"/>
          <w:szCs w:val="28"/>
        </w:rPr>
        <w:t>отчетном</w:t>
      </w:r>
      <w:r w:rsidRPr="00CA335C">
        <w:rPr>
          <w:rFonts w:ascii="Times New Roman" w:eastAsia="Times New Roman" w:hAnsi="Times New Roman" w:cs="Times New Roman"/>
          <w:sz w:val="28"/>
          <w:szCs w:val="28"/>
        </w:rPr>
        <w:t xml:space="preserve"> </w:t>
      </w:r>
      <w:r w:rsidR="00857AFA" w:rsidRPr="00CA335C">
        <w:rPr>
          <w:rFonts w:ascii="Times New Roman" w:eastAsia="Times New Roman" w:hAnsi="Times New Roman" w:cs="Times New Roman"/>
          <w:sz w:val="28"/>
          <w:szCs w:val="28"/>
        </w:rPr>
        <w:t xml:space="preserve">году </w:t>
      </w:r>
      <w:r w:rsidRPr="00CA335C">
        <w:rPr>
          <w:rFonts w:ascii="Times New Roman" w:eastAsia="Times New Roman" w:hAnsi="Times New Roman" w:cs="Times New Roman"/>
          <w:sz w:val="28"/>
          <w:szCs w:val="28"/>
        </w:rPr>
        <w:t xml:space="preserve">занимает </w:t>
      </w:r>
      <w:r w:rsidR="002F274C" w:rsidRPr="00CA335C">
        <w:rPr>
          <w:rFonts w:ascii="Times New Roman" w:eastAsia="Times New Roman" w:hAnsi="Times New Roman" w:cs="Times New Roman"/>
          <w:sz w:val="28"/>
          <w:szCs w:val="28"/>
        </w:rPr>
        <w:t>единый сельскохозяйственный</w:t>
      </w:r>
      <w:r w:rsidR="002F274C" w:rsidRPr="004B715E">
        <w:rPr>
          <w:rFonts w:ascii="Times New Roman" w:eastAsia="Times New Roman" w:hAnsi="Times New Roman" w:cs="Times New Roman"/>
          <w:sz w:val="28"/>
          <w:szCs w:val="28"/>
        </w:rPr>
        <w:t xml:space="preserve"> налог </w:t>
      </w:r>
      <w:r w:rsidRPr="004B715E">
        <w:rPr>
          <w:rFonts w:ascii="Times New Roman" w:eastAsia="Times New Roman" w:hAnsi="Times New Roman" w:cs="Times New Roman"/>
          <w:sz w:val="28"/>
          <w:szCs w:val="28"/>
        </w:rPr>
        <w:t>– 0,</w:t>
      </w:r>
      <w:r w:rsidR="007054C7">
        <w:rPr>
          <w:rFonts w:ascii="Times New Roman" w:eastAsia="Times New Roman" w:hAnsi="Times New Roman" w:cs="Times New Roman"/>
          <w:sz w:val="28"/>
          <w:szCs w:val="28"/>
        </w:rPr>
        <w:t>4</w:t>
      </w:r>
      <w:r w:rsidRPr="004B715E">
        <w:rPr>
          <w:rFonts w:ascii="Times New Roman" w:eastAsia="Times New Roman" w:hAnsi="Times New Roman" w:cs="Times New Roman"/>
          <w:sz w:val="28"/>
          <w:szCs w:val="28"/>
        </w:rPr>
        <w:t>% (</w:t>
      </w:r>
      <w:r w:rsidR="007054C7">
        <w:rPr>
          <w:rFonts w:ascii="Times New Roman" w:eastAsia="Times New Roman" w:hAnsi="Times New Roman" w:cs="Times New Roman"/>
          <w:sz w:val="28"/>
          <w:szCs w:val="28"/>
        </w:rPr>
        <w:t>1071,3</w:t>
      </w:r>
      <w:r w:rsidRPr="004B715E">
        <w:rPr>
          <w:rFonts w:ascii="Times New Roman" w:eastAsia="Times New Roman" w:hAnsi="Times New Roman" w:cs="Times New Roman"/>
          <w:sz w:val="28"/>
          <w:szCs w:val="28"/>
        </w:rPr>
        <w:t xml:space="preserve"> тыс. рублей)</w:t>
      </w:r>
      <w:r w:rsidR="000B2358" w:rsidRPr="004B715E">
        <w:rPr>
          <w:rFonts w:ascii="Times New Roman" w:eastAsia="Times New Roman" w:hAnsi="Times New Roman" w:cs="Times New Roman"/>
          <w:sz w:val="28"/>
          <w:szCs w:val="28"/>
        </w:rPr>
        <w:t xml:space="preserve"> и </w:t>
      </w:r>
      <w:r w:rsidR="000A1A9B" w:rsidRPr="000A1A9B">
        <w:rPr>
          <w:rFonts w:ascii="Times New Roman" w:hAnsi="Times New Roman" w:cs="Times New Roman"/>
          <w:color w:val="000000"/>
          <w:sz w:val="28"/>
          <w:szCs w:val="28"/>
        </w:rPr>
        <w:t xml:space="preserve">Налог, взимаемый в связи с применением патентной системы налогообложения </w:t>
      </w:r>
      <w:r w:rsidR="000A1A9B">
        <w:rPr>
          <w:rFonts w:ascii="Times New Roman" w:hAnsi="Times New Roman" w:cs="Times New Roman"/>
          <w:color w:val="000000"/>
          <w:sz w:val="28"/>
          <w:szCs w:val="28"/>
        </w:rPr>
        <w:t xml:space="preserve">- </w:t>
      </w:r>
      <w:r w:rsidR="000A1A9B" w:rsidRPr="000A1A9B">
        <w:rPr>
          <w:rFonts w:ascii="Times New Roman" w:hAnsi="Times New Roman" w:cs="Times New Roman"/>
          <w:color w:val="000000"/>
          <w:sz w:val="28"/>
          <w:szCs w:val="28"/>
        </w:rPr>
        <w:t xml:space="preserve"> </w:t>
      </w:r>
      <w:r w:rsidR="007054C7">
        <w:rPr>
          <w:rFonts w:ascii="Times New Roman" w:hAnsi="Times New Roman" w:cs="Times New Roman"/>
          <w:color w:val="000000"/>
          <w:sz w:val="28"/>
          <w:szCs w:val="28"/>
        </w:rPr>
        <w:t>1,1</w:t>
      </w:r>
      <w:r w:rsidR="000A1A9B" w:rsidRPr="000A1A9B">
        <w:rPr>
          <w:rFonts w:ascii="Times New Roman" w:hAnsi="Times New Roman" w:cs="Times New Roman"/>
          <w:color w:val="000000"/>
          <w:sz w:val="28"/>
          <w:szCs w:val="28"/>
        </w:rPr>
        <w:t>% (</w:t>
      </w:r>
      <w:r w:rsidR="007054C7">
        <w:rPr>
          <w:rFonts w:ascii="Times New Roman" w:hAnsi="Times New Roman" w:cs="Times New Roman"/>
          <w:color w:val="000000"/>
          <w:sz w:val="28"/>
          <w:szCs w:val="28"/>
        </w:rPr>
        <w:t>2530,8</w:t>
      </w:r>
      <w:r w:rsidR="000A1A9B" w:rsidRPr="000A1A9B">
        <w:rPr>
          <w:rFonts w:ascii="Times New Roman" w:hAnsi="Times New Roman" w:cs="Times New Roman"/>
          <w:color w:val="000000"/>
          <w:sz w:val="28"/>
          <w:szCs w:val="28"/>
        </w:rPr>
        <w:t xml:space="preserve"> тыс. рублей).</w:t>
      </w:r>
    </w:p>
    <w:p w:rsidR="005B5241" w:rsidRPr="007A2DE0" w:rsidRDefault="000A1A9B" w:rsidP="000A1A9B">
      <w:pPr>
        <w:spacing w:after="0" w:line="240" w:lineRule="auto"/>
        <w:ind w:left="-284"/>
        <w:jc w:val="both"/>
        <w:rPr>
          <w:rFonts w:ascii="Times New Roman" w:eastAsia="Times New Roman" w:hAnsi="Times New Roman" w:cs="Times New Roman"/>
          <w:b/>
          <w:bCs/>
          <w:sz w:val="28"/>
          <w:szCs w:val="28"/>
        </w:rPr>
      </w:pPr>
      <w:r>
        <w:rPr>
          <w:rFonts w:ascii="Times New Roman" w:hAnsi="Times New Roman" w:cs="Times New Roman"/>
          <w:color w:val="000000"/>
          <w:sz w:val="28"/>
          <w:szCs w:val="28"/>
        </w:rPr>
        <w:t xml:space="preserve">                                                          </w:t>
      </w:r>
      <w:r w:rsidR="005B5241" w:rsidRPr="007A2DE0">
        <w:rPr>
          <w:rFonts w:ascii="Times New Roman" w:eastAsia="Times New Roman" w:hAnsi="Times New Roman" w:cs="Times New Roman"/>
          <w:b/>
          <w:bCs/>
          <w:sz w:val="28"/>
          <w:szCs w:val="28"/>
        </w:rPr>
        <w:t>Неналоговые доходы</w:t>
      </w:r>
    </w:p>
    <w:p w:rsidR="002D270B" w:rsidRDefault="009A0582" w:rsidP="00C94F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2DE0">
        <w:rPr>
          <w:rFonts w:ascii="Times New Roman" w:hAnsi="Times New Roman" w:cs="Times New Roman"/>
          <w:spacing w:val="-6"/>
          <w:sz w:val="28"/>
          <w:szCs w:val="28"/>
        </w:rPr>
        <w:t xml:space="preserve">Неналоговые поступления исполнены в объеме </w:t>
      </w:r>
      <w:r w:rsidR="00E1720C">
        <w:rPr>
          <w:rFonts w:ascii="Times New Roman" w:hAnsi="Times New Roman" w:cs="Times New Roman"/>
          <w:spacing w:val="-6"/>
          <w:sz w:val="28"/>
          <w:szCs w:val="28"/>
        </w:rPr>
        <w:t>7902,1</w:t>
      </w:r>
      <w:r w:rsidRPr="007A2DE0">
        <w:rPr>
          <w:rFonts w:ascii="Times New Roman" w:hAnsi="Times New Roman" w:cs="Times New Roman"/>
          <w:spacing w:val="-6"/>
          <w:sz w:val="28"/>
          <w:szCs w:val="28"/>
        </w:rPr>
        <w:t xml:space="preserve"> тыс. рублей, или </w:t>
      </w:r>
      <w:r w:rsidR="002D270B">
        <w:rPr>
          <w:rFonts w:ascii="Times New Roman" w:hAnsi="Times New Roman" w:cs="Times New Roman"/>
          <w:spacing w:val="-6"/>
          <w:sz w:val="28"/>
          <w:szCs w:val="28"/>
        </w:rPr>
        <w:t>1</w:t>
      </w:r>
      <w:r w:rsidR="00E1720C">
        <w:rPr>
          <w:rFonts w:ascii="Times New Roman" w:hAnsi="Times New Roman" w:cs="Times New Roman"/>
          <w:spacing w:val="-6"/>
          <w:sz w:val="28"/>
          <w:szCs w:val="28"/>
        </w:rPr>
        <w:t>11,0</w:t>
      </w:r>
      <w:r w:rsidRPr="007A2DE0">
        <w:rPr>
          <w:rFonts w:ascii="Times New Roman" w:hAnsi="Times New Roman" w:cs="Times New Roman"/>
          <w:spacing w:val="-6"/>
          <w:sz w:val="28"/>
          <w:szCs w:val="28"/>
        </w:rPr>
        <w:t xml:space="preserve">% к уточненному годовому плану, в структуре доходов бюджета района занимают </w:t>
      </w:r>
      <w:r w:rsidR="00E1720C">
        <w:rPr>
          <w:rFonts w:ascii="Times New Roman" w:hAnsi="Times New Roman" w:cs="Times New Roman"/>
          <w:spacing w:val="-6"/>
          <w:sz w:val="28"/>
          <w:szCs w:val="28"/>
        </w:rPr>
        <w:t>1,0</w:t>
      </w:r>
      <w:r w:rsidRPr="007A2DE0">
        <w:rPr>
          <w:rFonts w:ascii="Times New Roman" w:hAnsi="Times New Roman" w:cs="Times New Roman"/>
          <w:spacing w:val="-6"/>
          <w:sz w:val="28"/>
          <w:szCs w:val="28"/>
        </w:rPr>
        <w:t xml:space="preserve">%. Наибольшую долю в структуре неналоговых </w:t>
      </w:r>
      <w:r w:rsidRPr="008564B3">
        <w:rPr>
          <w:rFonts w:ascii="Times New Roman" w:hAnsi="Times New Roman" w:cs="Times New Roman"/>
          <w:spacing w:val="-6"/>
          <w:sz w:val="28"/>
          <w:szCs w:val="28"/>
        </w:rPr>
        <w:t xml:space="preserve">поступлений занимают </w:t>
      </w:r>
      <w:r w:rsidR="003B2AA4">
        <w:rPr>
          <w:rFonts w:ascii="Times New Roman" w:eastAsia="Times New Roman" w:hAnsi="Times New Roman" w:cs="Times New Roman"/>
          <w:sz w:val="28"/>
          <w:szCs w:val="28"/>
        </w:rPr>
        <w:t xml:space="preserve">доходы </w:t>
      </w:r>
      <w:r w:rsidR="002D270B" w:rsidRPr="002D270B">
        <w:rPr>
          <w:rFonts w:ascii="Times New Roman" w:eastAsia="Times New Roman" w:hAnsi="Times New Roman" w:cs="Times New Roman"/>
          <w:sz w:val="28"/>
          <w:szCs w:val="28"/>
        </w:rPr>
        <w:t xml:space="preserve">от продажи </w:t>
      </w:r>
      <w:r w:rsidR="009A2D20">
        <w:rPr>
          <w:rFonts w:ascii="Times New Roman" w:eastAsia="Times New Roman" w:hAnsi="Times New Roman" w:cs="Times New Roman"/>
          <w:sz w:val="28"/>
          <w:szCs w:val="28"/>
        </w:rPr>
        <w:t>использования имущества</w:t>
      </w:r>
      <w:r w:rsidR="002D270B" w:rsidRPr="002D270B">
        <w:rPr>
          <w:rFonts w:ascii="Times New Roman" w:eastAsia="Times New Roman" w:hAnsi="Times New Roman" w:cs="Times New Roman"/>
          <w:sz w:val="28"/>
          <w:szCs w:val="28"/>
        </w:rPr>
        <w:t xml:space="preserve"> </w:t>
      </w:r>
      <w:r w:rsidR="002D270B">
        <w:rPr>
          <w:rFonts w:ascii="Times New Roman" w:eastAsia="Times New Roman" w:hAnsi="Times New Roman" w:cs="Times New Roman"/>
          <w:sz w:val="28"/>
          <w:szCs w:val="28"/>
        </w:rPr>
        <w:t xml:space="preserve"> - </w:t>
      </w:r>
      <w:r w:rsidR="00E1720C">
        <w:rPr>
          <w:rFonts w:ascii="Times New Roman" w:eastAsia="Times New Roman" w:hAnsi="Times New Roman" w:cs="Times New Roman"/>
          <w:sz w:val="28"/>
          <w:szCs w:val="28"/>
        </w:rPr>
        <w:t>40,5</w:t>
      </w:r>
      <w:r w:rsidR="002D270B">
        <w:rPr>
          <w:rFonts w:ascii="Times New Roman" w:eastAsia="Times New Roman" w:hAnsi="Times New Roman" w:cs="Times New Roman"/>
          <w:sz w:val="28"/>
          <w:szCs w:val="28"/>
        </w:rPr>
        <w:t>% (</w:t>
      </w:r>
      <w:r w:rsidR="00E1720C">
        <w:rPr>
          <w:rFonts w:ascii="Times New Roman" w:eastAsia="Times New Roman" w:hAnsi="Times New Roman" w:cs="Times New Roman"/>
          <w:sz w:val="28"/>
          <w:szCs w:val="28"/>
        </w:rPr>
        <w:t>3197,1</w:t>
      </w:r>
      <w:r w:rsidR="002D270B">
        <w:rPr>
          <w:rFonts w:ascii="Times New Roman" w:eastAsia="Times New Roman" w:hAnsi="Times New Roman" w:cs="Times New Roman"/>
          <w:sz w:val="28"/>
          <w:szCs w:val="28"/>
        </w:rPr>
        <w:t xml:space="preserve"> тыс. рублей). </w:t>
      </w:r>
    </w:p>
    <w:p w:rsidR="00601664" w:rsidRDefault="00D872EB" w:rsidP="00C94F06">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00763B6B" w:rsidRPr="007A2DE0">
        <w:rPr>
          <w:rFonts w:ascii="Times New Roman" w:hAnsi="Times New Roman" w:cs="Times New Roman"/>
          <w:color w:val="000000"/>
          <w:sz w:val="28"/>
          <w:szCs w:val="28"/>
        </w:rPr>
        <w:t xml:space="preserve"> сравнени</w:t>
      </w:r>
      <w:r>
        <w:rPr>
          <w:rFonts w:ascii="Times New Roman" w:hAnsi="Times New Roman" w:cs="Times New Roman"/>
          <w:color w:val="000000"/>
          <w:sz w:val="28"/>
          <w:szCs w:val="28"/>
        </w:rPr>
        <w:t>и</w:t>
      </w:r>
      <w:r w:rsidR="00763B6B" w:rsidRPr="007A2DE0">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 xml:space="preserve">прошлым </w:t>
      </w:r>
      <w:r w:rsidR="00763B6B" w:rsidRPr="007A2DE0">
        <w:rPr>
          <w:rFonts w:ascii="Times New Roman" w:hAnsi="Times New Roman" w:cs="Times New Roman"/>
          <w:color w:val="000000"/>
          <w:sz w:val="28"/>
          <w:szCs w:val="28"/>
        </w:rPr>
        <w:t xml:space="preserve">годом неналоговые доходы </w:t>
      </w:r>
      <w:r w:rsidR="002D270B">
        <w:rPr>
          <w:rFonts w:ascii="Times New Roman" w:hAnsi="Times New Roman" w:cs="Times New Roman"/>
          <w:color w:val="000000"/>
          <w:sz w:val="28"/>
          <w:szCs w:val="28"/>
        </w:rPr>
        <w:t xml:space="preserve">увеличились в </w:t>
      </w:r>
      <w:r w:rsidR="009A2D20">
        <w:rPr>
          <w:rFonts w:ascii="Times New Roman" w:hAnsi="Times New Roman" w:cs="Times New Roman"/>
          <w:color w:val="000000"/>
          <w:sz w:val="28"/>
          <w:szCs w:val="28"/>
        </w:rPr>
        <w:t>1,7</w:t>
      </w:r>
      <w:r w:rsidR="002D270B">
        <w:rPr>
          <w:rFonts w:ascii="Times New Roman" w:hAnsi="Times New Roman" w:cs="Times New Roman"/>
          <w:color w:val="000000"/>
          <w:sz w:val="28"/>
          <w:szCs w:val="28"/>
        </w:rPr>
        <w:t xml:space="preserve"> раза</w:t>
      </w:r>
      <w:r w:rsidR="00601664">
        <w:rPr>
          <w:rFonts w:ascii="Times New Roman" w:hAnsi="Times New Roman" w:cs="Times New Roman"/>
          <w:color w:val="000000"/>
          <w:sz w:val="28"/>
          <w:szCs w:val="28"/>
        </w:rPr>
        <w:t xml:space="preserve"> </w:t>
      </w:r>
      <w:r w:rsidR="009A2D20">
        <w:rPr>
          <w:rFonts w:ascii="Times New Roman" w:hAnsi="Times New Roman" w:cs="Times New Roman"/>
          <w:color w:val="000000"/>
          <w:sz w:val="28"/>
          <w:szCs w:val="28"/>
        </w:rPr>
        <w:t xml:space="preserve">в основном </w:t>
      </w:r>
      <w:r w:rsidR="00601664">
        <w:rPr>
          <w:rFonts w:ascii="Times New Roman" w:hAnsi="Times New Roman" w:cs="Times New Roman"/>
          <w:color w:val="000000"/>
          <w:sz w:val="28"/>
          <w:szCs w:val="28"/>
        </w:rPr>
        <w:t xml:space="preserve">за счет </w:t>
      </w:r>
      <w:r w:rsidR="002D270B">
        <w:rPr>
          <w:rFonts w:ascii="Times New Roman" w:hAnsi="Times New Roman" w:cs="Times New Roman"/>
          <w:color w:val="000000"/>
          <w:sz w:val="28"/>
          <w:szCs w:val="28"/>
        </w:rPr>
        <w:t xml:space="preserve">увеличения </w:t>
      </w:r>
      <w:r w:rsidR="00601664" w:rsidRPr="007A2DE0">
        <w:rPr>
          <w:rFonts w:ascii="Times New Roman" w:hAnsi="Times New Roman" w:cs="Times New Roman"/>
          <w:color w:val="000000"/>
          <w:sz w:val="28"/>
          <w:szCs w:val="28"/>
        </w:rPr>
        <w:t>доходов от продажи материальных и нематериальных активов</w:t>
      </w:r>
      <w:r w:rsidR="00601664">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1,8</w:t>
      </w:r>
      <w:r w:rsidR="002D270B">
        <w:rPr>
          <w:rFonts w:ascii="Times New Roman" w:hAnsi="Times New Roman" w:cs="Times New Roman"/>
          <w:color w:val="000000"/>
          <w:sz w:val="28"/>
          <w:szCs w:val="28"/>
        </w:rPr>
        <w:t xml:space="preserve"> </w:t>
      </w:r>
      <w:r w:rsidR="00601664">
        <w:rPr>
          <w:rFonts w:ascii="Times New Roman" w:hAnsi="Times New Roman" w:cs="Times New Roman"/>
          <w:color w:val="000000"/>
          <w:sz w:val="28"/>
          <w:szCs w:val="28"/>
        </w:rPr>
        <w:t>раз</w:t>
      </w:r>
      <w:r w:rsidR="009A2D20">
        <w:rPr>
          <w:rFonts w:ascii="Times New Roman" w:hAnsi="Times New Roman" w:cs="Times New Roman"/>
          <w:color w:val="000000"/>
          <w:sz w:val="28"/>
          <w:szCs w:val="28"/>
        </w:rPr>
        <w:t>а</w:t>
      </w:r>
      <w:r w:rsidR="002D270B">
        <w:rPr>
          <w:rFonts w:ascii="Times New Roman" w:hAnsi="Times New Roman" w:cs="Times New Roman"/>
          <w:color w:val="000000"/>
          <w:sz w:val="28"/>
          <w:szCs w:val="28"/>
        </w:rPr>
        <w:t xml:space="preserve">,  </w:t>
      </w:r>
      <w:r w:rsidR="002D270B" w:rsidRPr="002D270B">
        <w:rPr>
          <w:rFonts w:ascii="Times New Roman" w:hAnsi="Times New Roman" w:cs="Times New Roman"/>
          <w:color w:val="000000"/>
          <w:sz w:val="28"/>
          <w:szCs w:val="28"/>
        </w:rPr>
        <w:t>доход</w:t>
      </w:r>
      <w:r w:rsidR="002D270B">
        <w:rPr>
          <w:rFonts w:ascii="Times New Roman" w:hAnsi="Times New Roman" w:cs="Times New Roman"/>
          <w:color w:val="000000"/>
          <w:sz w:val="28"/>
          <w:szCs w:val="28"/>
        </w:rPr>
        <w:t>ов</w:t>
      </w:r>
      <w:r w:rsidR="002D270B" w:rsidRPr="002D270B">
        <w:rPr>
          <w:rFonts w:ascii="Times New Roman" w:hAnsi="Times New Roman" w:cs="Times New Roman"/>
          <w:color w:val="000000"/>
          <w:sz w:val="28"/>
          <w:szCs w:val="28"/>
        </w:rPr>
        <w:t xml:space="preserve"> от перечисления части прибыли муниципальных унитарных предприятий, остающейся после уплаты налогов и обязательных платежей</w:t>
      </w:r>
      <w:r w:rsidR="002D270B">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2,6</w:t>
      </w:r>
      <w:r w:rsidR="002D270B">
        <w:rPr>
          <w:rFonts w:ascii="Times New Roman" w:hAnsi="Times New Roman" w:cs="Times New Roman"/>
          <w:color w:val="000000"/>
          <w:sz w:val="28"/>
          <w:szCs w:val="28"/>
        </w:rPr>
        <w:t xml:space="preserve"> раза и </w:t>
      </w:r>
      <w:r w:rsidR="002D270B" w:rsidRPr="002D270B">
        <w:rPr>
          <w:rFonts w:ascii="Times New Roman" w:hAnsi="Times New Roman" w:cs="Times New Roman"/>
          <w:color w:val="000000"/>
          <w:sz w:val="28"/>
          <w:szCs w:val="28"/>
        </w:rPr>
        <w:t>Платеж</w:t>
      </w:r>
      <w:r w:rsidR="002D270B">
        <w:rPr>
          <w:rFonts w:ascii="Times New Roman" w:hAnsi="Times New Roman" w:cs="Times New Roman"/>
          <w:color w:val="000000"/>
          <w:sz w:val="28"/>
          <w:szCs w:val="28"/>
        </w:rPr>
        <w:t>ей</w:t>
      </w:r>
      <w:r w:rsidR="002D270B" w:rsidRPr="002D270B">
        <w:rPr>
          <w:rFonts w:ascii="Times New Roman" w:hAnsi="Times New Roman" w:cs="Times New Roman"/>
          <w:color w:val="000000"/>
          <w:sz w:val="28"/>
          <w:szCs w:val="28"/>
        </w:rPr>
        <w:t xml:space="preserve"> при пользовании природными ресурсами</w:t>
      </w:r>
      <w:r w:rsidR="002D270B">
        <w:rPr>
          <w:rFonts w:ascii="Times New Roman" w:hAnsi="Times New Roman" w:cs="Times New Roman"/>
          <w:color w:val="000000"/>
          <w:sz w:val="28"/>
          <w:szCs w:val="28"/>
        </w:rPr>
        <w:t xml:space="preserve"> в </w:t>
      </w:r>
      <w:r w:rsidR="009A2D20">
        <w:rPr>
          <w:rFonts w:ascii="Times New Roman" w:hAnsi="Times New Roman" w:cs="Times New Roman"/>
          <w:color w:val="000000"/>
          <w:sz w:val="28"/>
          <w:szCs w:val="28"/>
        </w:rPr>
        <w:t>1,8</w:t>
      </w:r>
      <w:r w:rsidR="002D270B">
        <w:rPr>
          <w:rFonts w:ascii="Times New Roman" w:hAnsi="Times New Roman" w:cs="Times New Roman"/>
          <w:color w:val="000000"/>
          <w:sz w:val="28"/>
          <w:szCs w:val="28"/>
        </w:rPr>
        <w:t xml:space="preserve"> раза.</w:t>
      </w:r>
      <w:proofErr w:type="gramEnd"/>
    </w:p>
    <w:p w:rsidR="00F42BFC" w:rsidRDefault="009A0582" w:rsidP="00C94F06">
      <w:pPr>
        <w:spacing w:after="0" w:line="240" w:lineRule="auto"/>
        <w:ind w:firstLine="709"/>
        <w:jc w:val="both"/>
        <w:rPr>
          <w:rFonts w:ascii="Times New Roman" w:hAnsi="Times New Roman" w:cs="Times New Roman"/>
          <w:sz w:val="28"/>
          <w:szCs w:val="28"/>
        </w:rPr>
      </w:pPr>
      <w:r w:rsidRPr="007A2DE0">
        <w:rPr>
          <w:rFonts w:ascii="Times New Roman" w:hAnsi="Times New Roman" w:cs="Times New Roman"/>
          <w:sz w:val="28"/>
          <w:szCs w:val="28"/>
        </w:rPr>
        <w:t xml:space="preserve">Поступление </w:t>
      </w:r>
      <w:r w:rsidR="005E39A4" w:rsidRPr="007A2DE0">
        <w:rPr>
          <w:rFonts w:ascii="Times New Roman" w:hAnsi="Times New Roman" w:cs="Times New Roman"/>
          <w:bCs/>
          <w:color w:val="000000"/>
          <w:sz w:val="28"/>
          <w:szCs w:val="28"/>
        </w:rPr>
        <w:t>доходов, получаемые в виде арендной платы за земельные участки, государственная собственность на которые не разграничена</w:t>
      </w:r>
      <w:r w:rsidR="0036197E">
        <w:rPr>
          <w:rFonts w:ascii="Times New Roman" w:hAnsi="Times New Roman" w:cs="Times New Roman"/>
          <w:bCs/>
          <w:color w:val="000000"/>
          <w:sz w:val="28"/>
          <w:szCs w:val="28"/>
        </w:rPr>
        <w:t>,</w:t>
      </w:r>
      <w:r w:rsidR="005E39A4" w:rsidRPr="007A2DE0">
        <w:rPr>
          <w:rFonts w:ascii="Times New Roman" w:hAnsi="Times New Roman" w:cs="Times New Roman"/>
          <w:sz w:val="28"/>
          <w:szCs w:val="28"/>
        </w:rPr>
        <w:t xml:space="preserve">  </w:t>
      </w:r>
      <w:r w:rsidR="006A3D66">
        <w:rPr>
          <w:rFonts w:ascii="Times New Roman" w:hAnsi="Times New Roman" w:cs="Times New Roman"/>
          <w:sz w:val="28"/>
          <w:szCs w:val="28"/>
        </w:rPr>
        <w:t>имеет удельный вес 33,8</w:t>
      </w:r>
      <w:r w:rsidR="005E39A4" w:rsidRPr="007A2DE0">
        <w:rPr>
          <w:rFonts w:ascii="Times New Roman" w:hAnsi="Times New Roman" w:cs="Times New Roman"/>
          <w:sz w:val="28"/>
          <w:szCs w:val="28"/>
        </w:rPr>
        <w:t xml:space="preserve">% или </w:t>
      </w:r>
      <w:r w:rsidR="006A3D66">
        <w:rPr>
          <w:rFonts w:ascii="Times New Roman" w:hAnsi="Times New Roman" w:cs="Times New Roman"/>
          <w:sz w:val="28"/>
          <w:szCs w:val="28"/>
        </w:rPr>
        <w:t>2669,8</w:t>
      </w:r>
      <w:r w:rsidR="005E39A4" w:rsidRPr="007A2DE0">
        <w:rPr>
          <w:rFonts w:ascii="Times New Roman" w:hAnsi="Times New Roman" w:cs="Times New Roman"/>
          <w:sz w:val="28"/>
          <w:szCs w:val="28"/>
        </w:rPr>
        <w:t xml:space="preserve"> тыс. рублей, исполнение к плану </w:t>
      </w:r>
      <w:r w:rsidR="006A3D66">
        <w:rPr>
          <w:rFonts w:ascii="Times New Roman" w:hAnsi="Times New Roman" w:cs="Times New Roman"/>
          <w:sz w:val="28"/>
          <w:szCs w:val="28"/>
        </w:rPr>
        <w:t>116,9</w:t>
      </w:r>
      <w:r w:rsidR="005E39A4" w:rsidRPr="007A2DE0">
        <w:rPr>
          <w:rFonts w:ascii="Times New Roman" w:hAnsi="Times New Roman" w:cs="Times New Roman"/>
          <w:sz w:val="28"/>
          <w:szCs w:val="28"/>
        </w:rPr>
        <w:t xml:space="preserve">%, </w:t>
      </w:r>
      <w:r w:rsidRPr="007A2DE0">
        <w:rPr>
          <w:rFonts w:ascii="Times New Roman" w:hAnsi="Times New Roman" w:cs="Times New Roman"/>
          <w:sz w:val="28"/>
          <w:szCs w:val="28"/>
        </w:rPr>
        <w:t>доход</w:t>
      </w:r>
      <w:r w:rsidR="002D270B">
        <w:rPr>
          <w:rFonts w:ascii="Times New Roman" w:hAnsi="Times New Roman" w:cs="Times New Roman"/>
          <w:sz w:val="28"/>
          <w:szCs w:val="28"/>
        </w:rPr>
        <w:t>ов</w:t>
      </w:r>
      <w:r w:rsidRPr="007A2DE0">
        <w:rPr>
          <w:rFonts w:ascii="Times New Roman" w:hAnsi="Times New Roman" w:cs="Times New Roman"/>
          <w:sz w:val="28"/>
          <w:szCs w:val="28"/>
        </w:rPr>
        <w:t xml:space="preserve"> в виде штрафов, санкций и возмещения ущерба в структуре неналоговых доходов составило</w:t>
      </w:r>
      <w:r w:rsidR="002D270B">
        <w:rPr>
          <w:rFonts w:ascii="Times New Roman" w:hAnsi="Times New Roman" w:cs="Times New Roman"/>
          <w:sz w:val="28"/>
          <w:szCs w:val="28"/>
        </w:rPr>
        <w:t xml:space="preserve"> </w:t>
      </w:r>
      <w:r w:rsidR="006A3D66">
        <w:rPr>
          <w:rFonts w:ascii="Times New Roman" w:hAnsi="Times New Roman" w:cs="Times New Roman"/>
          <w:sz w:val="28"/>
          <w:szCs w:val="28"/>
        </w:rPr>
        <w:t>1496,1</w:t>
      </w:r>
      <w:r w:rsidRPr="007A2DE0">
        <w:rPr>
          <w:rFonts w:ascii="Times New Roman" w:hAnsi="Times New Roman" w:cs="Times New Roman"/>
          <w:sz w:val="28"/>
          <w:szCs w:val="28"/>
        </w:rPr>
        <w:t> тыс. рублей</w:t>
      </w:r>
      <w:r w:rsidR="00506111">
        <w:rPr>
          <w:rFonts w:ascii="Times New Roman" w:hAnsi="Times New Roman" w:cs="Times New Roman"/>
          <w:sz w:val="28"/>
          <w:szCs w:val="28"/>
        </w:rPr>
        <w:t xml:space="preserve"> (</w:t>
      </w:r>
      <w:r w:rsidR="006A3D66">
        <w:rPr>
          <w:rFonts w:ascii="Times New Roman" w:hAnsi="Times New Roman" w:cs="Times New Roman"/>
          <w:sz w:val="28"/>
          <w:szCs w:val="28"/>
        </w:rPr>
        <w:t>125,1</w:t>
      </w:r>
      <w:r w:rsidR="00506111">
        <w:rPr>
          <w:rFonts w:ascii="Times New Roman" w:hAnsi="Times New Roman" w:cs="Times New Roman"/>
          <w:sz w:val="28"/>
          <w:szCs w:val="28"/>
        </w:rPr>
        <w:t>%</w:t>
      </w:r>
      <w:r w:rsidR="00B13BCA">
        <w:rPr>
          <w:rFonts w:ascii="Times New Roman" w:hAnsi="Times New Roman" w:cs="Times New Roman"/>
          <w:sz w:val="28"/>
          <w:szCs w:val="28"/>
        </w:rPr>
        <w:t xml:space="preserve"> </w:t>
      </w:r>
      <w:r w:rsidR="00506111">
        <w:rPr>
          <w:rFonts w:ascii="Times New Roman" w:hAnsi="Times New Roman" w:cs="Times New Roman"/>
          <w:sz w:val="28"/>
          <w:szCs w:val="28"/>
        </w:rPr>
        <w:t xml:space="preserve"> к плану</w:t>
      </w:r>
      <w:r w:rsidR="00B13BCA">
        <w:rPr>
          <w:rFonts w:ascii="Times New Roman" w:hAnsi="Times New Roman" w:cs="Times New Roman"/>
          <w:sz w:val="28"/>
          <w:szCs w:val="28"/>
        </w:rPr>
        <w:t>)</w:t>
      </w:r>
      <w:r w:rsidR="002D270B">
        <w:rPr>
          <w:rFonts w:ascii="Times New Roman" w:hAnsi="Times New Roman" w:cs="Times New Roman"/>
          <w:sz w:val="28"/>
          <w:szCs w:val="28"/>
        </w:rPr>
        <w:t xml:space="preserve"> – удельный вес </w:t>
      </w:r>
      <w:r w:rsidR="006A3D66">
        <w:rPr>
          <w:rFonts w:ascii="Times New Roman" w:hAnsi="Times New Roman" w:cs="Times New Roman"/>
          <w:sz w:val="28"/>
          <w:szCs w:val="28"/>
        </w:rPr>
        <w:t>18,9</w:t>
      </w:r>
      <w:r w:rsidR="002D270B">
        <w:rPr>
          <w:rFonts w:ascii="Times New Roman" w:hAnsi="Times New Roman" w:cs="Times New Roman"/>
          <w:sz w:val="28"/>
          <w:szCs w:val="28"/>
        </w:rPr>
        <w:t>%</w:t>
      </w:r>
      <w:r w:rsidRPr="007A2DE0">
        <w:rPr>
          <w:rFonts w:ascii="Times New Roman" w:hAnsi="Times New Roman" w:cs="Times New Roman"/>
          <w:sz w:val="28"/>
          <w:szCs w:val="28"/>
        </w:rPr>
        <w:t xml:space="preserve">. </w:t>
      </w:r>
    </w:p>
    <w:p w:rsidR="00D30B58" w:rsidRDefault="009A0582" w:rsidP="00C94F06">
      <w:pPr>
        <w:spacing w:after="0" w:line="240" w:lineRule="auto"/>
        <w:ind w:firstLine="709"/>
        <w:jc w:val="both"/>
        <w:rPr>
          <w:rFonts w:ascii="Times New Roman" w:hAnsi="Times New Roman" w:cs="Times New Roman"/>
          <w:sz w:val="28"/>
          <w:szCs w:val="28"/>
        </w:rPr>
      </w:pPr>
      <w:r w:rsidRPr="007A2DE0">
        <w:rPr>
          <w:rFonts w:ascii="Times New Roman" w:hAnsi="Times New Roman" w:cs="Times New Roman"/>
          <w:color w:val="000000"/>
          <w:sz w:val="28"/>
          <w:szCs w:val="28"/>
        </w:rPr>
        <w:t>Платежи при пользовании природными ресурсами</w:t>
      </w:r>
      <w:r w:rsidRPr="007A2DE0">
        <w:rPr>
          <w:rFonts w:ascii="Times New Roman" w:hAnsi="Times New Roman" w:cs="Times New Roman"/>
          <w:sz w:val="28"/>
          <w:szCs w:val="28"/>
        </w:rPr>
        <w:t xml:space="preserve"> (плата за негативное воздействие на окружающую среду) </w:t>
      </w:r>
      <w:r w:rsidR="002D270B">
        <w:rPr>
          <w:rFonts w:ascii="Times New Roman" w:hAnsi="Times New Roman" w:cs="Times New Roman"/>
          <w:sz w:val="28"/>
          <w:szCs w:val="28"/>
        </w:rPr>
        <w:t>поступили в</w:t>
      </w:r>
      <w:r w:rsidRPr="007A2DE0">
        <w:rPr>
          <w:rFonts w:ascii="Times New Roman" w:hAnsi="Times New Roman" w:cs="Times New Roman"/>
          <w:sz w:val="28"/>
          <w:szCs w:val="28"/>
        </w:rPr>
        <w:t xml:space="preserve"> сумме </w:t>
      </w:r>
      <w:r w:rsidR="006A3D66">
        <w:rPr>
          <w:rFonts w:ascii="Times New Roman" w:hAnsi="Times New Roman" w:cs="Times New Roman"/>
          <w:sz w:val="28"/>
          <w:szCs w:val="28"/>
        </w:rPr>
        <w:t>892,3</w:t>
      </w:r>
      <w:r w:rsidRPr="007A2DE0">
        <w:rPr>
          <w:rFonts w:ascii="Times New Roman" w:hAnsi="Times New Roman" w:cs="Times New Roman"/>
          <w:sz w:val="28"/>
          <w:szCs w:val="28"/>
        </w:rPr>
        <w:t xml:space="preserve"> тыс. рублей, что составило </w:t>
      </w:r>
      <w:r w:rsidR="006A3D66">
        <w:rPr>
          <w:rFonts w:ascii="Times New Roman" w:hAnsi="Times New Roman" w:cs="Times New Roman"/>
          <w:sz w:val="28"/>
          <w:szCs w:val="28"/>
        </w:rPr>
        <w:t>99,9</w:t>
      </w:r>
      <w:r w:rsidRPr="007A2DE0">
        <w:rPr>
          <w:rFonts w:ascii="Times New Roman" w:hAnsi="Times New Roman" w:cs="Times New Roman"/>
          <w:sz w:val="28"/>
          <w:szCs w:val="28"/>
        </w:rPr>
        <w:t xml:space="preserve">% плановых назначений и </w:t>
      </w:r>
      <w:r w:rsidR="006A3D66">
        <w:rPr>
          <w:rFonts w:ascii="Times New Roman" w:hAnsi="Times New Roman" w:cs="Times New Roman"/>
          <w:sz w:val="28"/>
          <w:szCs w:val="28"/>
        </w:rPr>
        <w:t>11,3</w:t>
      </w:r>
      <w:r w:rsidRPr="007A2DE0">
        <w:rPr>
          <w:rFonts w:ascii="Times New Roman" w:hAnsi="Times New Roman" w:cs="Times New Roman"/>
          <w:sz w:val="28"/>
          <w:szCs w:val="28"/>
        </w:rPr>
        <w:t xml:space="preserve"> % </w:t>
      </w:r>
      <w:r w:rsidR="00B13BCA">
        <w:rPr>
          <w:rFonts w:ascii="Times New Roman" w:hAnsi="Times New Roman" w:cs="Times New Roman"/>
          <w:sz w:val="28"/>
          <w:szCs w:val="28"/>
        </w:rPr>
        <w:t xml:space="preserve">в структуре </w:t>
      </w:r>
      <w:r w:rsidRPr="007A2DE0">
        <w:rPr>
          <w:rFonts w:ascii="Times New Roman" w:hAnsi="Times New Roman" w:cs="Times New Roman"/>
          <w:sz w:val="28"/>
          <w:szCs w:val="28"/>
        </w:rPr>
        <w:t xml:space="preserve">неналоговых доходов. Доходы </w:t>
      </w:r>
      <w:r w:rsidRPr="007A2DE0">
        <w:rPr>
          <w:rFonts w:ascii="Times New Roman" w:hAnsi="Times New Roman" w:cs="Times New Roman"/>
          <w:sz w:val="28"/>
          <w:szCs w:val="28"/>
          <w:shd w:val="clear" w:color="auto" w:fill="FFFFFF"/>
        </w:rPr>
        <w:t>от перечисления части прибыли</w:t>
      </w:r>
      <w:r w:rsidRPr="007A2DE0">
        <w:rPr>
          <w:rFonts w:ascii="Times New Roman" w:hAnsi="Times New Roman" w:cs="Times New Roman"/>
          <w:sz w:val="28"/>
          <w:szCs w:val="28"/>
        </w:rPr>
        <w:t xml:space="preserve"> муниципальных унитарных предприятий</w:t>
      </w:r>
      <w:r w:rsidRPr="007A2DE0">
        <w:rPr>
          <w:rFonts w:ascii="Times New Roman" w:hAnsi="Times New Roman" w:cs="Times New Roman"/>
          <w:sz w:val="28"/>
          <w:szCs w:val="28"/>
          <w:shd w:val="clear" w:color="auto" w:fill="FFFFFF"/>
        </w:rPr>
        <w:t>, остающейся после уплаты налогов и иных обязательных платежей, в объеме</w:t>
      </w:r>
      <w:r w:rsidRPr="007A2DE0">
        <w:rPr>
          <w:rFonts w:ascii="Times New Roman" w:hAnsi="Times New Roman" w:cs="Times New Roman"/>
          <w:sz w:val="28"/>
          <w:szCs w:val="28"/>
        </w:rPr>
        <w:t xml:space="preserve"> </w:t>
      </w:r>
      <w:r w:rsidR="006A3D66">
        <w:rPr>
          <w:rFonts w:ascii="Times New Roman" w:hAnsi="Times New Roman" w:cs="Times New Roman"/>
          <w:sz w:val="28"/>
          <w:szCs w:val="28"/>
        </w:rPr>
        <w:t>527,3</w:t>
      </w:r>
      <w:r w:rsidRPr="007A2DE0">
        <w:rPr>
          <w:rFonts w:ascii="Times New Roman" w:hAnsi="Times New Roman" w:cs="Times New Roman"/>
          <w:sz w:val="28"/>
          <w:szCs w:val="28"/>
        </w:rPr>
        <w:t xml:space="preserve"> тыс. рублей, или </w:t>
      </w:r>
      <w:r w:rsidR="006A3D66">
        <w:rPr>
          <w:rFonts w:ascii="Times New Roman" w:hAnsi="Times New Roman" w:cs="Times New Roman"/>
          <w:sz w:val="28"/>
          <w:szCs w:val="28"/>
        </w:rPr>
        <w:t>100,1</w:t>
      </w:r>
      <w:r w:rsidRPr="007A2DE0">
        <w:rPr>
          <w:rFonts w:ascii="Times New Roman" w:hAnsi="Times New Roman" w:cs="Times New Roman"/>
          <w:sz w:val="28"/>
          <w:szCs w:val="28"/>
        </w:rPr>
        <w:t>% уточненного плана</w:t>
      </w:r>
      <w:r w:rsidR="00D30B58">
        <w:rPr>
          <w:rFonts w:ascii="Times New Roman" w:hAnsi="Times New Roman" w:cs="Times New Roman"/>
          <w:sz w:val="28"/>
          <w:szCs w:val="28"/>
        </w:rPr>
        <w:t>, в</w:t>
      </w:r>
      <w:r w:rsidR="00570D24">
        <w:rPr>
          <w:rFonts w:ascii="Times New Roman" w:hAnsi="Times New Roman" w:cs="Times New Roman"/>
          <w:sz w:val="28"/>
          <w:szCs w:val="28"/>
        </w:rPr>
        <w:t xml:space="preserve"> структуре </w:t>
      </w:r>
      <w:r w:rsidRPr="007A2DE0">
        <w:rPr>
          <w:rFonts w:ascii="Times New Roman" w:hAnsi="Times New Roman" w:cs="Times New Roman"/>
          <w:sz w:val="28"/>
          <w:szCs w:val="28"/>
        </w:rPr>
        <w:t>неналоговых доходов</w:t>
      </w:r>
      <w:r w:rsidR="00D30B58">
        <w:rPr>
          <w:rFonts w:ascii="Times New Roman" w:hAnsi="Times New Roman" w:cs="Times New Roman"/>
          <w:sz w:val="28"/>
          <w:szCs w:val="28"/>
        </w:rPr>
        <w:t xml:space="preserve"> занимает </w:t>
      </w:r>
      <w:r w:rsidR="006A3D66">
        <w:rPr>
          <w:rFonts w:ascii="Times New Roman" w:hAnsi="Times New Roman" w:cs="Times New Roman"/>
          <w:sz w:val="28"/>
          <w:szCs w:val="28"/>
        </w:rPr>
        <w:t>6,7</w:t>
      </w:r>
      <w:r w:rsidR="00D30B58">
        <w:rPr>
          <w:rFonts w:ascii="Times New Roman" w:hAnsi="Times New Roman" w:cs="Times New Roman"/>
          <w:sz w:val="28"/>
          <w:szCs w:val="28"/>
        </w:rPr>
        <w:t>%.</w:t>
      </w:r>
    </w:p>
    <w:p w:rsidR="009A0582" w:rsidRPr="007A2DE0" w:rsidRDefault="00D30B58" w:rsidP="00C94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неналоговые доходы </w:t>
      </w:r>
      <w:r w:rsidR="006A3D66">
        <w:rPr>
          <w:rFonts w:ascii="Times New Roman" w:hAnsi="Times New Roman" w:cs="Times New Roman"/>
          <w:sz w:val="28"/>
          <w:szCs w:val="28"/>
        </w:rPr>
        <w:t xml:space="preserve">(инициативные платежи) </w:t>
      </w:r>
      <w:r>
        <w:rPr>
          <w:rFonts w:ascii="Times New Roman" w:hAnsi="Times New Roman" w:cs="Times New Roman"/>
          <w:sz w:val="28"/>
          <w:szCs w:val="28"/>
        </w:rPr>
        <w:t xml:space="preserve">поступили в сумме </w:t>
      </w:r>
      <w:r w:rsidR="006A3D66">
        <w:rPr>
          <w:rFonts w:ascii="Times New Roman" w:hAnsi="Times New Roman" w:cs="Times New Roman"/>
          <w:sz w:val="28"/>
          <w:szCs w:val="28"/>
        </w:rPr>
        <w:t>255,0</w:t>
      </w:r>
      <w:r>
        <w:rPr>
          <w:rFonts w:ascii="Times New Roman" w:hAnsi="Times New Roman" w:cs="Times New Roman"/>
          <w:sz w:val="28"/>
          <w:szCs w:val="28"/>
        </w:rPr>
        <w:t xml:space="preserve"> тыс. рублей, что занимает </w:t>
      </w:r>
      <w:r w:rsidR="006A3D66">
        <w:rPr>
          <w:rFonts w:ascii="Times New Roman" w:hAnsi="Times New Roman" w:cs="Times New Roman"/>
          <w:sz w:val="28"/>
          <w:szCs w:val="28"/>
        </w:rPr>
        <w:t>3,2</w:t>
      </w:r>
      <w:r>
        <w:rPr>
          <w:rFonts w:ascii="Times New Roman" w:hAnsi="Times New Roman" w:cs="Times New Roman"/>
          <w:sz w:val="28"/>
          <w:szCs w:val="28"/>
        </w:rPr>
        <w:t>% в структуре неналоговых доходов</w:t>
      </w:r>
      <w:r w:rsidR="009A0582" w:rsidRPr="007A2DE0">
        <w:rPr>
          <w:rFonts w:ascii="Times New Roman" w:hAnsi="Times New Roman" w:cs="Times New Roman"/>
          <w:sz w:val="28"/>
          <w:szCs w:val="28"/>
        </w:rPr>
        <w:t xml:space="preserve">. </w:t>
      </w:r>
    </w:p>
    <w:p w:rsidR="007E474B" w:rsidRPr="00A807BB" w:rsidRDefault="007E474B" w:rsidP="00C94F06">
      <w:pPr>
        <w:spacing w:after="0" w:line="240" w:lineRule="auto"/>
        <w:ind w:firstLine="567"/>
        <w:jc w:val="center"/>
        <w:rPr>
          <w:rFonts w:ascii="Times New Roman" w:eastAsia="Times New Roman" w:hAnsi="Times New Roman" w:cs="Times New Roman"/>
          <w:b/>
          <w:bCs/>
          <w:sz w:val="28"/>
          <w:szCs w:val="28"/>
        </w:rPr>
      </w:pPr>
      <w:r w:rsidRPr="00A807BB">
        <w:rPr>
          <w:rFonts w:ascii="Times New Roman" w:eastAsia="Times New Roman" w:hAnsi="Times New Roman" w:cs="Times New Roman"/>
          <w:b/>
          <w:bCs/>
          <w:sz w:val="28"/>
          <w:szCs w:val="28"/>
        </w:rPr>
        <w:t>Безвозмездные поступления</w:t>
      </w:r>
    </w:p>
    <w:p w:rsidR="00C649E1" w:rsidRDefault="002B05B2" w:rsidP="00C94F06">
      <w:pPr>
        <w:spacing w:after="0" w:line="240" w:lineRule="auto"/>
        <w:ind w:firstLine="709"/>
        <w:jc w:val="both"/>
        <w:rPr>
          <w:rFonts w:ascii="Times New Roman" w:hAnsi="Times New Roman" w:cs="Times New Roman"/>
          <w:sz w:val="28"/>
          <w:szCs w:val="28"/>
        </w:rPr>
      </w:pPr>
      <w:r w:rsidRPr="00A807BB">
        <w:rPr>
          <w:rFonts w:ascii="Times New Roman" w:hAnsi="Times New Roman" w:cs="Times New Roman"/>
          <w:sz w:val="28"/>
          <w:szCs w:val="28"/>
        </w:rPr>
        <w:t xml:space="preserve">Безвозмездные поступления исполнены в сумме </w:t>
      </w:r>
      <w:r w:rsidR="007A130E">
        <w:rPr>
          <w:rFonts w:ascii="Times New Roman" w:hAnsi="Times New Roman" w:cs="Times New Roman"/>
          <w:sz w:val="28"/>
          <w:szCs w:val="28"/>
        </w:rPr>
        <w:t>579852,0</w:t>
      </w:r>
      <w:r w:rsidRPr="00A807BB">
        <w:rPr>
          <w:rFonts w:ascii="Times New Roman" w:hAnsi="Times New Roman" w:cs="Times New Roman"/>
          <w:sz w:val="28"/>
          <w:szCs w:val="28"/>
        </w:rPr>
        <w:t xml:space="preserve"> тыс. рублей, что составило </w:t>
      </w:r>
      <w:r w:rsidR="007A130E">
        <w:rPr>
          <w:rFonts w:ascii="Times New Roman" w:hAnsi="Times New Roman" w:cs="Times New Roman"/>
          <w:sz w:val="28"/>
          <w:szCs w:val="28"/>
        </w:rPr>
        <w:t>68,2</w:t>
      </w:r>
      <w:r w:rsidRPr="00A807BB">
        <w:rPr>
          <w:rFonts w:ascii="Times New Roman" w:hAnsi="Times New Roman" w:cs="Times New Roman"/>
          <w:sz w:val="28"/>
          <w:szCs w:val="28"/>
        </w:rPr>
        <w:t xml:space="preserve"> % плановых назначений и </w:t>
      </w:r>
      <w:r w:rsidR="007A130E">
        <w:rPr>
          <w:rFonts w:ascii="Times New Roman" w:hAnsi="Times New Roman" w:cs="Times New Roman"/>
          <w:sz w:val="28"/>
          <w:szCs w:val="28"/>
        </w:rPr>
        <w:t>70,0</w:t>
      </w:r>
      <w:r w:rsidRPr="00A807BB">
        <w:rPr>
          <w:rFonts w:ascii="Times New Roman" w:hAnsi="Times New Roman" w:cs="Times New Roman"/>
          <w:sz w:val="28"/>
          <w:szCs w:val="28"/>
        </w:rPr>
        <w:t xml:space="preserve"> % </w:t>
      </w:r>
      <w:r w:rsidR="00CD216A">
        <w:rPr>
          <w:rFonts w:ascii="Times New Roman" w:hAnsi="Times New Roman" w:cs="Times New Roman"/>
          <w:sz w:val="28"/>
          <w:szCs w:val="28"/>
        </w:rPr>
        <w:t>в структуре доходов района</w:t>
      </w:r>
      <w:r w:rsidRPr="00A807BB">
        <w:rPr>
          <w:rFonts w:ascii="Times New Roman" w:hAnsi="Times New Roman" w:cs="Times New Roman"/>
          <w:sz w:val="28"/>
          <w:szCs w:val="28"/>
        </w:rPr>
        <w:t>.</w:t>
      </w:r>
      <w:r w:rsidRPr="00A807BB">
        <w:rPr>
          <w:rFonts w:ascii="Times New Roman" w:hAnsi="Times New Roman" w:cs="Times New Roman"/>
          <w:spacing w:val="-6"/>
          <w:sz w:val="28"/>
          <w:szCs w:val="28"/>
        </w:rPr>
        <w:t xml:space="preserve"> Наибольшую долю (</w:t>
      </w:r>
      <w:r w:rsidR="007A130E">
        <w:rPr>
          <w:rFonts w:ascii="Times New Roman" w:hAnsi="Times New Roman" w:cs="Times New Roman"/>
          <w:spacing w:val="-6"/>
          <w:sz w:val="28"/>
          <w:szCs w:val="28"/>
        </w:rPr>
        <w:t>56,8</w:t>
      </w:r>
      <w:r w:rsidRPr="00A807BB">
        <w:rPr>
          <w:rFonts w:ascii="Times New Roman" w:hAnsi="Times New Roman" w:cs="Times New Roman"/>
          <w:spacing w:val="-6"/>
          <w:sz w:val="28"/>
          <w:szCs w:val="28"/>
        </w:rPr>
        <w:t xml:space="preserve"> %) в структуре безвозмездных поступлений занимают </w:t>
      </w:r>
      <w:r w:rsidRPr="00A807BB">
        <w:rPr>
          <w:rFonts w:ascii="Times New Roman" w:hAnsi="Times New Roman" w:cs="Times New Roman"/>
          <w:sz w:val="28"/>
          <w:szCs w:val="28"/>
        </w:rPr>
        <w:t>су</w:t>
      </w:r>
      <w:r w:rsidR="005F7CD8">
        <w:rPr>
          <w:rFonts w:ascii="Times New Roman" w:hAnsi="Times New Roman" w:cs="Times New Roman"/>
          <w:sz w:val="28"/>
          <w:szCs w:val="28"/>
        </w:rPr>
        <w:t>бвенции</w:t>
      </w:r>
      <w:r w:rsidRPr="00A807BB">
        <w:rPr>
          <w:rFonts w:ascii="Times New Roman" w:hAnsi="Times New Roman" w:cs="Times New Roman"/>
          <w:sz w:val="28"/>
          <w:szCs w:val="28"/>
        </w:rPr>
        <w:t xml:space="preserve">, </w:t>
      </w:r>
      <w:r w:rsidR="005F7CD8">
        <w:rPr>
          <w:rFonts w:ascii="Times New Roman" w:hAnsi="Times New Roman" w:cs="Times New Roman"/>
          <w:sz w:val="28"/>
          <w:szCs w:val="28"/>
        </w:rPr>
        <w:t xml:space="preserve"> второе место в структуре занимают субсидии </w:t>
      </w:r>
      <w:r w:rsidRPr="00A807BB">
        <w:rPr>
          <w:rFonts w:ascii="Times New Roman" w:hAnsi="Times New Roman" w:cs="Times New Roman"/>
          <w:sz w:val="28"/>
          <w:szCs w:val="28"/>
        </w:rPr>
        <w:t xml:space="preserve"> </w:t>
      </w:r>
      <w:r w:rsidR="007A130E">
        <w:rPr>
          <w:rFonts w:ascii="Times New Roman" w:hAnsi="Times New Roman" w:cs="Times New Roman"/>
          <w:sz w:val="28"/>
          <w:szCs w:val="28"/>
        </w:rPr>
        <w:t>34,4</w:t>
      </w:r>
      <w:r w:rsidRPr="00A807BB">
        <w:rPr>
          <w:rFonts w:ascii="Times New Roman" w:hAnsi="Times New Roman" w:cs="Times New Roman"/>
          <w:sz w:val="28"/>
          <w:szCs w:val="28"/>
        </w:rPr>
        <w:t> %</w:t>
      </w:r>
      <w:r w:rsidR="004011C7">
        <w:rPr>
          <w:rFonts w:ascii="Times New Roman" w:hAnsi="Times New Roman" w:cs="Times New Roman"/>
          <w:sz w:val="28"/>
          <w:szCs w:val="28"/>
        </w:rPr>
        <w:t>.</w:t>
      </w:r>
      <w:r w:rsidR="005F7CD8">
        <w:rPr>
          <w:rFonts w:ascii="Times New Roman" w:hAnsi="Times New Roman" w:cs="Times New Roman"/>
          <w:sz w:val="28"/>
          <w:szCs w:val="28"/>
        </w:rPr>
        <w:t xml:space="preserve"> Дотации</w:t>
      </w:r>
      <w:r w:rsidR="00BE4C37" w:rsidRPr="00A807BB">
        <w:rPr>
          <w:rStyle w:val="FontStyle31"/>
          <w:sz w:val="28"/>
          <w:szCs w:val="28"/>
        </w:rPr>
        <w:t xml:space="preserve"> </w:t>
      </w:r>
      <w:r w:rsidR="004011C7">
        <w:rPr>
          <w:rStyle w:val="FontStyle31"/>
          <w:sz w:val="28"/>
          <w:szCs w:val="28"/>
        </w:rPr>
        <w:t xml:space="preserve">составляют </w:t>
      </w:r>
      <w:r w:rsidR="007A130E">
        <w:rPr>
          <w:rStyle w:val="FontStyle31"/>
          <w:sz w:val="28"/>
          <w:szCs w:val="28"/>
        </w:rPr>
        <w:t>4,4</w:t>
      </w:r>
      <w:r w:rsidR="00BE4C37" w:rsidRPr="00A807BB">
        <w:rPr>
          <w:rFonts w:ascii="Times New Roman" w:hAnsi="Times New Roman" w:cs="Times New Roman"/>
          <w:sz w:val="28"/>
          <w:szCs w:val="28"/>
        </w:rPr>
        <w:t>%</w:t>
      </w:r>
      <w:r w:rsidR="00344962">
        <w:rPr>
          <w:rFonts w:ascii="Times New Roman" w:hAnsi="Times New Roman" w:cs="Times New Roman"/>
          <w:sz w:val="28"/>
          <w:szCs w:val="28"/>
        </w:rPr>
        <w:t xml:space="preserve"> в структуре</w:t>
      </w:r>
      <w:r w:rsidR="005F7CD8">
        <w:rPr>
          <w:rFonts w:ascii="Times New Roman" w:hAnsi="Times New Roman" w:cs="Times New Roman"/>
          <w:sz w:val="28"/>
          <w:szCs w:val="28"/>
        </w:rPr>
        <w:t xml:space="preserve">, </w:t>
      </w:r>
      <w:r w:rsidR="00C649E1" w:rsidRPr="00A807BB">
        <w:rPr>
          <w:rFonts w:ascii="Times New Roman" w:hAnsi="Times New Roman" w:cs="Times New Roman"/>
          <w:color w:val="000000"/>
          <w:sz w:val="28"/>
          <w:szCs w:val="28"/>
        </w:rPr>
        <w:t>иные межбюджетные трансферты</w:t>
      </w:r>
      <w:r w:rsidR="00C649E1" w:rsidRPr="00A807BB">
        <w:rPr>
          <w:rFonts w:ascii="Times New Roman" w:hAnsi="Times New Roman" w:cs="Times New Roman"/>
          <w:sz w:val="28"/>
          <w:szCs w:val="28"/>
        </w:rPr>
        <w:t xml:space="preserve"> </w:t>
      </w:r>
      <w:r w:rsidR="004E1768">
        <w:rPr>
          <w:rFonts w:ascii="Times New Roman" w:hAnsi="Times New Roman" w:cs="Times New Roman"/>
          <w:sz w:val="28"/>
          <w:szCs w:val="28"/>
        </w:rPr>
        <w:t>–</w:t>
      </w:r>
      <w:r w:rsidR="004011C7">
        <w:rPr>
          <w:rFonts w:ascii="Times New Roman" w:hAnsi="Times New Roman" w:cs="Times New Roman"/>
          <w:sz w:val="28"/>
          <w:szCs w:val="28"/>
        </w:rPr>
        <w:t xml:space="preserve"> </w:t>
      </w:r>
      <w:r w:rsidR="007A130E">
        <w:rPr>
          <w:rFonts w:ascii="Times New Roman" w:hAnsi="Times New Roman" w:cs="Times New Roman"/>
          <w:sz w:val="28"/>
          <w:szCs w:val="28"/>
        </w:rPr>
        <w:t>4,4</w:t>
      </w:r>
      <w:r w:rsidR="00C649E1" w:rsidRPr="00A807BB">
        <w:rPr>
          <w:rFonts w:ascii="Times New Roman" w:hAnsi="Times New Roman" w:cs="Times New Roman"/>
          <w:sz w:val="28"/>
          <w:szCs w:val="28"/>
        </w:rPr>
        <w:t> %</w:t>
      </w:r>
      <w:r w:rsidR="004011C7">
        <w:rPr>
          <w:rFonts w:ascii="Times New Roman" w:hAnsi="Times New Roman" w:cs="Times New Roman"/>
          <w:sz w:val="28"/>
          <w:szCs w:val="28"/>
        </w:rPr>
        <w:t>.</w:t>
      </w:r>
      <w:r w:rsidR="003D7A2C" w:rsidRPr="00A807BB">
        <w:rPr>
          <w:rFonts w:ascii="Times New Roman" w:hAnsi="Times New Roman" w:cs="Times New Roman"/>
          <w:sz w:val="28"/>
          <w:szCs w:val="28"/>
        </w:rPr>
        <w:t xml:space="preserve"> </w:t>
      </w:r>
      <w:r w:rsidR="00344962">
        <w:rPr>
          <w:rFonts w:ascii="Times New Roman" w:hAnsi="Times New Roman" w:cs="Times New Roman"/>
          <w:sz w:val="28"/>
          <w:szCs w:val="28"/>
        </w:rPr>
        <w:t>В</w:t>
      </w:r>
      <w:r w:rsidR="003D7A2C" w:rsidRPr="00A807BB">
        <w:rPr>
          <w:rFonts w:ascii="Times New Roman" w:hAnsi="Times New Roman" w:cs="Times New Roman"/>
          <w:sz w:val="28"/>
          <w:szCs w:val="28"/>
        </w:rPr>
        <w:t xml:space="preserve"> сравнени</w:t>
      </w:r>
      <w:r w:rsidR="00344962">
        <w:rPr>
          <w:rFonts w:ascii="Times New Roman" w:hAnsi="Times New Roman" w:cs="Times New Roman"/>
          <w:sz w:val="28"/>
          <w:szCs w:val="28"/>
        </w:rPr>
        <w:t>и</w:t>
      </w:r>
      <w:r w:rsidR="003D7A2C" w:rsidRPr="00A807BB">
        <w:rPr>
          <w:rFonts w:ascii="Times New Roman" w:hAnsi="Times New Roman" w:cs="Times New Roman"/>
          <w:sz w:val="28"/>
          <w:szCs w:val="28"/>
        </w:rPr>
        <w:t xml:space="preserve"> с </w:t>
      </w:r>
      <w:r w:rsidR="00344962">
        <w:rPr>
          <w:rFonts w:ascii="Times New Roman" w:hAnsi="Times New Roman" w:cs="Times New Roman"/>
          <w:sz w:val="28"/>
          <w:szCs w:val="28"/>
        </w:rPr>
        <w:t xml:space="preserve">прошлым </w:t>
      </w:r>
      <w:r w:rsidR="003D7A2C" w:rsidRPr="00A807BB">
        <w:rPr>
          <w:rFonts w:ascii="Times New Roman" w:hAnsi="Times New Roman" w:cs="Times New Roman"/>
          <w:sz w:val="28"/>
          <w:szCs w:val="28"/>
        </w:rPr>
        <w:t>годом  безвозмездные поступления у</w:t>
      </w:r>
      <w:r w:rsidR="00344962">
        <w:rPr>
          <w:rFonts w:ascii="Times New Roman" w:hAnsi="Times New Roman" w:cs="Times New Roman"/>
          <w:sz w:val="28"/>
          <w:szCs w:val="28"/>
        </w:rPr>
        <w:t>величились</w:t>
      </w:r>
      <w:r w:rsidR="003D7A2C" w:rsidRPr="00A807BB">
        <w:rPr>
          <w:rFonts w:ascii="Times New Roman" w:hAnsi="Times New Roman" w:cs="Times New Roman"/>
          <w:sz w:val="28"/>
          <w:szCs w:val="28"/>
        </w:rPr>
        <w:t xml:space="preserve"> на </w:t>
      </w:r>
      <w:r w:rsidR="007A130E">
        <w:rPr>
          <w:rFonts w:ascii="Times New Roman" w:hAnsi="Times New Roman" w:cs="Times New Roman"/>
          <w:sz w:val="28"/>
          <w:szCs w:val="28"/>
        </w:rPr>
        <w:t>28,2</w:t>
      </w:r>
      <w:r w:rsidR="00C649E1">
        <w:rPr>
          <w:rFonts w:ascii="Times New Roman" w:hAnsi="Times New Roman" w:cs="Times New Roman"/>
          <w:sz w:val="28"/>
          <w:szCs w:val="28"/>
        </w:rPr>
        <w:t>%</w:t>
      </w:r>
      <w:r w:rsidR="005F7CD8">
        <w:rPr>
          <w:rFonts w:ascii="Times New Roman" w:hAnsi="Times New Roman" w:cs="Times New Roman"/>
          <w:sz w:val="28"/>
          <w:szCs w:val="28"/>
        </w:rPr>
        <w:t xml:space="preserve"> за счет увеличения </w:t>
      </w:r>
      <w:r w:rsidR="00A3538F">
        <w:rPr>
          <w:rFonts w:ascii="Times New Roman" w:hAnsi="Times New Roman" w:cs="Times New Roman"/>
          <w:sz w:val="28"/>
          <w:szCs w:val="28"/>
        </w:rPr>
        <w:t>субвенций</w:t>
      </w:r>
      <w:r w:rsidR="005F7CD8">
        <w:rPr>
          <w:rFonts w:ascii="Times New Roman" w:hAnsi="Times New Roman" w:cs="Times New Roman"/>
          <w:sz w:val="28"/>
          <w:szCs w:val="28"/>
        </w:rPr>
        <w:t xml:space="preserve"> в</w:t>
      </w:r>
      <w:r w:rsidR="00A3538F">
        <w:rPr>
          <w:rFonts w:ascii="Times New Roman" w:hAnsi="Times New Roman" w:cs="Times New Roman"/>
          <w:sz w:val="28"/>
          <w:szCs w:val="28"/>
        </w:rPr>
        <w:t xml:space="preserve"> 18,9% </w:t>
      </w:r>
      <w:r w:rsidR="00C649E1">
        <w:rPr>
          <w:rFonts w:ascii="Times New Roman" w:hAnsi="Times New Roman" w:cs="Times New Roman"/>
          <w:sz w:val="28"/>
          <w:szCs w:val="28"/>
        </w:rPr>
        <w:t>.</w:t>
      </w:r>
    </w:p>
    <w:p w:rsidR="00A807BB" w:rsidRPr="00840B41" w:rsidRDefault="00A807BB" w:rsidP="00C94F06">
      <w:pPr>
        <w:widowControl w:val="0"/>
        <w:spacing w:after="0" w:line="240" w:lineRule="auto"/>
        <w:ind w:firstLine="709"/>
        <w:jc w:val="both"/>
        <w:rPr>
          <w:rStyle w:val="FontStyle31"/>
          <w:sz w:val="28"/>
          <w:szCs w:val="28"/>
        </w:rPr>
      </w:pPr>
      <w:r w:rsidRPr="00840B41">
        <w:rPr>
          <w:rStyle w:val="FontStyle31"/>
          <w:b/>
          <w:sz w:val="28"/>
          <w:szCs w:val="28"/>
        </w:rPr>
        <w:t>Дотации</w:t>
      </w:r>
      <w:r w:rsidRPr="00840B41">
        <w:rPr>
          <w:rStyle w:val="FontStyle31"/>
          <w:sz w:val="28"/>
          <w:szCs w:val="28"/>
        </w:rPr>
        <w:t xml:space="preserve"> в бюджет </w:t>
      </w:r>
      <w:r w:rsidR="00ED1595">
        <w:rPr>
          <w:rFonts w:ascii="Times New Roman" w:hAnsi="Times New Roman" w:cs="Times New Roman"/>
          <w:bCs/>
          <w:sz w:val="28"/>
          <w:szCs w:val="28"/>
        </w:rPr>
        <w:t xml:space="preserve">Суражского муниципального района </w:t>
      </w:r>
      <w:r w:rsidRPr="00840B41">
        <w:rPr>
          <w:rStyle w:val="FontStyle31"/>
          <w:sz w:val="28"/>
          <w:szCs w:val="28"/>
        </w:rPr>
        <w:t xml:space="preserve">поступили в сумме </w:t>
      </w:r>
      <w:r w:rsidR="00A3538F">
        <w:rPr>
          <w:rStyle w:val="FontStyle31"/>
          <w:sz w:val="28"/>
          <w:szCs w:val="28"/>
        </w:rPr>
        <w:t>25348,2</w:t>
      </w:r>
      <w:r w:rsidRPr="00840B41">
        <w:rPr>
          <w:rStyle w:val="FontStyle31"/>
          <w:sz w:val="28"/>
          <w:szCs w:val="28"/>
        </w:rPr>
        <w:t xml:space="preserve"> тыс. рублей, или 100,0 % к запланированному объему (на выравнивание бюджетной обеспеченности – </w:t>
      </w:r>
      <w:r w:rsidR="00A3538F">
        <w:rPr>
          <w:rStyle w:val="FontStyle31"/>
          <w:sz w:val="28"/>
          <w:szCs w:val="28"/>
        </w:rPr>
        <w:t>8072,0</w:t>
      </w:r>
      <w:r w:rsidRPr="00840B41">
        <w:rPr>
          <w:rStyle w:val="FontStyle31"/>
          <w:sz w:val="28"/>
          <w:szCs w:val="28"/>
        </w:rPr>
        <w:t xml:space="preserve"> тыс. рублей, или </w:t>
      </w:r>
      <w:r w:rsidR="00A3538F">
        <w:rPr>
          <w:rStyle w:val="FontStyle31"/>
          <w:sz w:val="28"/>
          <w:szCs w:val="28"/>
        </w:rPr>
        <w:t>38,9</w:t>
      </w:r>
      <w:r w:rsidRPr="00840B41">
        <w:rPr>
          <w:rStyle w:val="FontStyle31"/>
          <w:sz w:val="28"/>
          <w:szCs w:val="28"/>
        </w:rPr>
        <w:t xml:space="preserve"> % общего поступления </w:t>
      </w:r>
      <w:r w:rsidRPr="00840B41">
        <w:rPr>
          <w:rStyle w:val="FontStyle31"/>
          <w:sz w:val="28"/>
          <w:szCs w:val="28"/>
        </w:rPr>
        <w:lastRenderedPageBreak/>
        <w:t xml:space="preserve">дотаций, на поддержку мер по обеспечению сбалансированности бюджета – </w:t>
      </w:r>
      <w:r w:rsidR="00A3538F">
        <w:rPr>
          <w:rStyle w:val="FontStyle31"/>
          <w:sz w:val="28"/>
          <w:szCs w:val="28"/>
        </w:rPr>
        <w:t>15508,2</w:t>
      </w:r>
      <w:r w:rsidRPr="00840B41">
        <w:rPr>
          <w:rStyle w:val="FontStyle31"/>
          <w:sz w:val="28"/>
          <w:szCs w:val="28"/>
        </w:rPr>
        <w:t xml:space="preserve"> тыс. рублей, или </w:t>
      </w:r>
      <w:r w:rsidR="00367B7C">
        <w:rPr>
          <w:rStyle w:val="FontStyle31"/>
          <w:sz w:val="28"/>
          <w:szCs w:val="28"/>
        </w:rPr>
        <w:t xml:space="preserve"> </w:t>
      </w:r>
      <w:r w:rsidR="00A3538F">
        <w:rPr>
          <w:rStyle w:val="FontStyle31"/>
          <w:sz w:val="28"/>
          <w:szCs w:val="28"/>
        </w:rPr>
        <w:t>61,1</w:t>
      </w:r>
      <w:r w:rsidRPr="00840B41">
        <w:rPr>
          <w:rStyle w:val="FontStyle31"/>
          <w:sz w:val="28"/>
          <w:szCs w:val="28"/>
        </w:rPr>
        <w:t> % общего поступления дотаций</w:t>
      </w:r>
      <w:r w:rsidR="00426085">
        <w:rPr>
          <w:rStyle w:val="FontStyle31"/>
          <w:sz w:val="28"/>
          <w:szCs w:val="28"/>
        </w:rPr>
        <w:t>).</w:t>
      </w:r>
      <w:r w:rsidR="0017123B">
        <w:rPr>
          <w:rStyle w:val="FontStyle31"/>
          <w:sz w:val="28"/>
          <w:szCs w:val="28"/>
        </w:rPr>
        <w:t xml:space="preserve"> </w:t>
      </w:r>
    </w:p>
    <w:p w:rsidR="001C332E" w:rsidRDefault="001C332E" w:rsidP="00C94F06">
      <w:pPr>
        <w:pStyle w:val="Style2"/>
        <w:spacing w:line="240" w:lineRule="auto"/>
        <w:ind w:firstLine="709"/>
        <w:rPr>
          <w:rStyle w:val="FontStyle31"/>
          <w:sz w:val="28"/>
          <w:szCs w:val="28"/>
        </w:rPr>
      </w:pPr>
      <w:r w:rsidRPr="008642BA">
        <w:rPr>
          <w:rStyle w:val="FontStyle31"/>
          <w:b/>
          <w:sz w:val="28"/>
          <w:szCs w:val="28"/>
        </w:rPr>
        <w:t>Субсидии</w:t>
      </w:r>
      <w:r w:rsidRPr="008642BA">
        <w:rPr>
          <w:rStyle w:val="FontStyle31"/>
          <w:sz w:val="28"/>
          <w:szCs w:val="28"/>
        </w:rPr>
        <w:t xml:space="preserve"> в бюджет района поступили в сумме </w:t>
      </w:r>
      <w:r w:rsidR="00767512">
        <w:rPr>
          <w:rStyle w:val="FontStyle31"/>
          <w:sz w:val="28"/>
          <w:szCs w:val="28"/>
        </w:rPr>
        <w:t>199681,8</w:t>
      </w:r>
      <w:r w:rsidRPr="008642BA">
        <w:rPr>
          <w:rStyle w:val="FontStyle31"/>
          <w:sz w:val="28"/>
          <w:szCs w:val="28"/>
        </w:rPr>
        <w:t xml:space="preserve"> тыс. рублей, или </w:t>
      </w:r>
      <w:r w:rsidR="00767512">
        <w:rPr>
          <w:rStyle w:val="FontStyle31"/>
          <w:sz w:val="28"/>
          <w:szCs w:val="28"/>
        </w:rPr>
        <w:t>47,8</w:t>
      </w:r>
      <w:r w:rsidRPr="008642BA">
        <w:rPr>
          <w:rStyle w:val="FontStyle31"/>
          <w:sz w:val="28"/>
          <w:szCs w:val="28"/>
        </w:rPr>
        <w:t>% запланированных значений, в том числе:</w:t>
      </w:r>
    </w:p>
    <w:p w:rsidR="00FD50D5" w:rsidRPr="008642BA" w:rsidRDefault="00FD50D5" w:rsidP="00C94F06">
      <w:pPr>
        <w:pStyle w:val="Style2"/>
        <w:spacing w:line="240" w:lineRule="auto"/>
        <w:ind w:firstLine="709"/>
        <w:rPr>
          <w:rStyle w:val="FontStyle31"/>
          <w:sz w:val="28"/>
          <w:szCs w:val="28"/>
        </w:rPr>
      </w:pPr>
      <w:r>
        <w:rPr>
          <w:rStyle w:val="FontStyle31"/>
          <w:sz w:val="28"/>
          <w:szCs w:val="28"/>
        </w:rPr>
        <w:t xml:space="preserve">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00234C3D">
        <w:rPr>
          <w:rStyle w:val="FontStyle31"/>
          <w:sz w:val="28"/>
          <w:szCs w:val="28"/>
        </w:rPr>
        <w:t>–</w:t>
      </w:r>
      <w:r>
        <w:rPr>
          <w:rStyle w:val="FontStyle31"/>
          <w:sz w:val="28"/>
          <w:szCs w:val="28"/>
        </w:rPr>
        <w:t xml:space="preserve"> </w:t>
      </w:r>
      <w:r w:rsidR="00234C3D">
        <w:rPr>
          <w:rStyle w:val="FontStyle31"/>
          <w:sz w:val="28"/>
          <w:szCs w:val="28"/>
        </w:rPr>
        <w:t>0,0</w:t>
      </w:r>
      <w:r>
        <w:rPr>
          <w:rStyle w:val="FontStyle31"/>
          <w:sz w:val="28"/>
          <w:szCs w:val="28"/>
        </w:rPr>
        <w:t xml:space="preserve"> тыс. рублей;</w:t>
      </w:r>
    </w:p>
    <w:p w:rsidR="001C332E" w:rsidRDefault="004401C1" w:rsidP="00C94F06">
      <w:pPr>
        <w:autoSpaceDE w:val="0"/>
        <w:autoSpaceDN w:val="0"/>
        <w:adjustRightInd w:val="0"/>
        <w:spacing w:after="0" w:line="240" w:lineRule="auto"/>
        <w:ind w:firstLine="709"/>
        <w:jc w:val="both"/>
        <w:rPr>
          <w:rStyle w:val="FontStyle31"/>
          <w:sz w:val="28"/>
          <w:szCs w:val="28"/>
        </w:rPr>
      </w:pPr>
      <w:r w:rsidRPr="004401C1">
        <w:rPr>
          <w:rFonts w:ascii="Times New Roman" w:hAnsi="Times New Roman" w:cs="Times New Roman"/>
          <w:sz w:val="28"/>
          <w:szCs w:val="28"/>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1C332E" w:rsidRPr="004401C1">
        <w:rPr>
          <w:rFonts w:ascii="Times New Roman" w:hAnsi="Times New Roman" w:cs="Times New Roman"/>
          <w:sz w:val="28"/>
          <w:szCs w:val="28"/>
        </w:rPr>
        <w:t xml:space="preserve">– </w:t>
      </w:r>
      <w:r w:rsidR="00767512">
        <w:rPr>
          <w:rFonts w:ascii="Times New Roman" w:hAnsi="Times New Roman" w:cs="Times New Roman"/>
          <w:sz w:val="28"/>
          <w:szCs w:val="28"/>
        </w:rPr>
        <w:t>6276,8</w:t>
      </w:r>
      <w:r w:rsidR="001C332E" w:rsidRPr="004401C1">
        <w:rPr>
          <w:rFonts w:ascii="Times New Roman" w:hAnsi="Times New Roman" w:cs="Times New Roman"/>
          <w:sz w:val="28"/>
          <w:szCs w:val="28"/>
        </w:rPr>
        <w:t xml:space="preserve"> </w:t>
      </w:r>
      <w:r w:rsidR="001C332E" w:rsidRPr="004401C1">
        <w:rPr>
          <w:rStyle w:val="FontStyle31"/>
          <w:sz w:val="28"/>
          <w:szCs w:val="28"/>
        </w:rPr>
        <w:t xml:space="preserve">тыс. рублей; </w:t>
      </w:r>
    </w:p>
    <w:p w:rsidR="000035B0" w:rsidRPr="004401C1" w:rsidRDefault="000035B0" w:rsidP="00C94F06">
      <w:pPr>
        <w:autoSpaceDE w:val="0"/>
        <w:autoSpaceDN w:val="0"/>
        <w:adjustRightInd w:val="0"/>
        <w:spacing w:after="0" w:line="240" w:lineRule="auto"/>
        <w:ind w:firstLine="709"/>
        <w:jc w:val="both"/>
        <w:rPr>
          <w:rStyle w:val="FontStyle31"/>
          <w:sz w:val="28"/>
          <w:szCs w:val="28"/>
        </w:rPr>
      </w:pPr>
      <w:r>
        <w:rPr>
          <w:rStyle w:val="FontStyle31"/>
          <w:sz w:val="28"/>
          <w:szCs w:val="28"/>
        </w:rPr>
        <w:t xml:space="preserve">на </w:t>
      </w:r>
      <w:r w:rsidR="00285BDC">
        <w:rPr>
          <w:rStyle w:val="FontStyle31"/>
          <w:sz w:val="28"/>
          <w:szCs w:val="28"/>
        </w:rPr>
        <w:t>мероприятия по модернизации школьных систем</w:t>
      </w:r>
      <w:r>
        <w:rPr>
          <w:rStyle w:val="FontStyle31"/>
          <w:sz w:val="28"/>
          <w:szCs w:val="28"/>
        </w:rPr>
        <w:t xml:space="preserve"> – </w:t>
      </w:r>
      <w:r w:rsidR="00245CE9">
        <w:rPr>
          <w:rStyle w:val="FontStyle31"/>
          <w:sz w:val="28"/>
          <w:szCs w:val="28"/>
        </w:rPr>
        <w:t>0,0</w:t>
      </w:r>
      <w:r>
        <w:rPr>
          <w:rStyle w:val="FontStyle31"/>
          <w:sz w:val="28"/>
          <w:szCs w:val="28"/>
        </w:rPr>
        <w:t xml:space="preserve"> тыс. рублей;</w:t>
      </w:r>
    </w:p>
    <w:p w:rsidR="001C332E" w:rsidRDefault="001C332E" w:rsidP="00C94F06">
      <w:pPr>
        <w:autoSpaceDE w:val="0"/>
        <w:autoSpaceDN w:val="0"/>
        <w:adjustRightInd w:val="0"/>
        <w:spacing w:after="0" w:line="240" w:lineRule="auto"/>
        <w:ind w:firstLine="709"/>
        <w:jc w:val="both"/>
        <w:rPr>
          <w:rStyle w:val="FontStyle31"/>
          <w:sz w:val="28"/>
          <w:szCs w:val="28"/>
        </w:rPr>
      </w:pPr>
      <w:r w:rsidRPr="00BE4A7C">
        <w:rPr>
          <w:rFonts w:ascii="Times New Roman" w:hAnsi="Times New Roman" w:cs="Times New Roman"/>
          <w:sz w:val="28"/>
          <w:szCs w:val="28"/>
        </w:rPr>
        <w:t xml:space="preserve">на </w:t>
      </w:r>
      <w:proofErr w:type="spellStart"/>
      <w:r w:rsidRPr="00BE4A7C">
        <w:rPr>
          <w:rFonts w:ascii="Times New Roman" w:hAnsi="Times New Roman" w:cs="Times New Roman"/>
          <w:sz w:val="28"/>
          <w:szCs w:val="28"/>
        </w:rPr>
        <w:t>софинансирование</w:t>
      </w:r>
      <w:proofErr w:type="spellEnd"/>
      <w:r w:rsidRPr="00BE4A7C">
        <w:rPr>
          <w:rFonts w:ascii="Times New Roman" w:hAnsi="Times New Roman" w:cs="Times New Roman"/>
          <w:sz w:val="28"/>
          <w:szCs w:val="28"/>
        </w:rPr>
        <w:t xml:space="preserve"> капитальных вложений в объекты муниципальной собственности – </w:t>
      </w:r>
      <w:r w:rsidR="00245CE9">
        <w:rPr>
          <w:rFonts w:ascii="Times New Roman" w:hAnsi="Times New Roman" w:cs="Times New Roman"/>
          <w:sz w:val="28"/>
          <w:szCs w:val="28"/>
        </w:rPr>
        <w:t xml:space="preserve">178175,0 </w:t>
      </w:r>
      <w:r w:rsidRPr="00BE4A7C">
        <w:rPr>
          <w:rFonts w:ascii="Times New Roman" w:hAnsi="Times New Roman" w:cs="Times New Roman"/>
          <w:sz w:val="28"/>
          <w:szCs w:val="28"/>
        </w:rPr>
        <w:t> </w:t>
      </w:r>
      <w:r w:rsidRPr="00BE4A7C">
        <w:rPr>
          <w:rStyle w:val="FontStyle31"/>
          <w:sz w:val="28"/>
          <w:szCs w:val="28"/>
        </w:rPr>
        <w:t>тыс. рублей;</w:t>
      </w:r>
    </w:p>
    <w:p w:rsidR="006F6D4A" w:rsidRPr="008642BA" w:rsidRDefault="006F6D4A"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реализацию мероприятий государственной программы Российской Федерации "Доступная среда"</w:t>
      </w:r>
      <w:r>
        <w:rPr>
          <w:rFonts w:ascii="Times New Roman" w:hAnsi="Times New Roman" w:cs="Times New Roman"/>
          <w:sz w:val="28"/>
          <w:szCs w:val="28"/>
        </w:rPr>
        <w:t xml:space="preserve"> – </w:t>
      </w:r>
      <w:r w:rsidR="00466E2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1C332E" w:rsidRPr="006F6D4A" w:rsidRDefault="006F6D4A"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001C332E" w:rsidRPr="006F6D4A">
        <w:rPr>
          <w:rFonts w:ascii="Times New Roman" w:hAnsi="Times New Roman" w:cs="Times New Roman"/>
          <w:sz w:val="28"/>
          <w:szCs w:val="28"/>
        </w:rPr>
        <w:t xml:space="preserve"> – </w:t>
      </w:r>
      <w:r w:rsidR="00245CE9">
        <w:rPr>
          <w:rFonts w:ascii="Times New Roman" w:hAnsi="Times New Roman" w:cs="Times New Roman"/>
          <w:sz w:val="28"/>
          <w:szCs w:val="28"/>
        </w:rPr>
        <w:t xml:space="preserve">3602,0 </w:t>
      </w:r>
      <w:r w:rsidR="001C332E" w:rsidRPr="006F6D4A">
        <w:rPr>
          <w:rStyle w:val="FontStyle31"/>
          <w:sz w:val="28"/>
          <w:szCs w:val="28"/>
        </w:rPr>
        <w:t>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6F6D4A">
        <w:rPr>
          <w:rFonts w:ascii="Times New Roman" w:hAnsi="Times New Roman" w:cs="Times New Roman"/>
          <w:sz w:val="28"/>
          <w:szCs w:val="28"/>
        </w:rPr>
        <w:t>на реализацию мероприятий</w:t>
      </w:r>
      <w:r w:rsidRPr="008642BA">
        <w:rPr>
          <w:rFonts w:ascii="Times New Roman" w:hAnsi="Times New Roman" w:cs="Times New Roman"/>
          <w:sz w:val="28"/>
          <w:szCs w:val="28"/>
        </w:rPr>
        <w:t xml:space="preserve"> по обеспечению жильем молодых семей – </w:t>
      </w:r>
      <w:r w:rsidR="00767512">
        <w:rPr>
          <w:rFonts w:ascii="Times New Roman" w:hAnsi="Times New Roman" w:cs="Times New Roman"/>
          <w:sz w:val="28"/>
          <w:szCs w:val="28"/>
        </w:rPr>
        <w:t>980,7</w:t>
      </w:r>
      <w:r w:rsidRPr="008642BA">
        <w:rPr>
          <w:rFonts w:ascii="Times New Roman" w:hAnsi="Times New Roman" w:cs="Times New Roman"/>
          <w:sz w:val="28"/>
          <w:szCs w:val="28"/>
        </w:rPr>
        <w:t> 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8642BA">
        <w:rPr>
          <w:rFonts w:ascii="Times New Roman" w:hAnsi="Times New Roman" w:cs="Times New Roman"/>
          <w:sz w:val="28"/>
          <w:szCs w:val="28"/>
        </w:rPr>
        <w:t xml:space="preserve">на обеспечение развития и укрепления материально-технической базы домов культуры в населенных пунктах с числом жителей до 50 тысяч человек – </w:t>
      </w:r>
      <w:r w:rsidR="00767512">
        <w:rPr>
          <w:rFonts w:ascii="Times New Roman" w:hAnsi="Times New Roman" w:cs="Times New Roman"/>
          <w:sz w:val="28"/>
          <w:szCs w:val="28"/>
        </w:rPr>
        <w:t>739,8</w:t>
      </w:r>
      <w:r w:rsidRPr="008642BA">
        <w:rPr>
          <w:rFonts w:ascii="Times New Roman" w:hAnsi="Times New Roman" w:cs="Times New Roman"/>
          <w:sz w:val="28"/>
          <w:szCs w:val="28"/>
        </w:rPr>
        <w:t> тыс. рублей;</w:t>
      </w:r>
    </w:p>
    <w:p w:rsidR="001C332E" w:rsidRPr="008642BA" w:rsidRDefault="001C332E" w:rsidP="00C94F06">
      <w:pPr>
        <w:pStyle w:val="Style2"/>
        <w:spacing w:line="240" w:lineRule="auto"/>
        <w:ind w:firstLine="709"/>
        <w:rPr>
          <w:rStyle w:val="FontStyle31"/>
          <w:sz w:val="28"/>
          <w:szCs w:val="28"/>
        </w:rPr>
      </w:pPr>
      <w:r w:rsidRPr="008642BA">
        <w:rPr>
          <w:rStyle w:val="FontStyle31"/>
          <w:sz w:val="28"/>
          <w:szCs w:val="28"/>
        </w:rPr>
        <w:t xml:space="preserve">на поддержку отрасли культуры – </w:t>
      </w:r>
      <w:r w:rsidR="00767512">
        <w:rPr>
          <w:rStyle w:val="FontStyle31"/>
          <w:sz w:val="28"/>
          <w:szCs w:val="28"/>
        </w:rPr>
        <w:t>168,7</w:t>
      </w:r>
      <w:r w:rsidRPr="008642BA">
        <w:rPr>
          <w:rStyle w:val="FontStyle31"/>
          <w:sz w:val="28"/>
          <w:szCs w:val="28"/>
        </w:rPr>
        <w:t> тыс. рублей;</w:t>
      </w:r>
    </w:p>
    <w:p w:rsidR="001C332E" w:rsidRPr="008642BA" w:rsidRDefault="001C332E" w:rsidP="00C94F06">
      <w:pPr>
        <w:autoSpaceDE w:val="0"/>
        <w:autoSpaceDN w:val="0"/>
        <w:adjustRightInd w:val="0"/>
        <w:spacing w:after="0" w:line="240" w:lineRule="auto"/>
        <w:ind w:firstLine="709"/>
        <w:jc w:val="both"/>
        <w:rPr>
          <w:rFonts w:ascii="Times New Roman" w:hAnsi="Times New Roman" w:cs="Times New Roman"/>
          <w:sz w:val="28"/>
          <w:szCs w:val="28"/>
        </w:rPr>
      </w:pPr>
      <w:r w:rsidRPr="008642BA">
        <w:rPr>
          <w:rFonts w:ascii="Times New Roman" w:hAnsi="Times New Roman" w:cs="Times New Roman"/>
          <w:sz w:val="28"/>
          <w:szCs w:val="28"/>
        </w:rPr>
        <w:t xml:space="preserve">прочие субсидии бюджетам муниципальных районов – </w:t>
      </w:r>
      <w:r w:rsidR="007D0EFF">
        <w:rPr>
          <w:rFonts w:ascii="Times New Roman" w:hAnsi="Times New Roman" w:cs="Times New Roman"/>
          <w:sz w:val="28"/>
          <w:szCs w:val="28"/>
        </w:rPr>
        <w:t>9738,5</w:t>
      </w:r>
      <w:r w:rsidRPr="008642BA">
        <w:rPr>
          <w:rFonts w:ascii="Times New Roman" w:hAnsi="Times New Roman" w:cs="Times New Roman"/>
          <w:sz w:val="28"/>
          <w:szCs w:val="28"/>
        </w:rPr>
        <w:t> тыс. рублей.</w:t>
      </w:r>
    </w:p>
    <w:p w:rsidR="00495D36" w:rsidRPr="005E2DB3" w:rsidRDefault="00495D36" w:rsidP="00C94F06">
      <w:pPr>
        <w:spacing w:after="0" w:line="240" w:lineRule="auto"/>
        <w:ind w:firstLine="709"/>
        <w:jc w:val="both"/>
        <w:rPr>
          <w:rStyle w:val="FontStyle31"/>
          <w:sz w:val="28"/>
          <w:szCs w:val="28"/>
        </w:rPr>
      </w:pPr>
      <w:r w:rsidRPr="005E2DB3">
        <w:rPr>
          <w:rFonts w:ascii="Times New Roman" w:hAnsi="Times New Roman" w:cs="Times New Roman"/>
          <w:b/>
          <w:sz w:val="28"/>
          <w:szCs w:val="28"/>
        </w:rPr>
        <w:t>Субвенции</w:t>
      </w:r>
      <w:r w:rsidRPr="005E2DB3">
        <w:rPr>
          <w:rStyle w:val="FontStyle31"/>
          <w:sz w:val="28"/>
          <w:szCs w:val="28"/>
        </w:rPr>
        <w:t xml:space="preserve"> поступили в бюджет района в сумме </w:t>
      </w:r>
      <w:r w:rsidR="0079690C">
        <w:rPr>
          <w:rStyle w:val="FontStyle31"/>
          <w:sz w:val="28"/>
          <w:szCs w:val="28"/>
        </w:rPr>
        <w:t>329547,6</w:t>
      </w:r>
      <w:r w:rsidRPr="005E2DB3">
        <w:rPr>
          <w:rFonts w:ascii="Times New Roman" w:hAnsi="Times New Roman" w:cs="Times New Roman"/>
          <w:sz w:val="28"/>
          <w:szCs w:val="28"/>
        </w:rPr>
        <w:t> тыс. рублей</w:t>
      </w:r>
      <w:r w:rsidRPr="005E2DB3">
        <w:rPr>
          <w:rStyle w:val="FontStyle31"/>
          <w:sz w:val="28"/>
          <w:szCs w:val="28"/>
        </w:rPr>
        <w:t>, что составило</w:t>
      </w:r>
      <w:r w:rsidR="002C64C2">
        <w:rPr>
          <w:rStyle w:val="FontStyle31"/>
          <w:sz w:val="28"/>
          <w:szCs w:val="28"/>
        </w:rPr>
        <w:t xml:space="preserve"> </w:t>
      </w:r>
      <w:r w:rsidR="0079690C">
        <w:rPr>
          <w:rStyle w:val="FontStyle31"/>
          <w:sz w:val="28"/>
          <w:szCs w:val="28"/>
        </w:rPr>
        <w:t>86,9</w:t>
      </w:r>
      <w:r w:rsidRPr="005E2DB3">
        <w:rPr>
          <w:rStyle w:val="FontStyle31"/>
          <w:sz w:val="28"/>
          <w:szCs w:val="28"/>
        </w:rPr>
        <w:t> % плановых показателей, из них:</w:t>
      </w:r>
    </w:p>
    <w:p w:rsidR="00C124DD" w:rsidRPr="005E2DB3" w:rsidRDefault="00C124DD" w:rsidP="00C94F06">
      <w:pPr>
        <w:widowControl w:val="0"/>
        <w:spacing w:after="0" w:line="240" w:lineRule="auto"/>
        <w:ind w:firstLine="709"/>
        <w:jc w:val="both"/>
        <w:rPr>
          <w:rStyle w:val="FontStyle31"/>
          <w:sz w:val="28"/>
          <w:szCs w:val="28"/>
        </w:rPr>
      </w:pPr>
      <w:r w:rsidRPr="005E2DB3">
        <w:rPr>
          <w:rStyle w:val="FontStyle31"/>
          <w:sz w:val="28"/>
          <w:szCs w:val="28"/>
        </w:rPr>
        <w:t xml:space="preserve">на выплату компенсации части родительской платы </w:t>
      </w:r>
      <w:r w:rsidRPr="005E2DB3">
        <w:rPr>
          <w:rFonts w:ascii="Times New Roman" w:hAnsi="Times New Roman" w:cs="Times New Roman"/>
          <w:sz w:val="28"/>
          <w:szCs w:val="28"/>
        </w:rPr>
        <w:t xml:space="preserve">за присмотр и уход за детьми в образовательных организациях, реализующих образовательную программу дошкольного образования </w:t>
      </w:r>
      <w:r w:rsidRPr="005E2DB3">
        <w:rPr>
          <w:rStyle w:val="FontStyle31"/>
          <w:sz w:val="28"/>
          <w:szCs w:val="28"/>
        </w:rPr>
        <w:t xml:space="preserve">– </w:t>
      </w:r>
      <w:r w:rsidR="00234C3D">
        <w:rPr>
          <w:rStyle w:val="FontStyle31"/>
          <w:sz w:val="28"/>
          <w:szCs w:val="28"/>
        </w:rPr>
        <w:t>1</w:t>
      </w:r>
      <w:r w:rsidR="00032321">
        <w:rPr>
          <w:rStyle w:val="FontStyle31"/>
          <w:sz w:val="28"/>
          <w:szCs w:val="28"/>
        </w:rPr>
        <w:t>575,8</w:t>
      </w:r>
      <w:r w:rsidR="00667DC3">
        <w:rPr>
          <w:rStyle w:val="FontStyle31"/>
          <w:sz w:val="28"/>
          <w:szCs w:val="28"/>
        </w:rPr>
        <w:t xml:space="preserve"> тыс. рублей</w:t>
      </w:r>
      <w:r w:rsidRPr="005E2DB3">
        <w:rPr>
          <w:rStyle w:val="FontStyle31"/>
          <w:sz w:val="28"/>
          <w:szCs w:val="28"/>
        </w:rPr>
        <w:t>;</w:t>
      </w:r>
    </w:p>
    <w:p w:rsidR="00043190" w:rsidRPr="005E2DB3" w:rsidRDefault="00043190" w:rsidP="00C94F06">
      <w:pPr>
        <w:widowControl w:val="0"/>
        <w:spacing w:after="0" w:line="240" w:lineRule="auto"/>
        <w:ind w:firstLine="709"/>
        <w:jc w:val="both"/>
        <w:rPr>
          <w:rFonts w:ascii="Times New Roman" w:hAnsi="Times New Roman" w:cs="Times New Roman"/>
          <w:sz w:val="28"/>
          <w:szCs w:val="28"/>
        </w:rPr>
      </w:pPr>
      <w:r w:rsidRPr="005E2DB3">
        <w:rPr>
          <w:rStyle w:val="FontStyle31"/>
          <w:sz w:val="28"/>
          <w:szCs w:val="28"/>
        </w:rPr>
        <w:t xml:space="preserve">на осуществление первичного воинского учета на территориях, где отсутствуют военные комиссариаты – </w:t>
      </w:r>
      <w:r w:rsidR="00032321">
        <w:rPr>
          <w:rStyle w:val="FontStyle31"/>
          <w:sz w:val="28"/>
          <w:szCs w:val="28"/>
        </w:rPr>
        <w:t>0,0</w:t>
      </w:r>
      <w:r w:rsidRPr="005E2DB3">
        <w:rPr>
          <w:rStyle w:val="FontStyle31"/>
          <w:sz w:val="28"/>
          <w:szCs w:val="28"/>
        </w:rPr>
        <w:t> тыс. рублей;</w:t>
      </w:r>
    </w:p>
    <w:p w:rsidR="0089593D" w:rsidRPr="005E2DB3" w:rsidRDefault="0089593D" w:rsidP="00C94F06">
      <w:pPr>
        <w:spacing w:after="0" w:line="240" w:lineRule="auto"/>
        <w:ind w:firstLine="709"/>
        <w:jc w:val="both"/>
        <w:rPr>
          <w:rFonts w:ascii="Times New Roman" w:hAnsi="Times New Roman" w:cs="Times New Roman"/>
          <w:sz w:val="28"/>
          <w:szCs w:val="28"/>
        </w:rPr>
      </w:pPr>
      <w:r w:rsidRPr="005E2DB3">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w:t>
      </w:r>
      <w:r w:rsidRPr="005E2DB3">
        <w:rPr>
          <w:rFonts w:ascii="Times New Roman" w:hAnsi="Times New Roman" w:cs="Times New Roman"/>
          <w:sz w:val="28"/>
          <w:szCs w:val="28"/>
          <w:lang w:val="en-US"/>
        </w:rPr>
        <w:t> </w:t>
      </w:r>
      <w:r w:rsidRPr="005E2DB3">
        <w:rPr>
          <w:rFonts w:ascii="Times New Roman" w:hAnsi="Times New Roman" w:cs="Times New Roman"/>
          <w:sz w:val="28"/>
          <w:szCs w:val="28"/>
        </w:rPr>
        <w:t xml:space="preserve">Российской Федерации – </w:t>
      </w:r>
      <w:r w:rsidR="00032321">
        <w:rPr>
          <w:rFonts w:ascii="Times New Roman" w:hAnsi="Times New Roman" w:cs="Times New Roman"/>
          <w:sz w:val="28"/>
          <w:szCs w:val="28"/>
        </w:rPr>
        <w:t>6,3</w:t>
      </w:r>
      <w:r w:rsidRPr="005E2DB3">
        <w:rPr>
          <w:rFonts w:ascii="Times New Roman" w:hAnsi="Times New Roman" w:cs="Times New Roman"/>
          <w:sz w:val="28"/>
          <w:szCs w:val="28"/>
        </w:rPr>
        <w:t> </w:t>
      </w:r>
      <w:r w:rsidRPr="005E2DB3">
        <w:rPr>
          <w:rStyle w:val="FontStyle31"/>
          <w:sz w:val="28"/>
          <w:szCs w:val="28"/>
        </w:rPr>
        <w:t>тыс. рублей.</w:t>
      </w:r>
    </w:p>
    <w:p w:rsidR="0089593D" w:rsidRPr="005E2DB3" w:rsidRDefault="00953EFA" w:rsidP="00C94F06">
      <w:pPr>
        <w:widowControl w:val="0"/>
        <w:spacing w:after="0" w:line="240" w:lineRule="auto"/>
        <w:ind w:firstLine="709"/>
        <w:jc w:val="both"/>
        <w:rPr>
          <w:rStyle w:val="FontStyle31"/>
          <w:sz w:val="28"/>
          <w:szCs w:val="28"/>
        </w:rPr>
      </w:pPr>
      <w:r>
        <w:rPr>
          <w:rStyle w:val="FontStyle31"/>
          <w:sz w:val="28"/>
          <w:szCs w:val="28"/>
        </w:rPr>
        <w:t>на о</w:t>
      </w:r>
      <w:r w:rsidRPr="00953EFA">
        <w:rPr>
          <w:rStyle w:val="FontStyle31"/>
          <w:sz w:val="28"/>
          <w:szCs w:val="28"/>
        </w:rPr>
        <w:t xml:space="preserve">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помещений </w:t>
      </w:r>
      <w:r w:rsidR="0089593D" w:rsidRPr="005E2DB3">
        <w:rPr>
          <w:rStyle w:val="FontStyle31"/>
          <w:sz w:val="28"/>
          <w:szCs w:val="28"/>
        </w:rPr>
        <w:t xml:space="preserve">– </w:t>
      </w:r>
      <w:r w:rsidR="00032321">
        <w:rPr>
          <w:rStyle w:val="FontStyle31"/>
          <w:sz w:val="28"/>
          <w:szCs w:val="28"/>
        </w:rPr>
        <w:t>1447,7</w:t>
      </w:r>
      <w:r w:rsidR="0089593D" w:rsidRPr="005E2DB3">
        <w:rPr>
          <w:rStyle w:val="FontStyle31"/>
          <w:sz w:val="28"/>
          <w:szCs w:val="28"/>
        </w:rPr>
        <w:t xml:space="preserve"> тыс. рублей</w:t>
      </w:r>
      <w:r w:rsidR="006D5615">
        <w:rPr>
          <w:rStyle w:val="FontStyle31"/>
          <w:sz w:val="28"/>
          <w:szCs w:val="28"/>
        </w:rPr>
        <w:t>;</w:t>
      </w:r>
    </w:p>
    <w:p w:rsidR="006202A0" w:rsidRDefault="006202A0" w:rsidP="00C94F06">
      <w:pPr>
        <w:widowControl w:val="0"/>
        <w:spacing w:after="0" w:line="240" w:lineRule="auto"/>
        <w:ind w:firstLine="709"/>
        <w:jc w:val="both"/>
        <w:rPr>
          <w:rStyle w:val="FontStyle31"/>
          <w:sz w:val="28"/>
          <w:szCs w:val="28"/>
        </w:rPr>
      </w:pPr>
      <w:r w:rsidRPr="005E2DB3">
        <w:rPr>
          <w:rStyle w:val="FontStyle31"/>
          <w:sz w:val="28"/>
          <w:szCs w:val="28"/>
        </w:rPr>
        <w:t xml:space="preserve">на выполнение передаваемых полномочий субъектов Российской Федерации – </w:t>
      </w:r>
      <w:r w:rsidR="00032321">
        <w:rPr>
          <w:rStyle w:val="FontStyle31"/>
          <w:sz w:val="28"/>
          <w:szCs w:val="28"/>
        </w:rPr>
        <w:t>313117,7</w:t>
      </w:r>
      <w:r w:rsidRPr="005E2DB3">
        <w:rPr>
          <w:rStyle w:val="FontStyle31"/>
          <w:sz w:val="28"/>
          <w:szCs w:val="28"/>
        </w:rPr>
        <w:t> тыс. рублей</w:t>
      </w:r>
      <w:r w:rsidR="000648E4">
        <w:rPr>
          <w:rStyle w:val="FontStyle31"/>
          <w:sz w:val="28"/>
          <w:szCs w:val="28"/>
        </w:rPr>
        <w:t xml:space="preserve"> (</w:t>
      </w:r>
      <w:r w:rsidR="00032321">
        <w:rPr>
          <w:rStyle w:val="FontStyle31"/>
          <w:sz w:val="28"/>
          <w:szCs w:val="28"/>
        </w:rPr>
        <w:t>95,0</w:t>
      </w:r>
      <w:r w:rsidR="000648E4">
        <w:rPr>
          <w:rStyle w:val="FontStyle31"/>
          <w:sz w:val="28"/>
          <w:szCs w:val="28"/>
        </w:rPr>
        <w:t>% наибольший уд</w:t>
      </w:r>
      <w:proofErr w:type="gramStart"/>
      <w:r w:rsidR="000648E4">
        <w:rPr>
          <w:rStyle w:val="FontStyle31"/>
          <w:sz w:val="28"/>
          <w:szCs w:val="28"/>
        </w:rPr>
        <w:t>.</w:t>
      </w:r>
      <w:proofErr w:type="gramEnd"/>
      <w:r w:rsidR="000648E4">
        <w:rPr>
          <w:rStyle w:val="FontStyle31"/>
          <w:sz w:val="28"/>
          <w:szCs w:val="28"/>
        </w:rPr>
        <w:t xml:space="preserve"> </w:t>
      </w:r>
      <w:proofErr w:type="gramStart"/>
      <w:r w:rsidR="000648E4">
        <w:rPr>
          <w:rStyle w:val="FontStyle31"/>
          <w:sz w:val="28"/>
          <w:szCs w:val="28"/>
        </w:rPr>
        <w:t>в</w:t>
      </w:r>
      <w:proofErr w:type="gramEnd"/>
      <w:r w:rsidR="000648E4">
        <w:rPr>
          <w:rStyle w:val="FontStyle31"/>
          <w:sz w:val="28"/>
          <w:szCs w:val="28"/>
        </w:rPr>
        <w:t>ес в структуре)</w:t>
      </w:r>
      <w:r w:rsidRPr="005E2DB3">
        <w:rPr>
          <w:rStyle w:val="FontStyle31"/>
          <w:sz w:val="28"/>
          <w:szCs w:val="28"/>
        </w:rPr>
        <w:t>;</w:t>
      </w:r>
    </w:p>
    <w:p w:rsidR="00D7518E" w:rsidRDefault="002B05B2" w:rsidP="00090F9C">
      <w:pPr>
        <w:autoSpaceDE w:val="0"/>
        <w:autoSpaceDN w:val="0"/>
        <w:adjustRightInd w:val="0"/>
        <w:spacing w:after="0" w:line="240" w:lineRule="auto"/>
        <w:ind w:firstLine="709"/>
        <w:jc w:val="both"/>
        <w:rPr>
          <w:rStyle w:val="FontStyle31"/>
          <w:sz w:val="28"/>
          <w:szCs w:val="28"/>
        </w:rPr>
      </w:pPr>
      <w:r w:rsidRPr="00DB2B00">
        <w:rPr>
          <w:rStyle w:val="FontStyle31"/>
          <w:b/>
          <w:sz w:val="28"/>
          <w:szCs w:val="28"/>
        </w:rPr>
        <w:t>Иные межбюджетные трансферты</w:t>
      </w:r>
      <w:r w:rsidRPr="00DB2B00">
        <w:rPr>
          <w:rStyle w:val="FontStyle31"/>
          <w:sz w:val="28"/>
          <w:szCs w:val="28"/>
        </w:rPr>
        <w:t xml:space="preserve"> в бюджет муниципального района поступили в сумме </w:t>
      </w:r>
      <w:r w:rsidR="00032321">
        <w:rPr>
          <w:rStyle w:val="FontStyle31"/>
          <w:sz w:val="28"/>
          <w:szCs w:val="28"/>
        </w:rPr>
        <w:t>25289,2</w:t>
      </w:r>
      <w:r w:rsidRPr="00DB2B00">
        <w:rPr>
          <w:rFonts w:ascii="Times New Roman" w:hAnsi="Times New Roman" w:cs="Times New Roman"/>
          <w:sz w:val="28"/>
          <w:szCs w:val="28"/>
        </w:rPr>
        <w:t> тыс</w:t>
      </w:r>
      <w:r w:rsidRPr="00DB2B00">
        <w:rPr>
          <w:rStyle w:val="FontStyle31"/>
          <w:sz w:val="28"/>
          <w:szCs w:val="28"/>
        </w:rPr>
        <w:t xml:space="preserve">. рублей, что составило </w:t>
      </w:r>
      <w:r w:rsidR="00032321">
        <w:rPr>
          <w:rStyle w:val="FontStyle31"/>
          <w:sz w:val="28"/>
          <w:szCs w:val="28"/>
        </w:rPr>
        <w:t>93,5</w:t>
      </w:r>
      <w:r w:rsidRPr="00DB2B00">
        <w:rPr>
          <w:rStyle w:val="FontStyle31"/>
          <w:sz w:val="28"/>
          <w:szCs w:val="28"/>
        </w:rPr>
        <w:t> % плановых назначений</w:t>
      </w:r>
      <w:r w:rsidR="00D7518E">
        <w:rPr>
          <w:rStyle w:val="FontStyle31"/>
          <w:sz w:val="28"/>
          <w:szCs w:val="28"/>
        </w:rPr>
        <w:t xml:space="preserve">. Трансферты предоставлены </w:t>
      </w:r>
      <w:proofErr w:type="gramStart"/>
      <w:r w:rsidR="00D7518E">
        <w:rPr>
          <w:rStyle w:val="FontStyle31"/>
          <w:sz w:val="28"/>
          <w:szCs w:val="28"/>
        </w:rPr>
        <w:t>на</w:t>
      </w:r>
      <w:proofErr w:type="gramEnd"/>
      <w:r w:rsidR="00D7518E">
        <w:rPr>
          <w:rStyle w:val="FontStyle31"/>
          <w:sz w:val="28"/>
          <w:szCs w:val="28"/>
        </w:rPr>
        <w:t>:</w:t>
      </w:r>
    </w:p>
    <w:p w:rsidR="000C3FCD" w:rsidRDefault="000C3FCD" w:rsidP="00090F9C">
      <w:pPr>
        <w:autoSpaceDE w:val="0"/>
        <w:autoSpaceDN w:val="0"/>
        <w:adjustRightInd w:val="0"/>
        <w:spacing w:after="0" w:line="240" w:lineRule="auto"/>
        <w:ind w:firstLine="709"/>
        <w:jc w:val="both"/>
        <w:rPr>
          <w:rStyle w:val="FontStyle31"/>
          <w:sz w:val="28"/>
          <w:szCs w:val="28"/>
        </w:rPr>
      </w:pPr>
      <w:r>
        <w:rPr>
          <w:rStyle w:val="FontStyle31"/>
          <w:sz w:val="28"/>
          <w:szCs w:val="28"/>
        </w:rPr>
        <w:lastRenderedPageBreak/>
        <w:t xml:space="preserve">На проведение мероприятий по обеспечению деятельности советников директора по воспитанию и взаимодействию с детскими общественными объединениями – </w:t>
      </w:r>
      <w:r w:rsidR="00032321">
        <w:rPr>
          <w:rStyle w:val="FontStyle31"/>
          <w:sz w:val="28"/>
          <w:szCs w:val="28"/>
        </w:rPr>
        <w:t>2105,4</w:t>
      </w:r>
      <w:r>
        <w:rPr>
          <w:rStyle w:val="FontStyle31"/>
          <w:sz w:val="28"/>
          <w:szCs w:val="28"/>
        </w:rPr>
        <w:t xml:space="preserve"> тыс. рублей;</w:t>
      </w:r>
    </w:p>
    <w:p w:rsidR="00D7518E" w:rsidRDefault="00AB5413" w:rsidP="00090F9C">
      <w:pPr>
        <w:autoSpaceDE w:val="0"/>
        <w:autoSpaceDN w:val="0"/>
        <w:adjustRightInd w:val="0"/>
        <w:spacing w:after="0" w:line="240" w:lineRule="auto"/>
        <w:ind w:firstLine="709"/>
        <w:jc w:val="both"/>
        <w:rPr>
          <w:rFonts w:ascii="Times New Roman" w:hAnsi="Times New Roman" w:cs="Times New Roman"/>
          <w:sz w:val="28"/>
          <w:szCs w:val="28"/>
        </w:rPr>
      </w:pPr>
      <w:r w:rsidRPr="00AB5413">
        <w:rPr>
          <w:rStyle w:val="FontStyle31"/>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2B05B2" w:rsidRPr="00DB2B00">
        <w:rPr>
          <w:rFonts w:ascii="Times New Roman" w:hAnsi="Times New Roman" w:cs="Times New Roman"/>
          <w:sz w:val="28"/>
          <w:szCs w:val="28"/>
        </w:rPr>
        <w:t xml:space="preserve"> – </w:t>
      </w:r>
      <w:r w:rsidR="00E61D0F">
        <w:rPr>
          <w:rFonts w:ascii="Times New Roman" w:hAnsi="Times New Roman" w:cs="Times New Roman"/>
          <w:sz w:val="28"/>
          <w:szCs w:val="28"/>
        </w:rPr>
        <w:t xml:space="preserve"> </w:t>
      </w:r>
      <w:r w:rsidR="00032321">
        <w:rPr>
          <w:rFonts w:ascii="Times New Roman" w:hAnsi="Times New Roman" w:cs="Times New Roman"/>
          <w:sz w:val="28"/>
          <w:szCs w:val="28"/>
        </w:rPr>
        <w:t>22317,8</w:t>
      </w:r>
      <w:r w:rsidR="002B05B2" w:rsidRPr="00DB2B00">
        <w:rPr>
          <w:rFonts w:ascii="Times New Roman" w:hAnsi="Times New Roman" w:cs="Times New Roman"/>
          <w:sz w:val="28"/>
          <w:szCs w:val="28"/>
        </w:rPr>
        <w:t> тыс. рублей</w:t>
      </w:r>
      <w:r w:rsidR="00E61D0F">
        <w:rPr>
          <w:rFonts w:ascii="Times New Roman" w:hAnsi="Times New Roman" w:cs="Times New Roman"/>
          <w:sz w:val="28"/>
          <w:szCs w:val="28"/>
        </w:rPr>
        <w:t>;</w:t>
      </w:r>
      <w:r w:rsidR="002B05B2" w:rsidRPr="00DB2B00">
        <w:rPr>
          <w:rFonts w:ascii="Times New Roman" w:hAnsi="Times New Roman" w:cs="Times New Roman"/>
          <w:sz w:val="28"/>
          <w:szCs w:val="28"/>
        </w:rPr>
        <w:t xml:space="preserve"> </w:t>
      </w:r>
    </w:p>
    <w:p w:rsidR="00E61D0F" w:rsidRDefault="00E61D0F" w:rsidP="00E61D0F">
      <w:pPr>
        <w:autoSpaceDE w:val="0"/>
        <w:autoSpaceDN w:val="0"/>
        <w:adjustRightInd w:val="0"/>
        <w:spacing w:after="0" w:line="240" w:lineRule="auto"/>
        <w:ind w:firstLine="709"/>
        <w:jc w:val="both"/>
        <w:rPr>
          <w:rFonts w:ascii="Times New Roman" w:hAnsi="Times New Roman" w:cs="Times New Roman"/>
          <w:sz w:val="28"/>
          <w:szCs w:val="28"/>
        </w:rPr>
      </w:pPr>
      <w:r w:rsidRPr="00DB2B00">
        <w:rPr>
          <w:rFonts w:ascii="Times New Roman" w:hAnsi="Times New Roman" w:cs="Times New Roman"/>
          <w:sz w:val="28"/>
          <w:szCs w:val="28"/>
        </w:rPr>
        <w:t xml:space="preserve">межбюджетные трансферты </w:t>
      </w:r>
      <w:r w:rsidRPr="00DB2B00">
        <w:rPr>
          <w:rStyle w:val="FontStyle31"/>
          <w:sz w:val="28"/>
          <w:szCs w:val="28"/>
        </w:rPr>
        <w:t>н</w:t>
      </w:r>
      <w:r w:rsidRPr="00DB2B00">
        <w:rPr>
          <w:rFonts w:ascii="Times New Roman" w:hAnsi="Times New Roman" w:cs="Times New Roman"/>
          <w:sz w:val="28"/>
          <w:szCs w:val="28"/>
        </w:rPr>
        <w:t xml:space="preserve">а осуществление части полномочий по решению вопросов местного значения в соответствии с заключенными соглашениями – </w:t>
      </w:r>
      <w:r w:rsidR="00032321">
        <w:rPr>
          <w:rFonts w:ascii="Times New Roman" w:hAnsi="Times New Roman" w:cs="Times New Roman"/>
          <w:sz w:val="28"/>
          <w:szCs w:val="28"/>
        </w:rPr>
        <w:t>4,0</w:t>
      </w:r>
      <w:r w:rsidRPr="00DB2B00">
        <w:rPr>
          <w:rFonts w:ascii="Times New Roman" w:hAnsi="Times New Roman" w:cs="Times New Roman"/>
          <w:sz w:val="28"/>
          <w:szCs w:val="28"/>
        </w:rPr>
        <w:t xml:space="preserve"> тыс. рублей). </w:t>
      </w:r>
    </w:p>
    <w:p w:rsidR="00D7518E" w:rsidRDefault="00E61D0F" w:rsidP="00090F9C">
      <w:pPr>
        <w:autoSpaceDE w:val="0"/>
        <w:autoSpaceDN w:val="0"/>
        <w:adjustRightInd w:val="0"/>
        <w:spacing w:after="0" w:line="240" w:lineRule="auto"/>
        <w:ind w:firstLine="709"/>
        <w:jc w:val="both"/>
        <w:rPr>
          <w:rFonts w:ascii="Times New Roman" w:hAnsi="Times New Roman" w:cs="Times New Roman"/>
          <w:sz w:val="28"/>
          <w:szCs w:val="28"/>
        </w:rPr>
      </w:pPr>
      <w:r w:rsidRPr="00E61D0F">
        <w:rPr>
          <w:rFonts w:ascii="Times New Roman" w:hAnsi="Times New Roman" w:cs="Times New Roman"/>
          <w:b/>
          <w:sz w:val="28"/>
          <w:szCs w:val="28"/>
        </w:rPr>
        <w:t>П</w:t>
      </w:r>
      <w:r w:rsidR="002B05B2" w:rsidRPr="00E61D0F">
        <w:rPr>
          <w:rFonts w:ascii="Times New Roman" w:hAnsi="Times New Roman" w:cs="Times New Roman"/>
          <w:b/>
          <w:sz w:val="28"/>
          <w:szCs w:val="28"/>
        </w:rPr>
        <w:t>рочие межбюджетные трансферты</w:t>
      </w:r>
      <w:r w:rsidR="002B05B2" w:rsidRPr="00DB2B00">
        <w:rPr>
          <w:rFonts w:ascii="Times New Roman" w:hAnsi="Times New Roman" w:cs="Times New Roman"/>
          <w:sz w:val="28"/>
          <w:szCs w:val="28"/>
        </w:rPr>
        <w:t>, передаваемые бюджетам муниципальных районов</w:t>
      </w:r>
      <w:r w:rsidR="00AB5413">
        <w:rPr>
          <w:rFonts w:ascii="Times New Roman" w:hAnsi="Times New Roman" w:cs="Times New Roman"/>
          <w:sz w:val="28"/>
          <w:szCs w:val="28"/>
        </w:rPr>
        <w:t xml:space="preserve"> </w:t>
      </w:r>
      <w:r w:rsidR="002B05B2" w:rsidRPr="00DB2B00">
        <w:rPr>
          <w:rFonts w:ascii="Times New Roman" w:hAnsi="Times New Roman" w:cs="Times New Roman"/>
          <w:sz w:val="28"/>
          <w:szCs w:val="28"/>
        </w:rPr>
        <w:t xml:space="preserve">– </w:t>
      </w:r>
      <w:r w:rsidR="00032321">
        <w:rPr>
          <w:rFonts w:ascii="Times New Roman" w:hAnsi="Times New Roman" w:cs="Times New Roman"/>
          <w:sz w:val="28"/>
          <w:szCs w:val="28"/>
        </w:rPr>
        <w:t xml:space="preserve">862,1 </w:t>
      </w:r>
      <w:r w:rsidR="002B05B2" w:rsidRPr="00DB2B00">
        <w:rPr>
          <w:rFonts w:ascii="Times New Roman" w:hAnsi="Times New Roman" w:cs="Times New Roman"/>
          <w:sz w:val="28"/>
          <w:szCs w:val="28"/>
        </w:rPr>
        <w:t>тыс. рублей</w:t>
      </w:r>
      <w:r w:rsidR="000C3FCD">
        <w:rPr>
          <w:rFonts w:ascii="Times New Roman" w:hAnsi="Times New Roman" w:cs="Times New Roman"/>
          <w:sz w:val="28"/>
          <w:szCs w:val="28"/>
        </w:rPr>
        <w:t>.</w:t>
      </w:r>
      <w:r w:rsidR="002B05B2" w:rsidRPr="00DB2B00">
        <w:rPr>
          <w:rFonts w:ascii="Times New Roman" w:hAnsi="Times New Roman" w:cs="Times New Roman"/>
          <w:sz w:val="28"/>
          <w:szCs w:val="28"/>
        </w:rPr>
        <w:t xml:space="preserve"> </w:t>
      </w:r>
    </w:p>
    <w:p w:rsidR="00D56122" w:rsidRDefault="00D56122" w:rsidP="00090F9C">
      <w:pPr>
        <w:autoSpaceDE w:val="0"/>
        <w:autoSpaceDN w:val="0"/>
        <w:adjustRightInd w:val="0"/>
        <w:spacing w:after="0" w:line="240" w:lineRule="auto"/>
        <w:ind w:firstLine="709"/>
        <w:jc w:val="both"/>
        <w:rPr>
          <w:rFonts w:ascii="Times New Roman" w:hAnsi="Times New Roman" w:cs="Times New Roman"/>
          <w:sz w:val="28"/>
          <w:szCs w:val="28"/>
        </w:rPr>
      </w:pPr>
      <w:r w:rsidRPr="00D56122">
        <w:rPr>
          <w:rFonts w:ascii="Times New Roman" w:hAnsi="Times New Roman" w:cs="Times New Roman"/>
          <w:b/>
          <w:sz w:val="28"/>
          <w:szCs w:val="28"/>
        </w:rPr>
        <w:t>Возврат прочих остатков субсидий, субвенций и иных выплат,</w:t>
      </w:r>
      <w:r>
        <w:rPr>
          <w:rFonts w:ascii="Times New Roman" w:hAnsi="Times New Roman" w:cs="Times New Roman"/>
          <w:sz w:val="28"/>
          <w:szCs w:val="28"/>
        </w:rPr>
        <w:t xml:space="preserve"> имеющих целевое назначение, прошлых лет (-</w:t>
      </w:r>
      <w:r w:rsidR="00032321">
        <w:rPr>
          <w:rFonts w:ascii="Times New Roman" w:hAnsi="Times New Roman" w:cs="Times New Roman"/>
          <w:sz w:val="28"/>
          <w:szCs w:val="28"/>
        </w:rPr>
        <w:t xml:space="preserve"> 14,9</w:t>
      </w:r>
      <w:r>
        <w:rPr>
          <w:rFonts w:ascii="Times New Roman" w:hAnsi="Times New Roman" w:cs="Times New Roman"/>
          <w:sz w:val="28"/>
          <w:szCs w:val="28"/>
        </w:rPr>
        <w:t xml:space="preserve">) тыс. рублей. </w:t>
      </w:r>
    </w:p>
    <w:p w:rsidR="00CC3B08" w:rsidRPr="00C94F06" w:rsidRDefault="00CC3B08" w:rsidP="00090F9C">
      <w:pPr>
        <w:spacing w:after="0" w:line="240" w:lineRule="auto"/>
        <w:ind w:firstLine="709"/>
        <w:jc w:val="both"/>
        <w:rPr>
          <w:rFonts w:ascii="Times New Roman" w:eastAsia="Times New Roman" w:hAnsi="Times New Roman" w:cs="Times New Roman"/>
          <w:sz w:val="28"/>
          <w:szCs w:val="28"/>
        </w:rPr>
      </w:pPr>
      <w:proofErr w:type="gramStart"/>
      <w:r w:rsidRPr="00C94F06">
        <w:rPr>
          <w:rFonts w:ascii="Times New Roman" w:eastAsia="Times New Roman" w:hAnsi="Times New Roman" w:cs="Times New Roman"/>
          <w:sz w:val="28"/>
          <w:szCs w:val="28"/>
        </w:rPr>
        <w:t>Основной из задач, стоящих перед муниципальными образованиями является установление причин препятствующих расширению налоговой базы, и выявление резервов поступления имущественных налогов с физических лиц, разработка мер, принимаемых для увеличения доходной части бюджета на уровне муниципалитета.</w:t>
      </w:r>
      <w:proofErr w:type="gramEnd"/>
    </w:p>
    <w:p w:rsidR="00CC3B08" w:rsidRPr="00D970FD" w:rsidRDefault="00CC3B08" w:rsidP="0036197E">
      <w:pPr>
        <w:pBdr>
          <w:top w:val="nil"/>
          <w:left w:val="nil"/>
          <w:bottom w:val="nil"/>
          <w:right w:val="nil"/>
        </w:pBdr>
        <w:spacing w:after="0" w:line="240" w:lineRule="auto"/>
        <w:ind w:firstLine="700"/>
        <w:jc w:val="both"/>
        <w:rPr>
          <w:rFonts w:ascii="Times New Roman" w:eastAsia="Times New Roman" w:hAnsi="Times New Roman" w:cs="Times New Roman"/>
          <w:sz w:val="28"/>
          <w:szCs w:val="28"/>
        </w:rPr>
      </w:pPr>
      <w:proofErr w:type="gramStart"/>
      <w:r w:rsidRPr="001D7A4D">
        <w:rPr>
          <w:rFonts w:ascii="Times New Roman" w:eastAsia="Times New Roman" w:hAnsi="Times New Roman" w:cs="Times New Roman"/>
          <w:sz w:val="28"/>
          <w:szCs w:val="28"/>
        </w:rPr>
        <w:t xml:space="preserve">В целях снижения задолженности перед бюджетом  постановлением администрации </w:t>
      </w:r>
      <w:r w:rsidR="00ED1595" w:rsidRPr="001D7A4D">
        <w:rPr>
          <w:rFonts w:ascii="Times New Roman" w:eastAsia="Times New Roman" w:hAnsi="Times New Roman" w:cs="Times New Roman"/>
          <w:sz w:val="28"/>
          <w:szCs w:val="28"/>
        </w:rPr>
        <w:t xml:space="preserve">Суражского муниципального района </w:t>
      </w:r>
      <w:r w:rsidRPr="001D7A4D">
        <w:rPr>
          <w:rFonts w:ascii="Times New Roman" w:eastAsia="Times New Roman" w:hAnsi="Times New Roman" w:cs="Times New Roman"/>
          <w:sz w:val="28"/>
          <w:szCs w:val="28"/>
        </w:rPr>
        <w:t>№</w:t>
      </w:r>
      <w:r w:rsidR="000609D1" w:rsidRPr="001D7A4D">
        <w:rPr>
          <w:rFonts w:ascii="Times New Roman" w:eastAsia="Times New Roman" w:hAnsi="Times New Roman" w:cs="Times New Roman"/>
          <w:sz w:val="28"/>
          <w:szCs w:val="28"/>
        </w:rPr>
        <w:t xml:space="preserve"> </w:t>
      </w:r>
      <w:r w:rsidRPr="001D7A4D">
        <w:rPr>
          <w:rFonts w:ascii="Times New Roman" w:eastAsia="Times New Roman" w:hAnsi="Times New Roman" w:cs="Times New Roman"/>
          <w:sz w:val="28"/>
          <w:szCs w:val="28"/>
        </w:rPr>
        <w:t>250 от 26.03.2008 года утверждено Положение «О межведомственной комиссии по определению причин неплатежеспособности предприятий и организаций, выявлению лиц, незаконно занимающихся незарегистрированной предпринимательской деятельностью и сдачей в аренду жилого и нежилого имущества, сокращению недоимки по платежам в бюджеты различных уровней, невыплаты заработной платы».</w:t>
      </w:r>
      <w:proofErr w:type="gramEnd"/>
      <w:r w:rsidRPr="001D7A4D">
        <w:rPr>
          <w:rFonts w:ascii="Times New Roman" w:eastAsia="Times New Roman" w:hAnsi="Times New Roman" w:cs="Times New Roman"/>
          <w:sz w:val="28"/>
          <w:szCs w:val="28"/>
        </w:rPr>
        <w:t xml:space="preserve"> Во </w:t>
      </w:r>
      <w:r w:rsidRPr="00D970FD">
        <w:rPr>
          <w:rFonts w:ascii="Times New Roman" w:eastAsia="Times New Roman" w:hAnsi="Times New Roman" w:cs="Times New Roman"/>
          <w:sz w:val="28"/>
          <w:szCs w:val="28"/>
        </w:rPr>
        <w:t>исполнение правового акта в районе образована комиссия</w:t>
      </w:r>
      <w:r w:rsidR="0036197E" w:rsidRPr="00D970FD">
        <w:rPr>
          <w:rFonts w:ascii="Times New Roman" w:eastAsia="Times New Roman" w:hAnsi="Times New Roman" w:cs="Times New Roman"/>
          <w:sz w:val="28"/>
          <w:szCs w:val="28"/>
        </w:rPr>
        <w:t>, в</w:t>
      </w:r>
      <w:r w:rsidRPr="00D970FD">
        <w:rPr>
          <w:rFonts w:ascii="Times New Roman" w:eastAsia="Times New Roman" w:hAnsi="Times New Roman" w:cs="Times New Roman"/>
          <w:sz w:val="28"/>
          <w:szCs w:val="28"/>
        </w:rPr>
        <w:t xml:space="preserve"> состав </w:t>
      </w:r>
      <w:r w:rsidR="0036197E" w:rsidRPr="00D970FD">
        <w:rPr>
          <w:rFonts w:ascii="Times New Roman" w:eastAsia="Times New Roman" w:hAnsi="Times New Roman" w:cs="Times New Roman"/>
          <w:sz w:val="28"/>
          <w:szCs w:val="28"/>
        </w:rPr>
        <w:t xml:space="preserve">которой </w:t>
      </w:r>
      <w:r w:rsidRPr="00D970FD">
        <w:rPr>
          <w:rFonts w:ascii="Times New Roman" w:eastAsia="Times New Roman" w:hAnsi="Times New Roman" w:cs="Times New Roman"/>
          <w:sz w:val="28"/>
          <w:szCs w:val="28"/>
        </w:rPr>
        <w:t xml:space="preserve"> входят представители налогового органа, администрации района, финансового отдела, Комитета по управлению муниципальным имуществом, правоохранительных органов, Пенсионного фонда РФ, Управления сельского хозяйства, Управления Федерального казначейства. </w:t>
      </w:r>
    </w:p>
    <w:p w:rsidR="0036197E" w:rsidRPr="00D970FD" w:rsidRDefault="0036197E" w:rsidP="0036197E">
      <w:pPr>
        <w:pBdr>
          <w:top w:val="nil"/>
          <w:left w:val="nil"/>
          <w:bottom w:val="nil"/>
          <w:right w:val="nil"/>
        </w:pBdr>
        <w:spacing w:after="0" w:line="240" w:lineRule="auto"/>
        <w:ind w:firstLine="700"/>
        <w:jc w:val="both"/>
        <w:rPr>
          <w:rFonts w:ascii="Courier New" w:eastAsia="Courier New" w:hAnsi="Courier New" w:cs="Calibri"/>
          <w:szCs w:val="20"/>
        </w:rPr>
      </w:pPr>
      <w:r w:rsidRPr="00D970FD">
        <w:rPr>
          <w:rFonts w:ascii="Times New Roman" w:eastAsia="Times New Roman" w:hAnsi="Times New Roman" w:cs="Calibri"/>
          <w:color w:val="000000"/>
          <w:sz w:val="28"/>
          <w:szCs w:val="20"/>
        </w:rPr>
        <w:t>За 202</w:t>
      </w:r>
      <w:r w:rsidR="00032321" w:rsidRPr="00D970FD">
        <w:rPr>
          <w:rFonts w:ascii="Times New Roman" w:eastAsia="Times New Roman" w:hAnsi="Times New Roman" w:cs="Calibri"/>
          <w:color w:val="000000"/>
          <w:sz w:val="28"/>
          <w:szCs w:val="20"/>
        </w:rPr>
        <w:t>4</w:t>
      </w:r>
      <w:r w:rsidRPr="00D970FD">
        <w:rPr>
          <w:rFonts w:ascii="Times New Roman" w:eastAsia="Times New Roman" w:hAnsi="Times New Roman" w:cs="Calibri"/>
          <w:color w:val="000000"/>
          <w:sz w:val="28"/>
          <w:szCs w:val="20"/>
        </w:rPr>
        <w:t xml:space="preserve"> было проведено </w:t>
      </w:r>
      <w:r w:rsidR="00DB3B46" w:rsidRPr="00D970FD">
        <w:rPr>
          <w:rFonts w:ascii="Times New Roman" w:eastAsia="Times New Roman" w:hAnsi="Times New Roman" w:cs="Calibri"/>
          <w:color w:val="000000"/>
          <w:sz w:val="28"/>
          <w:szCs w:val="20"/>
        </w:rPr>
        <w:t>4</w:t>
      </w:r>
      <w:r w:rsidRPr="00D970FD">
        <w:rPr>
          <w:rFonts w:ascii="Times New Roman" w:eastAsia="Times New Roman" w:hAnsi="Times New Roman" w:cs="Calibri"/>
          <w:color w:val="000000"/>
          <w:sz w:val="28"/>
          <w:szCs w:val="20"/>
        </w:rPr>
        <w:t xml:space="preserve"> заседания комиссии по урегулированию задолженности  предприятий,  организаций,  индивидуальных предпринимателей и физических лиц, на которых было  заслушано </w:t>
      </w:r>
      <w:r w:rsidR="00DB3B46" w:rsidRPr="00D970FD">
        <w:rPr>
          <w:rFonts w:ascii="Times New Roman" w:eastAsia="Times New Roman" w:hAnsi="Times New Roman" w:cs="Calibri"/>
          <w:color w:val="000000"/>
          <w:sz w:val="28"/>
          <w:szCs w:val="20"/>
        </w:rPr>
        <w:t>41</w:t>
      </w:r>
      <w:r w:rsidRPr="00D970FD">
        <w:rPr>
          <w:rFonts w:ascii="Times New Roman" w:eastAsia="Times New Roman" w:hAnsi="Times New Roman" w:cs="Calibri"/>
          <w:color w:val="000000"/>
          <w:sz w:val="28"/>
          <w:szCs w:val="20"/>
        </w:rPr>
        <w:t xml:space="preserve"> налогоплательщиков, имеющих задолженность. После  проведения комиссий погашено задолженности на общую сумму </w:t>
      </w:r>
      <w:r w:rsidR="00DB3B46" w:rsidRPr="00D970FD">
        <w:rPr>
          <w:rFonts w:ascii="Times New Roman" w:eastAsia="Times New Roman" w:hAnsi="Times New Roman" w:cs="Calibri"/>
          <w:color w:val="000000"/>
          <w:sz w:val="28"/>
          <w:szCs w:val="20"/>
        </w:rPr>
        <w:t>1</w:t>
      </w:r>
      <w:r w:rsidR="00DF1208" w:rsidRPr="00D970FD">
        <w:rPr>
          <w:rFonts w:ascii="Times New Roman" w:eastAsia="Times New Roman" w:hAnsi="Times New Roman" w:cs="Calibri"/>
          <w:color w:val="000000"/>
          <w:sz w:val="28"/>
          <w:szCs w:val="20"/>
        </w:rPr>
        <w:t>863,0</w:t>
      </w:r>
      <w:r w:rsidR="00B63036" w:rsidRPr="00D970FD">
        <w:rPr>
          <w:rFonts w:ascii="Times New Roman" w:eastAsia="Times New Roman" w:hAnsi="Times New Roman" w:cs="Calibri"/>
          <w:color w:val="000000"/>
          <w:sz w:val="28"/>
          <w:szCs w:val="20"/>
        </w:rPr>
        <w:t xml:space="preserve"> </w:t>
      </w:r>
      <w:r w:rsidRPr="00D970FD">
        <w:rPr>
          <w:rFonts w:ascii="Times New Roman" w:eastAsia="Times New Roman" w:hAnsi="Times New Roman" w:cs="Calibri"/>
          <w:color w:val="000000"/>
          <w:sz w:val="28"/>
          <w:szCs w:val="20"/>
        </w:rPr>
        <w:t xml:space="preserve"> тыс. рублей.</w:t>
      </w:r>
    </w:p>
    <w:p w:rsidR="00670E1E" w:rsidRPr="001A1165" w:rsidRDefault="001408F8" w:rsidP="00090F9C">
      <w:pPr>
        <w:widowControl w:val="0"/>
        <w:tabs>
          <w:tab w:val="left" w:pos="2552"/>
        </w:tabs>
        <w:spacing w:after="0" w:line="240" w:lineRule="auto"/>
        <w:ind w:firstLine="709"/>
        <w:jc w:val="both"/>
        <w:rPr>
          <w:rFonts w:ascii="Times New Roman" w:hAnsi="Times New Roman" w:cs="Times New Roman"/>
          <w:b/>
          <w:color w:val="000000"/>
          <w:sz w:val="28"/>
          <w:szCs w:val="28"/>
        </w:rPr>
      </w:pPr>
      <w:r w:rsidRPr="00D970FD">
        <w:rPr>
          <w:rFonts w:ascii="Times New Roman" w:eastAsia="Times New Roman" w:hAnsi="Times New Roman" w:cs="Times New Roman"/>
          <w:b/>
          <w:sz w:val="28"/>
          <w:szCs w:val="28"/>
        </w:rPr>
        <w:t xml:space="preserve">7.1.2. </w:t>
      </w:r>
      <w:r w:rsidR="00670E1E" w:rsidRPr="00D970FD">
        <w:rPr>
          <w:rFonts w:ascii="Times New Roman" w:hAnsi="Times New Roman" w:cs="Times New Roman"/>
          <w:b/>
          <w:color w:val="000000"/>
          <w:sz w:val="28"/>
          <w:szCs w:val="28"/>
        </w:rPr>
        <w:t>Провести анализ исполнения бюджета по расходам: по разделам и подразделам бюджетной</w:t>
      </w:r>
      <w:r w:rsidR="00670E1E" w:rsidRPr="001A1165">
        <w:rPr>
          <w:rFonts w:ascii="Times New Roman" w:hAnsi="Times New Roman" w:cs="Times New Roman"/>
          <w:b/>
          <w:color w:val="000000"/>
          <w:sz w:val="28"/>
          <w:szCs w:val="28"/>
        </w:rPr>
        <w:t xml:space="preserve"> классификации, </w:t>
      </w:r>
      <w:r w:rsidR="00670E1E" w:rsidRPr="001A1165">
        <w:rPr>
          <w:rFonts w:ascii="Times New Roman" w:eastAsia="Times New Roman" w:hAnsi="Times New Roman" w:cs="Times New Roman"/>
          <w:b/>
          <w:bCs/>
          <w:sz w:val="28"/>
          <w:szCs w:val="28"/>
        </w:rPr>
        <w:t xml:space="preserve">в </w:t>
      </w:r>
      <w:r w:rsidR="00670E1E" w:rsidRPr="001A1165">
        <w:rPr>
          <w:rFonts w:ascii="Times New Roman" w:eastAsia="Times New Roman" w:hAnsi="Times New Roman" w:cs="Times New Roman"/>
          <w:b/>
          <w:bCs/>
          <w:spacing w:val="-2"/>
          <w:sz w:val="28"/>
          <w:szCs w:val="28"/>
        </w:rPr>
        <w:t xml:space="preserve">разрезе </w:t>
      </w:r>
      <w:r w:rsidR="00670E1E" w:rsidRPr="001A1165">
        <w:rPr>
          <w:rFonts w:ascii="Times New Roman" w:eastAsia="Times New Roman" w:hAnsi="Times New Roman" w:cs="Times New Roman"/>
          <w:b/>
          <w:bCs/>
          <w:spacing w:val="-1"/>
          <w:sz w:val="28"/>
          <w:szCs w:val="28"/>
        </w:rPr>
        <w:t xml:space="preserve">классификации операций сектора государственного управления, </w:t>
      </w:r>
      <w:r w:rsidR="00670E1E" w:rsidRPr="001A1165">
        <w:rPr>
          <w:rFonts w:ascii="Times New Roman" w:hAnsi="Times New Roman" w:cs="Times New Roman"/>
          <w:b/>
          <w:color w:val="000000"/>
          <w:sz w:val="28"/>
          <w:szCs w:val="28"/>
        </w:rPr>
        <w:t>по ведомственной структуре расходов</w:t>
      </w:r>
      <w:r w:rsidR="000655A4">
        <w:rPr>
          <w:rFonts w:ascii="Times New Roman" w:hAnsi="Times New Roman" w:cs="Times New Roman"/>
          <w:b/>
          <w:color w:val="000000"/>
          <w:sz w:val="28"/>
          <w:szCs w:val="28"/>
        </w:rPr>
        <w:t>.</w:t>
      </w:r>
    </w:p>
    <w:p w:rsidR="001408F8" w:rsidRPr="00E62801" w:rsidRDefault="001408F8" w:rsidP="00090F9C">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E62801">
        <w:rPr>
          <w:rFonts w:ascii="Times New Roman" w:hAnsi="Times New Roman" w:cs="Times New Roman"/>
          <w:sz w:val="28"/>
          <w:szCs w:val="28"/>
        </w:rPr>
        <w:t>Исполнение бюджетных обязательств в отчетном периоде осуществлялось местными органами управления в соответствии с полномочиями, определенными положениями</w:t>
      </w:r>
      <w:r w:rsidR="00BC0A43">
        <w:rPr>
          <w:rFonts w:ascii="Times New Roman" w:hAnsi="Times New Roman" w:cs="Times New Roman"/>
          <w:sz w:val="28"/>
          <w:szCs w:val="28"/>
        </w:rPr>
        <w:t xml:space="preserve"> </w:t>
      </w:r>
      <w:r w:rsidRPr="00E62801">
        <w:rPr>
          <w:rFonts w:ascii="Times New Roman" w:hAnsi="Times New Roman" w:cs="Times New Roman"/>
          <w:sz w:val="28"/>
          <w:szCs w:val="28"/>
        </w:rPr>
        <w:t xml:space="preserve">Федерального закона </w:t>
      </w:r>
      <w:r w:rsidRPr="00E62801">
        <w:rPr>
          <w:rFonts w:ascii="Times New Roman" w:hAnsi="Times New Roman" w:cs="Times New Roman"/>
          <w:sz w:val="28"/>
          <w:szCs w:val="28"/>
        </w:rPr>
        <w:br/>
        <w:t>от 06.10.2003 № 131-ФЗ «Об общих принципах организации местного самоуправления в Российской Федерации».</w:t>
      </w:r>
    </w:p>
    <w:p w:rsidR="001408F8" w:rsidRPr="00E62801" w:rsidRDefault="001408F8" w:rsidP="00090F9C">
      <w:pPr>
        <w:spacing w:after="0" w:line="240" w:lineRule="auto"/>
        <w:ind w:firstLine="709"/>
        <w:jc w:val="both"/>
        <w:rPr>
          <w:rFonts w:ascii="Times New Roman" w:hAnsi="Times New Roman" w:cs="Times New Roman"/>
          <w:spacing w:val="-6"/>
          <w:sz w:val="28"/>
          <w:szCs w:val="28"/>
        </w:rPr>
      </w:pPr>
      <w:r w:rsidRPr="00E62801">
        <w:rPr>
          <w:rFonts w:ascii="Times New Roman" w:hAnsi="Times New Roman" w:cs="Times New Roman"/>
          <w:spacing w:val="-6"/>
          <w:sz w:val="28"/>
          <w:szCs w:val="28"/>
        </w:rPr>
        <w:t xml:space="preserve">Исполнение бюджета района по расходам за </w:t>
      </w:r>
      <w:r w:rsidR="002A0711">
        <w:rPr>
          <w:rFonts w:ascii="Times New Roman" w:hAnsi="Times New Roman" w:cs="Times New Roman"/>
          <w:spacing w:val="-6"/>
          <w:sz w:val="28"/>
          <w:szCs w:val="28"/>
        </w:rPr>
        <w:t>2024 год</w:t>
      </w:r>
      <w:r w:rsidRPr="00E62801">
        <w:rPr>
          <w:rFonts w:ascii="Times New Roman" w:hAnsi="Times New Roman" w:cs="Times New Roman"/>
          <w:spacing w:val="-6"/>
          <w:sz w:val="28"/>
          <w:szCs w:val="28"/>
        </w:rPr>
        <w:t xml:space="preserve"> составило </w:t>
      </w:r>
      <w:r w:rsidR="00D970FD">
        <w:rPr>
          <w:rFonts w:ascii="Times New Roman" w:hAnsi="Times New Roman" w:cs="Times New Roman"/>
          <w:spacing w:val="-6"/>
          <w:sz w:val="28"/>
          <w:szCs w:val="28"/>
        </w:rPr>
        <w:t>947147,7</w:t>
      </w:r>
      <w:r w:rsidR="00115C20" w:rsidRPr="00E62801">
        <w:rPr>
          <w:rFonts w:ascii="Times New Roman" w:hAnsi="Times New Roman" w:cs="Times New Roman"/>
          <w:spacing w:val="-6"/>
          <w:sz w:val="28"/>
          <w:szCs w:val="28"/>
        </w:rPr>
        <w:t xml:space="preserve"> </w:t>
      </w:r>
      <w:r w:rsidRPr="00E62801">
        <w:rPr>
          <w:rFonts w:ascii="Times New Roman" w:hAnsi="Times New Roman" w:cs="Times New Roman"/>
          <w:spacing w:val="-6"/>
          <w:sz w:val="28"/>
          <w:szCs w:val="28"/>
        </w:rPr>
        <w:t xml:space="preserve"> тыс. рублей, или </w:t>
      </w:r>
      <w:r w:rsidR="00D970FD">
        <w:rPr>
          <w:rFonts w:ascii="Times New Roman" w:hAnsi="Times New Roman" w:cs="Times New Roman"/>
          <w:spacing w:val="-6"/>
          <w:sz w:val="28"/>
          <w:szCs w:val="28"/>
        </w:rPr>
        <w:t>76,9</w:t>
      </w:r>
      <w:r w:rsidRPr="00E62801">
        <w:rPr>
          <w:rFonts w:ascii="Times New Roman" w:hAnsi="Times New Roman" w:cs="Times New Roman"/>
          <w:spacing w:val="-6"/>
          <w:sz w:val="28"/>
          <w:szCs w:val="28"/>
        </w:rPr>
        <w:t xml:space="preserve"> % утвержденных бюджетных назначений. </w:t>
      </w:r>
    </w:p>
    <w:p w:rsidR="001408F8" w:rsidRDefault="001408F8" w:rsidP="00090F9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62801">
        <w:rPr>
          <w:rFonts w:ascii="Times New Roman" w:eastAsia="Times New Roman" w:hAnsi="Times New Roman" w:cs="Times New Roman"/>
          <w:bCs/>
          <w:sz w:val="28"/>
          <w:szCs w:val="28"/>
        </w:rPr>
        <w:t>Анализ исполнения</w:t>
      </w:r>
      <w:r w:rsidR="00E31929">
        <w:rPr>
          <w:rFonts w:ascii="Times New Roman" w:eastAsia="Times New Roman" w:hAnsi="Times New Roman" w:cs="Times New Roman"/>
          <w:bCs/>
          <w:sz w:val="28"/>
          <w:szCs w:val="28"/>
        </w:rPr>
        <w:t xml:space="preserve"> </w:t>
      </w:r>
      <w:r w:rsidRPr="00E62801">
        <w:rPr>
          <w:rFonts w:ascii="Times New Roman" w:eastAsia="Times New Roman" w:hAnsi="Times New Roman" w:cs="Times New Roman"/>
          <w:bCs/>
          <w:sz w:val="28"/>
          <w:szCs w:val="28"/>
        </w:rPr>
        <w:t xml:space="preserve"> расходной части в разрезе разделов, подразделов </w:t>
      </w:r>
      <w:r w:rsidRPr="00E62801">
        <w:rPr>
          <w:rFonts w:ascii="Times New Roman" w:eastAsia="Times New Roman" w:hAnsi="Times New Roman" w:cs="Times New Roman"/>
          <w:bCs/>
          <w:sz w:val="28"/>
          <w:szCs w:val="28"/>
        </w:rPr>
        <w:lastRenderedPageBreak/>
        <w:t>классификации расходов</w:t>
      </w:r>
      <w:r w:rsidR="00E31929">
        <w:rPr>
          <w:rFonts w:ascii="Times New Roman" w:eastAsia="Times New Roman" w:hAnsi="Times New Roman" w:cs="Times New Roman"/>
          <w:bCs/>
          <w:sz w:val="28"/>
          <w:szCs w:val="28"/>
        </w:rPr>
        <w:t xml:space="preserve">, а так же структура </w:t>
      </w:r>
      <w:r w:rsidR="00E31929" w:rsidRPr="00E31929">
        <w:rPr>
          <w:rFonts w:ascii="Times New Roman" w:eastAsia="Times New Roman" w:hAnsi="Times New Roman" w:cs="Times New Roman"/>
          <w:bCs/>
          <w:sz w:val="28"/>
          <w:szCs w:val="28"/>
        </w:rPr>
        <w:t>бюджета Суражского муниципального района</w:t>
      </w:r>
      <w:r w:rsidRPr="00E62801">
        <w:rPr>
          <w:rFonts w:ascii="Times New Roman" w:eastAsia="Times New Roman" w:hAnsi="Times New Roman" w:cs="Times New Roman"/>
          <w:bCs/>
          <w:sz w:val="28"/>
          <w:szCs w:val="28"/>
        </w:rPr>
        <w:t xml:space="preserve"> представлен</w:t>
      </w:r>
      <w:r w:rsidR="00E31929">
        <w:rPr>
          <w:rFonts w:ascii="Times New Roman" w:eastAsia="Times New Roman" w:hAnsi="Times New Roman" w:cs="Times New Roman"/>
          <w:bCs/>
          <w:sz w:val="28"/>
          <w:szCs w:val="28"/>
        </w:rPr>
        <w:t>а</w:t>
      </w:r>
      <w:r w:rsidRPr="00E62801">
        <w:rPr>
          <w:rFonts w:ascii="Times New Roman" w:eastAsia="Times New Roman" w:hAnsi="Times New Roman" w:cs="Times New Roman"/>
          <w:bCs/>
          <w:sz w:val="28"/>
          <w:szCs w:val="28"/>
        </w:rPr>
        <w:t xml:space="preserve"> в таблице.</w:t>
      </w:r>
    </w:p>
    <w:p w:rsidR="001A1165" w:rsidRPr="00E62801" w:rsidRDefault="001A1165" w:rsidP="00E6280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Тыс. рублей</w:t>
      </w:r>
    </w:p>
    <w:tbl>
      <w:tblPr>
        <w:tblW w:w="97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134"/>
        <w:gridCol w:w="1134"/>
        <w:gridCol w:w="1134"/>
        <w:gridCol w:w="987"/>
        <w:gridCol w:w="850"/>
        <w:gridCol w:w="1140"/>
        <w:gridCol w:w="850"/>
      </w:tblGrid>
      <w:tr w:rsidR="00456F61" w:rsidRPr="000604DF" w:rsidTr="00AB55F6">
        <w:trPr>
          <w:trHeight w:val="777"/>
          <w:tblHeader/>
        </w:trPr>
        <w:tc>
          <w:tcPr>
            <w:tcW w:w="2552"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Наименование раздела, подраздела классификации расходов</w:t>
            </w:r>
          </w:p>
        </w:tc>
        <w:tc>
          <w:tcPr>
            <w:tcW w:w="1134" w:type="dxa"/>
            <w:shd w:val="clear" w:color="auto" w:fill="FFFFFF"/>
          </w:tcPr>
          <w:p w:rsidR="00456F61" w:rsidRPr="000604DF" w:rsidRDefault="00456F61" w:rsidP="004D1211">
            <w:pPr>
              <w:jc w:val="center"/>
              <w:rPr>
                <w:rFonts w:ascii="Times New Roman" w:eastAsia="Times New Roman" w:hAnsi="Times New Roman" w:cs="Times New Roman"/>
                <w:b/>
              </w:rPr>
            </w:pPr>
            <w:r w:rsidRPr="000604DF">
              <w:rPr>
                <w:rFonts w:ascii="Times New Roman" w:eastAsia="Times New Roman" w:hAnsi="Times New Roman" w:cs="Times New Roman"/>
                <w:b/>
              </w:rPr>
              <w:t>Исполнено за 20</w:t>
            </w:r>
            <w:r w:rsidR="00E81FA9">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год, тыс. руб.</w:t>
            </w:r>
          </w:p>
        </w:tc>
        <w:tc>
          <w:tcPr>
            <w:tcW w:w="1134"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Утверждено, тыс. руб.</w:t>
            </w:r>
          </w:p>
        </w:tc>
        <w:tc>
          <w:tcPr>
            <w:tcW w:w="1134" w:type="dxa"/>
            <w:shd w:val="clear" w:color="auto" w:fill="FFFFFF"/>
            <w:vAlign w:val="center"/>
          </w:tcPr>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Исполнено, тыс. руб.</w:t>
            </w:r>
          </w:p>
        </w:tc>
        <w:tc>
          <w:tcPr>
            <w:tcW w:w="987" w:type="dxa"/>
            <w:shd w:val="clear" w:color="auto" w:fill="FFFFFF"/>
            <w:vAlign w:val="center"/>
          </w:tcPr>
          <w:p w:rsidR="00456F61" w:rsidRPr="000604DF" w:rsidRDefault="00456F61" w:rsidP="00722888">
            <w:pPr>
              <w:ind w:left="4" w:right="29"/>
              <w:jc w:val="center"/>
              <w:rPr>
                <w:rFonts w:ascii="Times New Roman" w:eastAsia="Times New Roman" w:hAnsi="Times New Roman" w:cs="Times New Roman"/>
                <w:b/>
              </w:rPr>
            </w:pPr>
            <w:r w:rsidRPr="000604DF">
              <w:rPr>
                <w:rFonts w:ascii="Times New Roman" w:eastAsia="Times New Roman" w:hAnsi="Times New Roman" w:cs="Times New Roman"/>
                <w:b/>
              </w:rPr>
              <w:t xml:space="preserve">% </w:t>
            </w:r>
            <w:proofErr w:type="spellStart"/>
            <w:proofErr w:type="gramStart"/>
            <w:r w:rsidRPr="000604DF">
              <w:rPr>
                <w:rFonts w:ascii="Times New Roman" w:eastAsia="Times New Roman" w:hAnsi="Times New Roman" w:cs="Times New Roman"/>
                <w:b/>
              </w:rPr>
              <w:t>испол</w:t>
            </w:r>
            <w:proofErr w:type="spellEnd"/>
            <w:r w:rsidRPr="000604DF">
              <w:rPr>
                <w:rFonts w:ascii="Times New Roman" w:eastAsia="Times New Roman" w:hAnsi="Times New Roman" w:cs="Times New Roman"/>
                <w:b/>
              </w:rPr>
              <w:t>-нения</w:t>
            </w:r>
            <w:proofErr w:type="gramEnd"/>
          </w:p>
        </w:tc>
        <w:tc>
          <w:tcPr>
            <w:tcW w:w="850" w:type="dxa"/>
            <w:shd w:val="clear" w:color="auto" w:fill="FFFFFF"/>
            <w:vAlign w:val="center"/>
          </w:tcPr>
          <w:p w:rsidR="00456F61" w:rsidRPr="000604DF" w:rsidRDefault="00456F61" w:rsidP="00722888">
            <w:pPr>
              <w:ind w:left="-40"/>
              <w:jc w:val="center"/>
              <w:rPr>
                <w:rFonts w:ascii="Times New Roman" w:eastAsia="Times New Roman" w:hAnsi="Times New Roman" w:cs="Times New Roman"/>
                <w:b/>
              </w:rPr>
            </w:pPr>
            <w:proofErr w:type="spellStart"/>
            <w:r w:rsidRPr="000604DF">
              <w:rPr>
                <w:rFonts w:ascii="Times New Roman" w:eastAsia="Times New Roman" w:hAnsi="Times New Roman" w:cs="Times New Roman"/>
                <w:b/>
              </w:rPr>
              <w:t>Стру</w:t>
            </w:r>
            <w:proofErr w:type="gramStart"/>
            <w:r w:rsidRPr="000604DF">
              <w:rPr>
                <w:rFonts w:ascii="Times New Roman" w:eastAsia="Times New Roman" w:hAnsi="Times New Roman" w:cs="Times New Roman"/>
                <w:b/>
              </w:rPr>
              <w:t>к</w:t>
            </w:r>
            <w:proofErr w:type="spellEnd"/>
            <w:r w:rsidRPr="000604DF">
              <w:rPr>
                <w:rFonts w:ascii="Times New Roman" w:eastAsia="Times New Roman" w:hAnsi="Times New Roman" w:cs="Times New Roman"/>
                <w:b/>
              </w:rPr>
              <w:t>-</w:t>
            </w:r>
            <w:proofErr w:type="gramEnd"/>
            <w:r w:rsidRPr="000604DF">
              <w:rPr>
                <w:rFonts w:ascii="Times New Roman" w:eastAsia="Times New Roman" w:hAnsi="Times New Roman" w:cs="Times New Roman"/>
                <w:b/>
              </w:rPr>
              <w:t xml:space="preserve"> тура,</w:t>
            </w:r>
          </w:p>
          <w:p w:rsidR="00456F61" w:rsidRPr="000604DF" w:rsidRDefault="00456F61" w:rsidP="00722888">
            <w:pPr>
              <w:jc w:val="center"/>
              <w:rPr>
                <w:rFonts w:ascii="Times New Roman" w:eastAsia="Times New Roman" w:hAnsi="Times New Roman" w:cs="Times New Roman"/>
                <w:b/>
              </w:rPr>
            </w:pPr>
            <w:r w:rsidRPr="000604DF">
              <w:rPr>
                <w:rFonts w:ascii="Times New Roman" w:eastAsia="Times New Roman" w:hAnsi="Times New Roman" w:cs="Times New Roman"/>
                <w:b/>
              </w:rPr>
              <w:t>%</w:t>
            </w:r>
          </w:p>
        </w:tc>
        <w:tc>
          <w:tcPr>
            <w:tcW w:w="1140" w:type="dxa"/>
            <w:shd w:val="clear" w:color="auto" w:fill="FFFFFF"/>
          </w:tcPr>
          <w:p w:rsidR="00456F61" w:rsidRPr="000604DF" w:rsidRDefault="00456F61" w:rsidP="00456F61">
            <w:pPr>
              <w:ind w:left="-40"/>
              <w:jc w:val="center"/>
              <w:rPr>
                <w:rFonts w:ascii="Times New Roman" w:eastAsia="Times New Roman" w:hAnsi="Times New Roman" w:cs="Times New Roman"/>
                <w:b/>
              </w:rPr>
            </w:pPr>
            <w:r w:rsidRPr="000604DF">
              <w:rPr>
                <w:rFonts w:ascii="Times New Roman" w:eastAsia="Times New Roman" w:hAnsi="Times New Roman" w:cs="Times New Roman"/>
                <w:b/>
              </w:rPr>
              <w:t>20</w:t>
            </w:r>
            <w:r w:rsidR="004C5FD4">
              <w:rPr>
                <w:rFonts w:ascii="Times New Roman" w:eastAsia="Times New Roman" w:hAnsi="Times New Roman" w:cs="Times New Roman"/>
                <w:b/>
              </w:rPr>
              <w:t>2</w:t>
            </w:r>
            <w:r w:rsidR="004D1211">
              <w:rPr>
                <w:rFonts w:ascii="Times New Roman" w:eastAsia="Times New Roman" w:hAnsi="Times New Roman" w:cs="Times New Roman"/>
                <w:b/>
              </w:rPr>
              <w:t>4</w:t>
            </w:r>
            <w:r w:rsidRPr="000604DF">
              <w:rPr>
                <w:rFonts w:ascii="Times New Roman" w:eastAsia="Times New Roman" w:hAnsi="Times New Roman" w:cs="Times New Roman"/>
                <w:b/>
              </w:rPr>
              <w:t xml:space="preserve"> г. к 20</w:t>
            </w:r>
            <w:r w:rsidR="00686E2B">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 </w:t>
            </w:r>
          </w:p>
          <w:p w:rsidR="00456F61" w:rsidRPr="000604DF" w:rsidRDefault="00456F61" w:rsidP="00456F61">
            <w:pPr>
              <w:ind w:left="-40"/>
              <w:jc w:val="center"/>
              <w:rPr>
                <w:rFonts w:ascii="Times New Roman" w:eastAsia="Times New Roman" w:hAnsi="Times New Roman" w:cs="Times New Roman"/>
                <w:b/>
              </w:rPr>
            </w:pPr>
            <w:r w:rsidRPr="000604DF">
              <w:rPr>
                <w:rFonts w:ascii="Times New Roman" w:eastAsia="Times New Roman" w:hAnsi="Times New Roman" w:cs="Times New Roman"/>
                <w:b/>
              </w:rPr>
              <w:t>(+,-)</w:t>
            </w:r>
          </w:p>
        </w:tc>
        <w:tc>
          <w:tcPr>
            <w:tcW w:w="850" w:type="dxa"/>
            <w:shd w:val="clear" w:color="auto" w:fill="FFFFFF"/>
          </w:tcPr>
          <w:p w:rsidR="00456F61" w:rsidRPr="000604DF" w:rsidRDefault="00456F61" w:rsidP="00722888">
            <w:pPr>
              <w:ind w:left="-40"/>
              <w:jc w:val="center"/>
              <w:rPr>
                <w:rFonts w:ascii="Times New Roman" w:eastAsia="Times New Roman" w:hAnsi="Times New Roman" w:cs="Times New Roman"/>
                <w:b/>
              </w:rPr>
            </w:pPr>
            <w:r w:rsidRPr="000604DF">
              <w:rPr>
                <w:rFonts w:ascii="Times New Roman" w:eastAsia="Times New Roman" w:hAnsi="Times New Roman" w:cs="Times New Roman"/>
                <w:b/>
              </w:rPr>
              <w:t>20</w:t>
            </w:r>
            <w:r w:rsidR="004C5FD4">
              <w:rPr>
                <w:rFonts w:ascii="Times New Roman" w:eastAsia="Times New Roman" w:hAnsi="Times New Roman" w:cs="Times New Roman"/>
                <w:b/>
              </w:rPr>
              <w:t>2</w:t>
            </w:r>
            <w:r w:rsidR="004D1211">
              <w:rPr>
                <w:rFonts w:ascii="Times New Roman" w:eastAsia="Times New Roman" w:hAnsi="Times New Roman" w:cs="Times New Roman"/>
                <w:b/>
              </w:rPr>
              <w:t>4</w:t>
            </w:r>
            <w:r w:rsidRPr="000604DF">
              <w:rPr>
                <w:rFonts w:ascii="Times New Roman" w:eastAsia="Times New Roman" w:hAnsi="Times New Roman" w:cs="Times New Roman"/>
                <w:b/>
              </w:rPr>
              <w:t xml:space="preserve"> г. к 20</w:t>
            </w:r>
            <w:r w:rsidR="00686E2B">
              <w:rPr>
                <w:rFonts w:ascii="Times New Roman" w:eastAsia="Times New Roman" w:hAnsi="Times New Roman" w:cs="Times New Roman"/>
                <w:b/>
              </w:rPr>
              <w:t>2</w:t>
            </w:r>
            <w:r w:rsidR="004D1211">
              <w:rPr>
                <w:rFonts w:ascii="Times New Roman" w:eastAsia="Times New Roman" w:hAnsi="Times New Roman" w:cs="Times New Roman"/>
                <w:b/>
              </w:rPr>
              <w:t>3</w:t>
            </w:r>
            <w:r w:rsidRPr="000604DF">
              <w:rPr>
                <w:rFonts w:ascii="Times New Roman" w:eastAsia="Times New Roman" w:hAnsi="Times New Roman" w:cs="Times New Roman"/>
                <w:b/>
              </w:rPr>
              <w:t xml:space="preserve"> г., </w:t>
            </w:r>
          </w:p>
          <w:p w:rsidR="00456F61" w:rsidRPr="000604DF" w:rsidRDefault="00456F61" w:rsidP="00722888">
            <w:pPr>
              <w:ind w:left="-40"/>
              <w:jc w:val="center"/>
              <w:rPr>
                <w:rFonts w:ascii="Times New Roman" w:eastAsia="Times New Roman" w:hAnsi="Times New Roman" w:cs="Times New Roman"/>
                <w:b/>
              </w:rPr>
            </w:pPr>
            <w:r w:rsidRPr="000604DF">
              <w:rPr>
                <w:rFonts w:ascii="Times New Roman" w:eastAsia="Times New Roman" w:hAnsi="Times New Roman" w:cs="Times New Roman"/>
                <w:b/>
              </w:rPr>
              <w:t>в %</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30668" w:rsidRPr="00B53DC7" w:rsidRDefault="00C30668"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01 ОБЩЕГОСУДАРСТВЕННЫЕ ВОПРОСЫ</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51144,9</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883D90">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49468</w:t>
            </w:r>
            <w:r w:rsidR="00883D90">
              <w:rPr>
                <w:rFonts w:ascii="Times New Roman" w:hAnsi="Times New Roman" w:cs="Times New Roman"/>
                <w:b/>
                <w:bCs/>
                <w:color w:val="000000"/>
                <w:sz w:val="20"/>
                <w:szCs w:val="20"/>
              </w:rPr>
              <w:t>,5</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47098,3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883D90" w:rsidP="00883D9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-4046,6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92,1</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9"/>
        </w:trPr>
        <w:tc>
          <w:tcPr>
            <w:tcW w:w="2552" w:type="dxa"/>
            <w:tcBorders>
              <w:top w:val="nil"/>
              <w:left w:val="single" w:sz="4" w:space="0" w:color="auto"/>
              <w:bottom w:val="single" w:sz="4" w:space="0" w:color="auto"/>
              <w:right w:val="single" w:sz="4" w:space="0" w:color="auto"/>
            </w:tcBorders>
            <w:shd w:val="clear" w:color="000000" w:fill="FFFFFF"/>
            <w:vAlign w:val="center"/>
          </w:tcPr>
          <w:p w:rsidR="00C30668" w:rsidRPr="00E6664D" w:rsidRDefault="00C30668"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0102 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707,2</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717,5</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717,5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101,5</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884,1</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EE48C5">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1030</w:t>
            </w:r>
            <w:r w:rsidR="00EE48C5">
              <w:rPr>
                <w:rFonts w:ascii="Times New Roman" w:hAnsi="Times New Roman" w:cs="Times New Roman"/>
                <w:color w:val="000000"/>
                <w:sz w:val="20"/>
                <w:szCs w:val="20"/>
              </w:rPr>
              <w:t>,</w:t>
            </w:r>
            <w:r w:rsidRPr="00501D3F">
              <w:rPr>
                <w:rFonts w:ascii="Times New Roman" w:hAnsi="Times New Roman" w:cs="Times New Roman"/>
                <w:color w:val="000000"/>
                <w:sz w:val="20"/>
                <w:szCs w:val="20"/>
              </w:rPr>
              <w:t>3</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1024,2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EE48C5" w:rsidP="00EE48C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99,4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115,8</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0104 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35067,7</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30989,0</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28762,8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61,1</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-6304,9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82,0</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45"/>
        </w:trPr>
        <w:tc>
          <w:tcPr>
            <w:tcW w:w="2552" w:type="dxa"/>
            <w:tcBorders>
              <w:top w:val="nil"/>
              <w:left w:val="single" w:sz="4" w:space="0" w:color="auto"/>
              <w:bottom w:val="single" w:sz="4" w:space="0" w:color="auto"/>
              <w:right w:val="single" w:sz="4" w:space="0" w:color="auto"/>
            </w:tcBorders>
            <w:shd w:val="clear" w:color="auto" w:fill="auto"/>
            <w:vAlign w:val="center"/>
          </w:tcPr>
          <w:p w:rsidR="00C30668" w:rsidRPr="00E6664D" w:rsidRDefault="00C30668"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0105 Судебная система</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6,3</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315,0</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7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30668" w:rsidRPr="00E6664D" w:rsidRDefault="00C30668" w:rsidP="00722888">
            <w:pPr>
              <w:jc w:val="center"/>
              <w:rPr>
                <w:rFonts w:ascii="Times New Roman" w:hAnsi="Times New Roman" w:cs="Times New Roman"/>
              </w:rPr>
            </w:pPr>
            <w:r w:rsidRPr="00E6664D">
              <w:rPr>
                <w:rFonts w:ascii="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7067,3</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7971,1</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7951,5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16,9</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884,2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112,5</w:t>
            </w:r>
          </w:p>
        </w:tc>
      </w:tr>
      <w:tr w:rsidR="00C30668"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7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30668" w:rsidRPr="00E6664D" w:rsidRDefault="00C30668" w:rsidP="001746A3">
            <w:pPr>
              <w:jc w:val="center"/>
              <w:rPr>
                <w:rFonts w:ascii="Times New Roman" w:hAnsi="Times New Roman" w:cs="Times New Roman"/>
              </w:rPr>
            </w:pPr>
            <w:r w:rsidRPr="00E6664D">
              <w:rPr>
                <w:rFonts w:ascii="Times New Roman" w:hAnsi="Times New Roman" w:cs="Times New Roman"/>
              </w:rPr>
              <w:t>01</w:t>
            </w:r>
            <w:r>
              <w:rPr>
                <w:rFonts w:ascii="Times New Roman" w:hAnsi="Times New Roman" w:cs="Times New Roman"/>
              </w:rPr>
              <w:t xml:space="preserve">07 организация и проведение выборов и </w:t>
            </w:r>
            <w:r>
              <w:rPr>
                <w:rFonts w:ascii="Times New Roman" w:hAnsi="Times New Roman" w:cs="Times New Roman"/>
              </w:rPr>
              <w:lastRenderedPageBreak/>
              <w:t>референдумов Резервные фонды</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400,0</w:t>
            </w:r>
          </w:p>
        </w:tc>
        <w:tc>
          <w:tcPr>
            <w:tcW w:w="1134" w:type="dxa"/>
            <w:tcBorders>
              <w:top w:val="single" w:sz="4" w:space="0" w:color="auto"/>
              <w:bottom w:val="single" w:sz="4" w:space="0" w:color="auto"/>
              <w:right w:val="single" w:sz="4" w:space="0" w:color="auto"/>
            </w:tcBorders>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0,8</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C30668"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30668"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r>
              <w:rPr>
                <w:rFonts w:ascii="Times New Roman" w:hAnsi="Times New Roman" w:cs="Times New Roman"/>
                <w:b/>
                <w:bCs/>
                <w:color w:val="000000"/>
                <w:sz w:val="20"/>
                <w:szCs w:val="20"/>
              </w:rPr>
              <w:lastRenderedPageBreak/>
              <w:t>%</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lastRenderedPageBreak/>
              <w:t>0113 Другие общегосударственные вопросы</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7416,5</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8354,2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8236,0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819,5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111,0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8"/>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02 НАЦИОНАЛЬНАЯ ОБОРОНА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0203 Мобилизационная и вневойсковая подготовка</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977</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03 НАЦИОНАЛЬНАЯ БЕЗОПАСНОСТЬ И ПРАВООХРАНИТЕЛЬНАЯ ДЕЯТЕЛЬНОСТЬ</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4477,6</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w:t>
            </w:r>
            <w:r w:rsidR="007C7FD0">
              <w:rPr>
                <w:rFonts w:ascii="Times New Roman" w:hAnsi="Times New Roman" w:cs="Times New Roman"/>
                <w:b/>
                <w:bCs/>
                <w:color w:val="000000"/>
                <w:sz w:val="20"/>
                <w:szCs w:val="20"/>
              </w:rPr>
              <w:t>0</w:t>
            </w:r>
            <w:r w:rsidRPr="00501D3F">
              <w:rPr>
                <w:rFonts w:ascii="Times New Roman" w:hAnsi="Times New Roman" w:cs="Times New Roman"/>
                <w:b/>
                <w:bCs/>
                <w:color w:val="000000"/>
                <w:sz w:val="20"/>
                <w:szCs w:val="20"/>
              </w:rPr>
              <w:t>85,2</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7C7FD0" w:rsidP="007C7FD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-127,6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97,2</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03 09 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tcPr>
          <w:p w:rsidR="00F529FD" w:rsidRPr="00E6664D" w:rsidRDefault="00F529FD" w:rsidP="00CA0CC5">
            <w:pPr>
              <w:jc w:val="center"/>
              <w:rPr>
                <w:rFonts w:ascii="Times New Roman" w:hAnsi="Times New Roman" w:cs="Times New Roman"/>
              </w:rPr>
            </w:pPr>
            <w:r>
              <w:rPr>
                <w:rFonts w:ascii="Times New Roman" w:hAnsi="Times New Roman" w:cs="Times New Roman"/>
              </w:rPr>
              <w:t>0310 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4249,3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5045,2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86,2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102,4</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5"/>
        </w:trPr>
        <w:tc>
          <w:tcPr>
            <w:tcW w:w="2552" w:type="dxa"/>
            <w:tcBorders>
              <w:top w:val="nil"/>
              <w:left w:val="single" w:sz="4" w:space="0" w:color="auto"/>
              <w:bottom w:val="single" w:sz="4" w:space="0" w:color="auto"/>
              <w:right w:val="single" w:sz="4" w:space="0" w:color="auto"/>
            </w:tcBorders>
            <w:shd w:val="clear" w:color="000000" w:fill="FFFFFF"/>
            <w:vAlign w:val="center"/>
          </w:tcPr>
          <w:p w:rsidR="00F529FD" w:rsidRDefault="00F529FD" w:rsidP="004E08D3">
            <w:pPr>
              <w:jc w:val="center"/>
              <w:rPr>
                <w:rFonts w:ascii="Times New Roman" w:hAnsi="Times New Roman" w:cs="Times New Roman"/>
              </w:rPr>
            </w:pPr>
            <w:r>
              <w:rPr>
                <w:rFonts w:ascii="Times New Roman" w:hAnsi="Times New Roman" w:cs="Times New Roman"/>
              </w:rPr>
              <w:t>0314 другие вопросы в области национальной безопасности и правоохранительной деятельности</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228,3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40,0</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-228,3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2"/>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F529FD" w:rsidRPr="00B53DC7" w:rsidRDefault="00F529FD"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04 НАЦИОНАЛЬНАЯ ЭКОНОМИКА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29672,6</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43703,1</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33980,2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3,6</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4307,6</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114,5</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0405 Сельское хозяйство и рыболовство</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332,3</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284,2</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78,9</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-253,4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23,7</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04 08 Транспорт</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9081,1</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10118,5</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9315,8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27,4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234,7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102,6</w:t>
            </w:r>
          </w:p>
        </w:tc>
      </w:tr>
      <w:tr w:rsidR="00F529FD"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9FD" w:rsidRPr="00E6664D" w:rsidRDefault="00F529FD" w:rsidP="00722888">
            <w:pPr>
              <w:jc w:val="center"/>
              <w:rPr>
                <w:rFonts w:ascii="Times New Roman" w:hAnsi="Times New Roman" w:cs="Times New Roman"/>
              </w:rPr>
            </w:pPr>
            <w:r w:rsidRPr="00E6664D">
              <w:rPr>
                <w:rFonts w:ascii="Times New Roman" w:hAnsi="Times New Roman" w:cs="Times New Roman"/>
              </w:rPr>
              <w:t xml:space="preserve">0409 Дорожное </w:t>
            </w:r>
            <w:r w:rsidRPr="00E6664D">
              <w:rPr>
                <w:rFonts w:ascii="Times New Roman" w:hAnsi="Times New Roman" w:cs="Times New Roman"/>
              </w:rPr>
              <w:lastRenderedPageBreak/>
              <w:t>хозяйство (дорожные фонды)</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19646,6</w:t>
            </w:r>
          </w:p>
        </w:tc>
        <w:tc>
          <w:tcPr>
            <w:tcW w:w="1134" w:type="dxa"/>
            <w:tcBorders>
              <w:top w:val="single" w:sz="4" w:space="0" w:color="auto"/>
              <w:left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32830,7</w:t>
            </w:r>
          </w:p>
        </w:tc>
        <w:tc>
          <w:tcPr>
            <w:tcW w:w="1134" w:type="dxa"/>
            <w:tcBorders>
              <w:top w:val="single" w:sz="4" w:space="0" w:color="auto"/>
              <w:bottom w:val="single" w:sz="4" w:space="0" w:color="auto"/>
              <w:right w:val="single" w:sz="4" w:space="0" w:color="auto"/>
            </w:tcBorders>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24115,8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73,5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71,0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4469,2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529FD" w:rsidRPr="00501D3F" w:rsidRDefault="00F529FD"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122,7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lastRenderedPageBreak/>
              <w:t>0412 Другие вопросы в области национальной экономики</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612,6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469,7</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469,7</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-142,9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05 ЖИЛИЩНО-КОММУНАЛЬНОЕ ХОЗЯЙСТВО</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6206,5</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7664,0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7072,0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865,5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113,9</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0502 Коммунальное хозяйство</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3599,4</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2032,1</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2012,1</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28,5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-1587,3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55,9</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Default="002E6A2C" w:rsidP="00722888">
            <w:pPr>
              <w:jc w:val="center"/>
              <w:rPr>
                <w:rFonts w:ascii="Times New Roman" w:hAnsi="Times New Roman" w:cs="Times New Roman"/>
              </w:rPr>
            </w:pPr>
            <w:r>
              <w:rPr>
                <w:rFonts w:ascii="Times New Roman" w:hAnsi="Times New Roman" w:cs="Times New Roman"/>
              </w:rPr>
              <w:t>0503 Благоустройство</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1407,1</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5631,9</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5059,8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89,8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3652,7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3,6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Pr>
                <w:rFonts w:ascii="Times New Roman" w:hAnsi="Times New Roman" w:cs="Times New Roman"/>
              </w:rPr>
              <w:t>0505  другие вопросы в области ЖКХ</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06 Охрана окружающей среды</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518,7</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D41B74" w:rsidRDefault="002E6A2C" w:rsidP="00722888">
            <w:pPr>
              <w:jc w:val="center"/>
              <w:rPr>
                <w:rFonts w:ascii="Times New Roman" w:hAnsi="Times New Roman" w:cs="Times New Roman"/>
                <w:sz w:val="20"/>
                <w:szCs w:val="20"/>
              </w:rPr>
            </w:pPr>
            <w:r>
              <w:rPr>
                <w:rFonts w:ascii="Times New Roman" w:hAnsi="Times New Roman" w:cs="Times New Roman"/>
                <w:sz w:val="20"/>
                <w:szCs w:val="20"/>
              </w:rPr>
              <w:t>0605 Другие вопросы в области окружающей среды</w:t>
            </w:r>
          </w:p>
        </w:tc>
        <w:tc>
          <w:tcPr>
            <w:tcW w:w="1134" w:type="dxa"/>
            <w:tcBorders>
              <w:top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518,7</w:t>
            </w:r>
          </w:p>
        </w:tc>
        <w:tc>
          <w:tcPr>
            <w:tcW w:w="1134" w:type="dxa"/>
            <w:tcBorders>
              <w:top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A2C"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07 ОБРАЗОВАНИЕ</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497625,8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920068,6</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700655,2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203029,4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140,8</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0701 Дошкольное образование</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86480</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96958,1</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96958,1</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13,8</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10478,1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112,1</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0702 Общее образование</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361239,8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783532,0</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564343,8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72,0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80,5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203104,0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1,6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0703 Дополнительное образование детей</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34751,8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1782,6</w:t>
            </w:r>
          </w:p>
        </w:tc>
        <w:tc>
          <w:tcPr>
            <w:tcW w:w="1134" w:type="dxa"/>
            <w:tcBorders>
              <w:top w:val="single" w:sz="4" w:space="0" w:color="auto"/>
              <w:bottom w:val="single" w:sz="4" w:space="0" w:color="auto"/>
              <w:right w:val="single" w:sz="4" w:space="0" w:color="auto"/>
            </w:tcBorders>
          </w:tcPr>
          <w:p w:rsidR="002E6A2C" w:rsidRPr="00501D3F" w:rsidRDefault="002E6A2C" w:rsidP="00CB7CBD">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1782,6</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CB7CBD">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w:t>
            </w:r>
            <w:r w:rsidR="00CB7CBD">
              <w:rPr>
                <w:rFonts w:ascii="Times New Roman" w:hAnsi="Times New Roman" w:cs="Times New Roman"/>
                <w:b/>
                <w:bCs/>
                <w:color w:val="000000"/>
                <w:sz w:val="20"/>
                <w:szCs w:val="20"/>
              </w:rPr>
              <w:t>32969,2</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CB7CBD" w:rsidP="00CB7CBD">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19,5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 07 Молодежная политика</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1208,6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1150,2</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1130,2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-78,4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93,5</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0709 Другие вопросы в области образования</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13945,5</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21345,5</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21140,4</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7194,9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1,5 раза</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E6A2C" w:rsidRPr="00B53DC7" w:rsidRDefault="002E6A2C" w:rsidP="00722888">
            <w:pPr>
              <w:jc w:val="center"/>
              <w:rPr>
                <w:rFonts w:ascii="Times New Roman" w:hAnsi="Times New Roman" w:cs="Times New Roman"/>
                <w:b/>
                <w:sz w:val="20"/>
                <w:szCs w:val="20"/>
              </w:rPr>
            </w:pPr>
            <w:r w:rsidRPr="00B53DC7">
              <w:rPr>
                <w:rFonts w:ascii="Times New Roman" w:hAnsi="Times New Roman" w:cs="Times New Roman"/>
                <w:b/>
                <w:sz w:val="20"/>
                <w:szCs w:val="20"/>
              </w:rPr>
              <w:t>08 КУЛЬТУРА, КИНЕМАТОГРАФИЯ</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71012,4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72165,2</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70534,5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-477,9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99,3</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jc w:val="center"/>
              <w:rPr>
                <w:rFonts w:ascii="Times New Roman" w:hAnsi="Times New Roman" w:cs="Times New Roman"/>
              </w:rPr>
            </w:pPr>
            <w:r w:rsidRPr="00E6664D">
              <w:rPr>
                <w:rFonts w:ascii="Times New Roman" w:hAnsi="Times New Roman" w:cs="Times New Roman"/>
              </w:rPr>
              <w:t>0801 Культура</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61560,8</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61427,8</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60155,5</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85,3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-1405,3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97,7</w:t>
            </w:r>
          </w:p>
        </w:tc>
      </w:tr>
      <w:tr w:rsidR="002E6A2C"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E6A2C" w:rsidRPr="00E6664D" w:rsidRDefault="002E6A2C"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 xml:space="preserve">0804 Другие вопросы в области культуры, </w:t>
            </w:r>
            <w:r w:rsidRPr="00E6664D">
              <w:rPr>
                <w:rFonts w:ascii="Times New Roman" w:hAnsi="Times New Roman" w:cs="Times New Roman"/>
              </w:rPr>
              <w:lastRenderedPageBreak/>
              <w:t>кинематографии</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lastRenderedPageBreak/>
              <w:t>9451,6</w:t>
            </w:r>
          </w:p>
        </w:tc>
        <w:tc>
          <w:tcPr>
            <w:tcW w:w="1134" w:type="dxa"/>
            <w:tcBorders>
              <w:top w:val="single" w:sz="4" w:space="0" w:color="auto"/>
              <w:left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1073</w:t>
            </w:r>
            <w:r w:rsidR="008E7371">
              <w:rPr>
                <w:rFonts w:ascii="Times New Roman" w:hAnsi="Times New Roman" w:cs="Times New Roman"/>
                <w:color w:val="000000"/>
                <w:sz w:val="20"/>
                <w:szCs w:val="20"/>
              </w:rPr>
              <w:t>7</w:t>
            </w:r>
            <w:r w:rsidRPr="00501D3F">
              <w:rPr>
                <w:rFonts w:ascii="Times New Roman" w:hAnsi="Times New Roman" w:cs="Times New Roman"/>
                <w:color w:val="000000"/>
                <w:sz w:val="20"/>
                <w:szCs w:val="20"/>
              </w:rPr>
              <w:t>,4</w:t>
            </w:r>
          </w:p>
        </w:tc>
        <w:tc>
          <w:tcPr>
            <w:tcW w:w="1134" w:type="dxa"/>
            <w:tcBorders>
              <w:top w:val="single" w:sz="4" w:space="0" w:color="auto"/>
              <w:bottom w:val="single" w:sz="4" w:space="0" w:color="auto"/>
              <w:right w:val="single" w:sz="4" w:space="0" w:color="auto"/>
            </w:tcBorders>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10379,0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8E7371">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96</w:t>
            </w:r>
            <w:r w:rsidR="008E7371">
              <w:rPr>
                <w:rFonts w:ascii="Times New Roman" w:hAnsi="Times New Roman" w:cs="Times New Roman"/>
                <w:b/>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14,7</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927,4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E6A2C" w:rsidRPr="00501D3F" w:rsidRDefault="002E6A2C"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109,8</w:t>
            </w:r>
          </w:p>
        </w:tc>
      </w:tr>
      <w:tr w:rsidR="00110B59" w:rsidRPr="00B53DC7"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lastRenderedPageBreak/>
              <w:t>10 СОЦИАЛЬНАЯ ПОЛИТИКА</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45347,2</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79610,9</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30028,2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37,7</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-15319,0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66,2</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1001 Пенсионное обеспечение</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2574,3</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2478,3</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2478,4</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-95,9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96,3</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1003 Социальное обеспечение населения</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75,3</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-75,3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1004 Охрана семьи и детства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42668,6</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76385,5</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26810,8</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35,1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89,3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-15857,8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62,8</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1006 Другие вопросы в области социальной политики</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747,0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739,0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2,5</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25,,5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t>11 ФИЗИЧЕСКАЯ КУЛЬТУРА И СПОРТ</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207,8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13024,1</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12863,2</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98,8</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1,4</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12655,4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62,0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center"/>
              <w:rPr>
                <w:rFonts w:ascii="Times New Roman" w:hAnsi="Times New Roman" w:cs="Times New Roman"/>
              </w:rPr>
            </w:pPr>
            <w:r w:rsidRPr="00E6664D">
              <w:rPr>
                <w:rFonts w:ascii="Times New Roman" w:hAnsi="Times New Roman" w:cs="Times New Roman"/>
              </w:rPr>
              <w:t>11 01 Физическая культура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both"/>
              <w:rPr>
                <w:rFonts w:ascii="Times New Roman" w:hAnsi="Times New Roman" w:cs="Times New Roman"/>
              </w:rPr>
            </w:pPr>
            <w:r w:rsidRPr="00E6664D">
              <w:rPr>
                <w:rFonts w:ascii="Times New Roman" w:hAnsi="Times New Roman" w:cs="Times New Roman"/>
              </w:rPr>
              <w:t>1102 Массовый спорт</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12617,3</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12617,3</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98,1</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12617,3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183B3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 100,0%</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autoSpaceDE w:val="0"/>
              <w:autoSpaceDN w:val="0"/>
              <w:adjustRightInd w:val="0"/>
              <w:jc w:val="both"/>
              <w:rPr>
                <w:rFonts w:ascii="Times New Roman" w:hAnsi="Times New Roman" w:cs="Times New Roman"/>
              </w:rPr>
            </w:pPr>
            <w:r w:rsidRPr="00E6664D">
              <w:rPr>
                <w:rFonts w:ascii="Times New Roman" w:hAnsi="Times New Roman" w:cs="Times New Roman"/>
              </w:rPr>
              <w:t>1105 Другие вопросы в области физической культуры и спорта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207,8</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406,8</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245,9</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60,4</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38,1</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118,3</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10B59" w:rsidRPr="00B53DC7" w:rsidRDefault="00110B59" w:rsidP="00722888">
            <w:pPr>
              <w:jc w:val="center"/>
              <w:rPr>
                <w:rFonts w:ascii="Times New Roman" w:hAnsi="Times New Roman" w:cs="Times New Roman"/>
                <w:b/>
                <w:sz w:val="20"/>
                <w:szCs w:val="20"/>
              </w:rPr>
            </w:pPr>
            <w:r w:rsidRPr="00B53DC7">
              <w:rPr>
                <w:rFonts w:ascii="Times New Roman" w:hAnsi="Times New Roman" w:cs="Times New Roman"/>
                <w:b/>
                <w:sz w:val="20"/>
                <w:szCs w:val="20"/>
              </w:rPr>
              <w:t>14 МЕЖБЮДЖЕТНЫЕ ТРАНСФЕРТЫ ОБЩЕГО ХАРАКТЕРА БЮДЖЕТАМ БЮДЖЕТНОЙ СИСТЕМЫ РОССИЙСКОЙ ФЕДЕРАЦИИ</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6891,5</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40566,0</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40566,0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4,3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33674,5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5,9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722888">
            <w:pPr>
              <w:jc w:val="center"/>
              <w:rPr>
                <w:rFonts w:ascii="Times New Roman" w:hAnsi="Times New Roman" w:cs="Times New Roman"/>
              </w:rPr>
            </w:pPr>
            <w:r w:rsidRPr="00E6664D">
              <w:rPr>
                <w:rFonts w:ascii="Times New Roman" w:hAnsi="Times New Roman" w:cs="Times New Roman"/>
              </w:rPr>
              <w:t>1401 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1141,5</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1216,0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1216,0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74,5</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106,5</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0B59" w:rsidRPr="00E6664D" w:rsidRDefault="00110B59" w:rsidP="00A518D1">
            <w:pPr>
              <w:autoSpaceDE w:val="0"/>
              <w:autoSpaceDN w:val="0"/>
              <w:adjustRightInd w:val="0"/>
              <w:jc w:val="both"/>
              <w:rPr>
                <w:rFonts w:ascii="Times New Roman" w:hAnsi="Times New Roman" w:cs="Times New Roman"/>
              </w:rPr>
            </w:pPr>
            <w:r w:rsidRPr="00E6664D">
              <w:rPr>
                <w:rFonts w:ascii="Times New Roman" w:hAnsi="Times New Roman" w:cs="Times New Roman"/>
              </w:rPr>
              <w:lastRenderedPageBreak/>
              <w:t>1403</w:t>
            </w:r>
            <w:proofErr w:type="gramStart"/>
            <w:r w:rsidRPr="00E6664D">
              <w:rPr>
                <w:rFonts w:ascii="Times New Roman" w:hAnsi="Times New Roman" w:cs="Times New Roman"/>
              </w:rPr>
              <w:t xml:space="preserve"> П</w:t>
            </w:r>
            <w:proofErr w:type="gramEnd"/>
            <w:r w:rsidRPr="00E6664D">
              <w:rPr>
                <w:rFonts w:ascii="Times New Roman" w:hAnsi="Times New Roman" w:cs="Times New Roman"/>
              </w:rPr>
              <w:t>рочие межбюджетные трансферты общего характера</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5750</w:t>
            </w:r>
          </w:p>
        </w:tc>
        <w:tc>
          <w:tcPr>
            <w:tcW w:w="1134" w:type="dxa"/>
            <w:tcBorders>
              <w:top w:val="single" w:sz="4" w:space="0" w:color="auto"/>
              <w:left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39350,0</w:t>
            </w:r>
          </w:p>
        </w:tc>
        <w:tc>
          <w:tcPr>
            <w:tcW w:w="1134" w:type="dxa"/>
            <w:tcBorders>
              <w:top w:val="single" w:sz="4" w:space="0" w:color="auto"/>
              <w:bottom w:val="single" w:sz="4" w:space="0" w:color="auto"/>
              <w:right w:val="single" w:sz="4" w:space="0" w:color="auto"/>
            </w:tcBorders>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39350,0</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color w:val="000000"/>
                <w:sz w:val="20"/>
                <w:szCs w:val="20"/>
              </w:rPr>
            </w:pPr>
            <w:r w:rsidRPr="00501D3F">
              <w:rPr>
                <w:rFonts w:ascii="Times New Roman" w:hAnsi="Times New Roman" w:cs="Times New Roman"/>
                <w:color w:val="000000"/>
                <w:sz w:val="20"/>
                <w:szCs w:val="20"/>
              </w:rPr>
              <w:t>97,0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33600,0</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EF340C" w:rsidP="00EF340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6,8 раза</w:t>
            </w:r>
          </w:p>
        </w:tc>
      </w:tr>
      <w:tr w:rsidR="00110B59" w:rsidRPr="000604DF" w:rsidTr="00183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3"/>
        </w:trPr>
        <w:tc>
          <w:tcPr>
            <w:tcW w:w="2552"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110B59" w:rsidRPr="00E6664D" w:rsidRDefault="00110B59" w:rsidP="00722888">
            <w:pPr>
              <w:jc w:val="center"/>
              <w:rPr>
                <w:rFonts w:ascii="Times New Roman" w:eastAsia="Times New Roman" w:hAnsi="Times New Roman" w:cs="Times New Roman"/>
                <w:b/>
                <w:bCs/>
                <w:highlight w:val="yellow"/>
              </w:rPr>
            </w:pPr>
            <w:r w:rsidRPr="00E6664D">
              <w:rPr>
                <w:rFonts w:ascii="Times New Roman" w:eastAsia="Times New Roman" w:hAnsi="Times New Roman" w:cs="Times New Roman"/>
                <w:b/>
                <w:bCs/>
              </w:rPr>
              <w:t>Итого расходов:</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713563,4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1231874,4</w:t>
            </w:r>
          </w:p>
        </w:tc>
        <w:tc>
          <w:tcPr>
            <w:tcW w:w="1134" w:type="dxa"/>
            <w:tcBorders>
              <w:top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947147,7</w:t>
            </w:r>
          </w:p>
        </w:tc>
        <w:tc>
          <w:tcPr>
            <w:tcW w:w="98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76,9</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100,0</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233584,3</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10B59" w:rsidRPr="00501D3F" w:rsidRDefault="00110B59" w:rsidP="00183B36">
            <w:pPr>
              <w:jc w:val="center"/>
              <w:rPr>
                <w:rFonts w:ascii="Times New Roman" w:hAnsi="Times New Roman" w:cs="Times New Roman"/>
                <w:b/>
                <w:bCs/>
                <w:color w:val="000000"/>
                <w:sz w:val="20"/>
                <w:szCs w:val="20"/>
              </w:rPr>
            </w:pPr>
            <w:r w:rsidRPr="00501D3F">
              <w:rPr>
                <w:rFonts w:ascii="Times New Roman" w:hAnsi="Times New Roman" w:cs="Times New Roman"/>
                <w:b/>
                <w:bCs/>
                <w:color w:val="000000"/>
                <w:sz w:val="20"/>
                <w:szCs w:val="20"/>
              </w:rPr>
              <w:t>132,7</w:t>
            </w:r>
          </w:p>
        </w:tc>
      </w:tr>
    </w:tbl>
    <w:p w:rsidR="002D1626" w:rsidRPr="00635EF5" w:rsidRDefault="001408F8" w:rsidP="00D779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5EF5">
        <w:rPr>
          <w:rFonts w:ascii="Times New Roman" w:eastAsia="Times New Roman" w:hAnsi="Times New Roman" w:cs="Times New Roman"/>
          <w:sz w:val="28"/>
          <w:szCs w:val="28"/>
        </w:rPr>
        <w:t xml:space="preserve">Расходование бюджетных средств в </w:t>
      </w:r>
      <w:r w:rsidR="002A0711">
        <w:rPr>
          <w:rFonts w:ascii="Times New Roman" w:eastAsia="Times New Roman" w:hAnsi="Times New Roman" w:cs="Times New Roman"/>
          <w:sz w:val="28"/>
          <w:szCs w:val="28"/>
        </w:rPr>
        <w:t>2024 год</w:t>
      </w:r>
      <w:r w:rsidRPr="00635EF5">
        <w:rPr>
          <w:rFonts w:ascii="Times New Roman" w:eastAsia="Times New Roman" w:hAnsi="Times New Roman" w:cs="Times New Roman"/>
          <w:sz w:val="28"/>
          <w:szCs w:val="28"/>
        </w:rPr>
        <w:t xml:space="preserve">у осуществлялось по 10 разделам. </w:t>
      </w:r>
      <w:proofErr w:type="gramStart"/>
      <w:r w:rsidRPr="00635EF5">
        <w:rPr>
          <w:rFonts w:ascii="Times New Roman" w:eastAsia="Times New Roman" w:hAnsi="Times New Roman" w:cs="Times New Roman"/>
          <w:sz w:val="28"/>
          <w:szCs w:val="28"/>
        </w:rPr>
        <w:t xml:space="preserve">Наибольший удельный вес в структуре расходов занимают расходы раздела 07 «Образование» – </w:t>
      </w:r>
      <w:r w:rsidR="00524893">
        <w:rPr>
          <w:rFonts w:ascii="Times New Roman" w:eastAsia="Times New Roman" w:hAnsi="Times New Roman" w:cs="Times New Roman"/>
          <w:sz w:val="28"/>
          <w:szCs w:val="28"/>
        </w:rPr>
        <w:t>98,2</w:t>
      </w:r>
      <w:r w:rsidR="00C10ACB" w:rsidRPr="00635EF5">
        <w:rPr>
          <w:rFonts w:ascii="Times New Roman" w:eastAsia="Times New Roman" w:hAnsi="Times New Roman" w:cs="Times New Roman"/>
          <w:sz w:val="28"/>
          <w:szCs w:val="28"/>
        </w:rPr>
        <w:t>%</w:t>
      </w:r>
      <w:r w:rsidRPr="00635EF5">
        <w:rPr>
          <w:rFonts w:ascii="Times New Roman" w:eastAsia="Times New Roman" w:hAnsi="Times New Roman" w:cs="Times New Roman"/>
          <w:sz w:val="28"/>
          <w:szCs w:val="28"/>
        </w:rPr>
        <w:t xml:space="preserve">. </w:t>
      </w:r>
      <w:r w:rsidR="008646F2">
        <w:rPr>
          <w:rFonts w:ascii="Times New Roman" w:eastAsia="Times New Roman" w:hAnsi="Times New Roman" w:cs="Times New Roman"/>
          <w:sz w:val="28"/>
          <w:szCs w:val="28"/>
        </w:rPr>
        <w:t>Р</w:t>
      </w:r>
      <w:r w:rsidRPr="00635EF5">
        <w:rPr>
          <w:rFonts w:ascii="Times New Roman" w:eastAsia="Times New Roman" w:hAnsi="Times New Roman" w:cs="Times New Roman"/>
          <w:sz w:val="28"/>
          <w:szCs w:val="28"/>
        </w:rPr>
        <w:t xml:space="preserve">асходы раздела </w:t>
      </w:r>
      <w:r w:rsidR="00C10ACB" w:rsidRPr="00635EF5">
        <w:rPr>
          <w:rFonts w:ascii="Times New Roman" w:eastAsia="Times New Roman" w:hAnsi="Times New Roman" w:cs="Times New Roman"/>
          <w:sz w:val="28"/>
          <w:szCs w:val="28"/>
        </w:rPr>
        <w:t>0</w:t>
      </w:r>
      <w:r w:rsidR="00EC78DF">
        <w:rPr>
          <w:rFonts w:ascii="Times New Roman" w:eastAsia="Times New Roman" w:hAnsi="Times New Roman" w:cs="Times New Roman"/>
          <w:sz w:val="28"/>
          <w:szCs w:val="28"/>
        </w:rPr>
        <w:t>8</w:t>
      </w:r>
      <w:r w:rsidR="00BF29BD">
        <w:rPr>
          <w:rFonts w:ascii="Times New Roman" w:eastAsia="Times New Roman" w:hAnsi="Times New Roman" w:cs="Times New Roman"/>
          <w:sz w:val="28"/>
          <w:szCs w:val="28"/>
        </w:rPr>
        <w:t xml:space="preserve"> </w:t>
      </w:r>
      <w:r w:rsidR="00EC78DF">
        <w:rPr>
          <w:rFonts w:ascii="Times New Roman" w:eastAsia="Times New Roman" w:hAnsi="Times New Roman" w:cs="Times New Roman"/>
          <w:sz w:val="28"/>
          <w:szCs w:val="28"/>
        </w:rPr>
        <w:t xml:space="preserve">«Культура, кинематография» </w:t>
      </w:r>
      <w:r w:rsidR="00B47533">
        <w:rPr>
          <w:rFonts w:ascii="Times New Roman" w:eastAsia="Times New Roman" w:hAnsi="Times New Roman" w:cs="Times New Roman"/>
          <w:sz w:val="28"/>
          <w:szCs w:val="28"/>
        </w:rPr>
        <w:t xml:space="preserve">имеют удельный вес </w:t>
      </w:r>
      <w:r w:rsidR="00524893">
        <w:rPr>
          <w:rFonts w:ascii="Times New Roman" w:eastAsia="Times New Roman" w:hAnsi="Times New Roman" w:cs="Times New Roman"/>
          <w:sz w:val="28"/>
          <w:szCs w:val="28"/>
        </w:rPr>
        <w:t>7,4</w:t>
      </w:r>
      <w:r w:rsidR="00C10ACB" w:rsidRPr="00635EF5">
        <w:rPr>
          <w:rFonts w:ascii="Times New Roman" w:eastAsia="Times New Roman" w:hAnsi="Times New Roman" w:cs="Times New Roman"/>
          <w:sz w:val="28"/>
          <w:szCs w:val="28"/>
        </w:rPr>
        <w:t> %,</w:t>
      </w:r>
      <w:r w:rsidR="00916B50" w:rsidRPr="00635EF5">
        <w:rPr>
          <w:rFonts w:ascii="Times New Roman" w:eastAsia="Times New Roman" w:hAnsi="Times New Roman" w:cs="Times New Roman"/>
          <w:sz w:val="28"/>
          <w:szCs w:val="28"/>
        </w:rPr>
        <w:t xml:space="preserve"> </w:t>
      </w:r>
      <w:r w:rsidR="00BD1DFB" w:rsidRPr="00635EF5">
        <w:rPr>
          <w:rFonts w:ascii="Times New Roman" w:eastAsia="Times New Roman" w:hAnsi="Times New Roman" w:cs="Times New Roman"/>
          <w:sz w:val="28"/>
          <w:szCs w:val="28"/>
        </w:rPr>
        <w:t xml:space="preserve">раздела </w:t>
      </w:r>
      <w:r w:rsidR="00EC78DF">
        <w:rPr>
          <w:rFonts w:ascii="Times New Roman" w:eastAsia="Times New Roman" w:hAnsi="Times New Roman" w:cs="Times New Roman"/>
          <w:sz w:val="28"/>
          <w:szCs w:val="28"/>
        </w:rPr>
        <w:t xml:space="preserve">01 </w:t>
      </w:r>
      <w:r w:rsidR="00EC78DF" w:rsidRPr="00EC78DF">
        <w:rPr>
          <w:rFonts w:ascii="Times New Roman" w:eastAsia="Times New Roman" w:hAnsi="Times New Roman" w:cs="Times New Roman"/>
          <w:sz w:val="28"/>
          <w:szCs w:val="28"/>
        </w:rPr>
        <w:t>«Общегосударственные вопросы»</w:t>
      </w:r>
      <w:r w:rsidR="00EC78DF">
        <w:rPr>
          <w:rFonts w:ascii="Times New Roman" w:eastAsia="Times New Roman" w:hAnsi="Times New Roman" w:cs="Times New Roman"/>
          <w:sz w:val="28"/>
          <w:szCs w:val="28"/>
        </w:rPr>
        <w:t xml:space="preserve"> </w:t>
      </w:r>
      <w:r w:rsidR="00916B50" w:rsidRPr="00635EF5">
        <w:rPr>
          <w:rFonts w:ascii="Times New Roman" w:eastAsia="Times New Roman" w:hAnsi="Times New Roman" w:cs="Times New Roman"/>
          <w:sz w:val="28"/>
          <w:szCs w:val="28"/>
        </w:rPr>
        <w:t xml:space="preserve">– </w:t>
      </w:r>
      <w:r w:rsidR="00524893">
        <w:rPr>
          <w:rFonts w:ascii="Times New Roman" w:eastAsia="Times New Roman" w:hAnsi="Times New Roman" w:cs="Times New Roman"/>
          <w:sz w:val="28"/>
          <w:szCs w:val="28"/>
        </w:rPr>
        <w:t>5,0</w:t>
      </w:r>
      <w:r w:rsidR="00916B50" w:rsidRPr="00635EF5">
        <w:rPr>
          <w:rFonts w:ascii="Times New Roman" w:eastAsia="Times New Roman" w:hAnsi="Times New Roman" w:cs="Times New Roman"/>
          <w:sz w:val="28"/>
          <w:szCs w:val="28"/>
        </w:rPr>
        <w:t xml:space="preserve"> %, </w:t>
      </w:r>
      <w:r w:rsidR="00B47533" w:rsidRPr="00635EF5">
        <w:rPr>
          <w:rFonts w:ascii="Times New Roman" w:eastAsia="Times New Roman" w:hAnsi="Times New Roman" w:cs="Times New Roman"/>
          <w:sz w:val="28"/>
          <w:szCs w:val="28"/>
        </w:rPr>
        <w:t xml:space="preserve">раздела </w:t>
      </w:r>
      <w:r w:rsidR="00B47533" w:rsidRPr="00635EF5">
        <w:rPr>
          <w:rFonts w:ascii="Times New Roman" w:hAnsi="Times New Roman" w:cs="Times New Roman"/>
          <w:sz w:val="28"/>
          <w:szCs w:val="28"/>
        </w:rPr>
        <w:t>10 «Социальная политика»</w:t>
      </w:r>
      <w:r w:rsidR="00B47533" w:rsidRPr="00635EF5">
        <w:rPr>
          <w:rFonts w:ascii="Times New Roman" w:eastAsia="Times New Roman" w:hAnsi="Times New Roman" w:cs="Times New Roman"/>
          <w:sz w:val="28"/>
          <w:szCs w:val="28"/>
        </w:rPr>
        <w:t xml:space="preserve"> </w:t>
      </w:r>
      <w:r w:rsidR="00B47533">
        <w:rPr>
          <w:rFonts w:ascii="Times New Roman" w:eastAsia="Times New Roman" w:hAnsi="Times New Roman" w:cs="Times New Roman"/>
          <w:sz w:val="28"/>
          <w:szCs w:val="28"/>
        </w:rPr>
        <w:t xml:space="preserve">- </w:t>
      </w:r>
      <w:r w:rsidR="00524893">
        <w:rPr>
          <w:rFonts w:ascii="Times New Roman" w:eastAsia="Times New Roman" w:hAnsi="Times New Roman" w:cs="Times New Roman"/>
          <w:sz w:val="28"/>
          <w:szCs w:val="28"/>
        </w:rPr>
        <w:t>3,2</w:t>
      </w:r>
      <w:r w:rsidR="00B47533" w:rsidRPr="00635EF5">
        <w:rPr>
          <w:rFonts w:ascii="Times New Roman" w:eastAsia="Times New Roman" w:hAnsi="Times New Roman" w:cs="Times New Roman"/>
          <w:sz w:val="28"/>
          <w:szCs w:val="28"/>
        </w:rPr>
        <w:t>%</w:t>
      </w:r>
      <w:r w:rsidR="00EC78DF">
        <w:rPr>
          <w:rFonts w:ascii="Times New Roman" w:eastAsia="Times New Roman" w:hAnsi="Times New Roman" w:cs="Times New Roman"/>
          <w:sz w:val="28"/>
          <w:szCs w:val="28"/>
        </w:rPr>
        <w:t xml:space="preserve">, </w:t>
      </w:r>
      <w:r w:rsidR="00EC78DF" w:rsidRPr="00EC78DF">
        <w:rPr>
          <w:rFonts w:ascii="Times New Roman" w:eastAsia="Times New Roman" w:hAnsi="Times New Roman" w:cs="Times New Roman"/>
          <w:sz w:val="28"/>
          <w:szCs w:val="28"/>
        </w:rPr>
        <w:t xml:space="preserve">раздела 04 «Национальная экономика» – </w:t>
      </w:r>
      <w:r w:rsidR="00524893">
        <w:rPr>
          <w:rFonts w:ascii="Times New Roman" w:eastAsia="Times New Roman" w:hAnsi="Times New Roman" w:cs="Times New Roman"/>
          <w:sz w:val="28"/>
          <w:szCs w:val="28"/>
        </w:rPr>
        <w:t>3,6</w:t>
      </w:r>
      <w:r w:rsidR="00EC78DF" w:rsidRPr="00EC78DF">
        <w:rPr>
          <w:rFonts w:ascii="Times New Roman" w:eastAsia="Times New Roman" w:hAnsi="Times New Roman" w:cs="Times New Roman"/>
          <w:sz w:val="28"/>
          <w:szCs w:val="28"/>
        </w:rPr>
        <w:t xml:space="preserve"> %</w:t>
      </w:r>
      <w:r w:rsidR="0014135C" w:rsidRPr="00635EF5">
        <w:rPr>
          <w:rFonts w:ascii="Times New Roman" w:eastAsia="Times New Roman" w:hAnsi="Times New Roman" w:cs="Times New Roman"/>
          <w:sz w:val="28"/>
          <w:szCs w:val="28"/>
        </w:rPr>
        <w:t>.</w:t>
      </w:r>
      <w:r w:rsidR="001E3401" w:rsidRPr="00635EF5">
        <w:rPr>
          <w:rFonts w:ascii="Times New Roman" w:hAnsi="Times New Roman" w:cs="Times New Roman"/>
          <w:sz w:val="28"/>
          <w:szCs w:val="28"/>
        </w:rPr>
        <w:t xml:space="preserve"> </w:t>
      </w:r>
      <w:r w:rsidR="002D1626" w:rsidRPr="00635EF5">
        <w:rPr>
          <w:rFonts w:ascii="Times New Roman" w:eastAsia="Times New Roman" w:hAnsi="Times New Roman" w:cs="Times New Roman"/>
          <w:sz w:val="28"/>
          <w:szCs w:val="28"/>
        </w:rPr>
        <w:t xml:space="preserve">Наименьший удельный вес </w:t>
      </w:r>
      <w:r w:rsidR="00B47533">
        <w:rPr>
          <w:rFonts w:ascii="Times New Roman" w:eastAsia="Times New Roman" w:hAnsi="Times New Roman" w:cs="Times New Roman"/>
          <w:sz w:val="28"/>
          <w:szCs w:val="28"/>
        </w:rPr>
        <w:t xml:space="preserve">(менее 1%) </w:t>
      </w:r>
      <w:r w:rsidR="002D1626" w:rsidRPr="00635EF5">
        <w:rPr>
          <w:rFonts w:ascii="Times New Roman" w:eastAsia="Times New Roman" w:hAnsi="Times New Roman" w:cs="Times New Roman"/>
          <w:sz w:val="28"/>
          <w:szCs w:val="28"/>
        </w:rPr>
        <w:t xml:space="preserve">занимают расходы раздела  </w:t>
      </w:r>
      <w:r w:rsidR="00524893">
        <w:rPr>
          <w:rFonts w:ascii="Times New Roman" w:eastAsia="Times New Roman" w:hAnsi="Times New Roman" w:cs="Times New Roman"/>
          <w:sz w:val="28"/>
          <w:szCs w:val="28"/>
        </w:rPr>
        <w:t>03</w:t>
      </w:r>
      <w:r w:rsidR="007D7878" w:rsidRPr="00635EF5">
        <w:rPr>
          <w:rFonts w:ascii="Times New Roman" w:eastAsia="Times New Roman" w:hAnsi="Times New Roman" w:cs="Times New Roman"/>
          <w:sz w:val="28"/>
          <w:szCs w:val="28"/>
        </w:rPr>
        <w:t> </w:t>
      </w:r>
      <w:r w:rsidR="007D7878" w:rsidRPr="00635EF5">
        <w:rPr>
          <w:rFonts w:ascii="Times New Roman" w:hAnsi="Times New Roman" w:cs="Times New Roman"/>
          <w:sz w:val="28"/>
          <w:szCs w:val="28"/>
        </w:rPr>
        <w:t>«</w:t>
      </w:r>
      <w:r w:rsidR="00524893">
        <w:rPr>
          <w:rFonts w:ascii="Times New Roman" w:hAnsi="Times New Roman" w:cs="Times New Roman"/>
          <w:sz w:val="28"/>
          <w:szCs w:val="28"/>
        </w:rPr>
        <w:t>Национальная безопасность и правоохранительная деятельность</w:t>
      </w:r>
      <w:r w:rsidR="007D7878" w:rsidRPr="00635EF5">
        <w:rPr>
          <w:rFonts w:ascii="Times New Roman" w:hAnsi="Times New Roman" w:cs="Times New Roman"/>
          <w:sz w:val="28"/>
          <w:szCs w:val="28"/>
        </w:rPr>
        <w:t xml:space="preserve">» </w:t>
      </w:r>
      <w:r w:rsidR="007D7878" w:rsidRPr="00635EF5">
        <w:rPr>
          <w:rFonts w:ascii="Times New Roman" w:eastAsia="Times New Roman" w:hAnsi="Times New Roman" w:cs="Times New Roman"/>
          <w:sz w:val="28"/>
          <w:szCs w:val="28"/>
        </w:rPr>
        <w:t>- 0,</w:t>
      </w:r>
      <w:r w:rsidR="00524893">
        <w:rPr>
          <w:rFonts w:ascii="Times New Roman" w:eastAsia="Times New Roman" w:hAnsi="Times New Roman" w:cs="Times New Roman"/>
          <w:sz w:val="28"/>
          <w:szCs w:val="28"/>
        </w:rPr>
        <w:t>5</w:t>
      </w:r>
      <w:r w:rsidR="00250C36">
        <w:rPr>
          <w:rFonts w:ascii="Times New Roman" w:eastAsia="Times New Roman" w:hAnsi="Times New Roman" w:cs="Times New Roman"/>
          <w:sz w:val="28"/>
          <w:szCs w:val="28"/>
        </w:rPr>
        <w:t>%</w:t>
      </w:r>
      <w:r w:rsidR="00524893">
        <w:rPr>
          <w:rFonts w:ascii="Times New Roman" w:eastAsia="Times New Roman" w:hAnsi="Times New Roman" w:cs="Times New Roman"/>
          <w:sz w:val="28"/>
          <w:szCs w:val="28"/>
        </w:rPr>
        <w:t>.</w:t>
      </w:r>
      <w:r w:rsidR="00BF29BD" w:rsidRPr="00BF29BD">
        <w:rPr>
          <w:rFonts w:ascii="Times New Roman" w:eastAsia="Times New Roman" w:hAnsi="Times New Roman" w:cs="Times New Roman"/>
          <w:sz w:val="28"/>
          <w:szCs w:val="28"/>
        </w:rPr>
        <w:t xml:space="preserve"> </w:t>
      </w:r>
      <w:proofErr w:type="gramEnd"/>
    </w:p>
    <w:p w:rsidR="005A14E8" w:rsidRDefault="00250C36" w:rsidP="00A00A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 разделу </w:t>
      </w:r>
      <w:r w:rsidRPr="00635EF5">
        <w:rPr>
          <w:rFonts w:ascii="Times New Roman" w:eastAsia="Times New Roman" w:hAnsi="Times New Roman" w:cs="Times New Roman"/>
          <w:sz w:val="28"/>
          <w:szCs w:val="28"/>
        </w:rPr>
        <w:t>14 </w:t>
      </w:r>
      <w:r w:rsidRPr="00635EF5">
        <w:rPr>
          <w:rFonts w:ascii="Times New Roman" w:hAnsi="Times New Roman" w:cs="Times New Roman"/>
          <w:sz w:val="28"/>
          <w:szCs w:val="28"/>
        </w:rPr>
        <w:t>«</w:t>
      </w:r>
      <w:r w:rsidRPr="00635EF5">
        <w:rPr>
          <w:rFonts w:ascii="Times New Roman" w:hAnsi="Times New Roman" w:cs="Times New Roman"/>
          <w:bCs/>
          <w:sz w:val="28"/>
          <w:szCs w:val="28"/>
        </w:rPr>
        <w:t>Межбюджетные трансферты общего характера бюджетам бюджетной системы Российской Федерации</w:t>
      </w:r>
      <w:r w:rsidRPr="00635EF5">
        <w:rPr>
          <w:rFonts w:ascii="Times New Roman" w:hAnsi="Times New Roman" w:cs="Times New Roman"/>
          <w:sz w:val="28"/>
          <w:szCs w:val="28"/>
        </w:rPr>
        <w:t>»</w:t>
      </w:r>
      <w:r>
        <w:rPr>
          <w:rFonts w:ascii="Times New Roman" w:hAnsi="Times New Roman" w:cs="Times New Roman"/>
          <w:sz w:val="28"/>
          <w:szCs w:val="28"/>
        </w:rPr>
        <w:t xml:space="preserve"> исполнение сложилось в объеме плановых назначений. </w:t>
      </w:r>
      <w:r w:rsidRPr="00635EF5">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По разделу </w:t>
      </w:r>
      <w:r w:rsidR="005A14E8">
        <w:rPr>
          <w:rFonts w:ascii="Times New Roman" w:eastAsia="Times New Roman" w:hAnsi="Times New Roman" w:cs="Times New Roman"/>
          <w:sz w:val="28"/>
          <w:szCs w:val="28"/>
        </w:rPr>
        <w:t xml:space="preserve">Исполнение выше среднего (76,9%)  сложилось по </w:t>
      </w:r>
      <w:r w:rsidR="001408F8" w:rsidRPr="00635EF5">
        <w:rPr>
          <w:rFonts w:ascii="Times New Roman" w:eastAsia="Times New Roman" w:hAnsi="Times New Roman" w:cs="Times New Roman"/>
          <w:sz w:val="28"/>
          <w:szCs w:val="28"/>
        </w:rPr>
        <w:t>разделам</w:t>
      </w:r>
      <w:r w:rsidR="001408F8" w:rsidRPr="00635EF5">
        <w:rPr>
          <w:rFonts w:ascii="Times New Roman" w:hAnsi="Times New Roman" w:cs="Times New Roman"/>
          <w:sz w:val="28"/>
          <w:szCs w:val="28"/>
        </w:rPr>
        <w:t xml:space="preserve"> </w:t>
      </w:r>
      <w:r w:rsidR="005A14E8" w:rsidRPr="005A14E8">
        <w:rPr>
          <w:rFonts w:ascii="Times New Roman" w:hAnsi="Times New Roman" w:cs="Times New Roman"/>
          <w:sz w:val="28"/>
          <w:szCs w:val="28"/>
        </w:rPr>
        <w:t>11 «Физическая культура и спорт»</w:t>
      </w:r>
      <w:r w:rsidR="005A14E8">
        <w:rPr>
          <w:rFonts w:ascii="Times New Roman" w:hAnsi="Times New Roman" w:cs="Times New Roman"/>
          <w:sz w:val="28"/>
          <w:szCs w:val="28"/>
        </w:rPr>
        <w:t xml:space="preserve"> - 98,8%, 08 «Культура, кинематография» - 97,7%, 01 «Общегосударственные вопросы» - 95,2%, 05 «Жилищно-коммунальное хозяйство» - 92,3%, </w:t>
      </w:r>
      <w:r w:rsidR="005A14E8">
        <w:rPr>
          <w:rFonts w:ascii="Times New Roman" w:eastAsia="Times New Roman" w:hAnsi="Times New Roman" w:cs="Times New Roman"/>
          <w:sz w:val="28"/>
          <w:szCs w:val="28"/>
        </w:rPr>
        <w:t>03</w:t>
      </w:r>
      <w:r w:rsidR="005A14E8" w:rsidRPr="00635EF5">
        <w:rPr>
          <w:rFonts w:ascii="Times New Roman" w:eastAsia="Times New Roman" w:hAnsi="Times New Roman" w:cs="Times New Roman"/>
          <w:sz w:val="28"/>
          <w:szCs w:val="28"/>
        </w:rPr>
        <w:t> </w:t>
      </w:r>
      <w:r w:rsidR="005A14E8" w:rsidRPr="00635EF5">
        <w:rPr>
          <w:rFonts w:ascii="Times New Roman" w:hAnsi="Times New Roman" w:cs="Times New Roman"/>
          <w:sz w:val="28"/>
          <w:szCs w:val="28"/>
        </w:rPr>
        <w:t>«</w:t>
      </w:r>
      <w:r w:rsidR="005A14E8">
        <w:rPr>
          <w:rFonts w:ascii="Times New Roman" w:hAnsi="Times New Roman" w:cs="Times New Roman"/>
          <w:sz w:val="28"/>
          <w:szCs w:val="28"/>
        </w:rPr>
        <w:t>Национальная безопасность и правоохранительная деятельность</w:t>
      </w:r>
      <w:r w:rsidR="005A14E8" w:rsidRPr="00635EF5">
        <w:rPr>
          <w:rFonts w:ascii="Times New Roman" w:hAnsi="Times New Roman" w:cs="Times New Roman"/>
          <w:sz w:val="28"/>
          <w:szCs w:val="28"/>
        </w:rPr>
        <w:t xml:space="preserve">» </w:t>
      </w:r>
      <w:r w:rsidR="005A14E8" w:rsidRPr="00635EF5">
        <w:rPr>
          <w:rFonts w:ascii="Times New Roman" w:eastAsia="Times New Roman" w:hAnsi="Times New Roman" w:cs="Times New Roman"/>
          <w:sz w:val="28"/>
          <w:szCs w:val="28"/>
        </w:rPr>
        <w:t>-</w:t>
      </w:r>
      <w:r w:rsidR="005A14E8">
        <w:rPr>
          <w:rFonts w:ascii="Times New Roman" w:eastAsia="Times New Roman" w:hAnsi="Times New Roman" w:cs="Times New Roman"/>
          <w:sz w:val="28"/>
          <w:szCs w:val="28"/>
        </w:rPr>
        <w:t xml:space="preserve"> 85,5%</w:t>
      </w:r>
      <w:r>
        <w:rPr>
          <w:rFonts w:ascii="Times New Roman" w:eastAsia="Times New Roman" w:hAnsi="Times New Roman" w:cs="Times New Roman"/>
          <w:sz w:val="28"/>
          <w:szCs w:val="28"/>
        </w:rPr>
        <w:t xml:space="preserve">. Наименьшее исполнение сложилось по разделу </w:t>
      </w:r>
      <w:r w:rsidRPr="00635EF5">
        <w:rPr>
          <w:rFonts w:ascii="Times New Roman" w:hAnsi="Times New Roman" w:cs="Times New Roman"/>
          <w:sz w:val="28"/>
          <w:szCs w:val="28"/>
        </w:rPr>
        <w:t>10 «Социальная политика»</w:t>
      </w:r>
      <w:r>
        <w:rPr>
          <w:rFonts w:ascii="Times New Roman" w:hAnsi="Times New Roman" w:cs="Times New Roman"/>
          <w:sz w:val="28"/>
          <w:szCs w:val="28"/>
        </w:rPr>
        <w:t xml:space="preserve"> - 37,7%.</w:t>
      </w:r>
    </w:p>
    <w:p w:rsidR="001408F8" w:rsidRPr="00322A10" w:rsidRDefault="001408F8" w:rsidP="00A00A5F">
      <w:pPr>
        <w:autoSpaceDE w:val="0"/>
        <w:autoSpaceDN w:val="0"/>
        <w:adjustRightInd w:val="0"/>
        <w:spacing w:after="0" w:line="240" w:lineRule="auto"/>
        <w:ind w:firstLine="709"/>
        <w:jc w:val="both"/>
        <w:rPr>
          <w:rFonts w:ascii="Times New Roman" w:hAnsi="Times New Roman" w:cs="Times New Roman"/>
          <w:bCs/>
          <w:sz w:val="28"/>
          <w:szCs w:val="28"/>
        </w:rPr>
      </w:pPr>
      <w:r w:rsidRPr="00635EF5">
        <w:rPr>
          <w:rFonts w:ascii="Times New Roman" w:eastAsia="Times New Roman" w:hAnsi="Times New Roman" w:cs="Times New Roman"/>
          <w:b/>
          <w:sz w:val="28"/>
          <w:szCs w:val="28"/>
        </w:rPr>
        <w:t>Расходы раздела 01 «Общегосударственные вопросы»</w:t>
      </w:r>
      <w:r w:rsidRPr="00635EF5">
        <w:rPr>
          <w:rFonts w:ascii="Times New Roman" w:eastAsia="Times New Roman" w:hAnsi="Times New Roman" w:cs="Times New Roman"/>
          <w:sz w:val="28"/>
          <w:szCs w:val="28"/>
        </w:rPr>
        <w:t xml:space="preserve"> составили </w:t>
      </w:r>
      <w:r w:rsidR="00EE48C5">
        <w:rPr>
          <w:rFonts w:ascii="Times New Roman" w:eastAsia="Times New Roman" w:hAnsi="Times New Roman" w:cs="Times New Roman"/>
          <w:sz w:val="28"/>
          <w:szCs w:val="28"/>
        </w:rPr>
        <w:t>47098,3</w:t>
      </w:r>
      <w:r w:rsidRPr="00635EF5">
        <w:rPr>
          <w:rFonts w:ascii="Times New Roman" w:eastAsia="Times New Roman" w:hAnsi="Times New Roman" w:cs="Times New Roman"/>
          <w:sz w:val="28"/>
          <w:szCs w:val="28"/>
        </w:rPr>
        <w:t xml:space="preserve"> тыс. рублей, или </w:t>
      </w:r>
      <w:r w:rsidR="00EE48C5">
        <w:rPr>
          <w:rFonts w:ascii="Times New Roman" w:eastAsia="Times New Roman" w:hAnsi="Times New Roman" w:cs="Times New Roman"/>
          <w:sz w:val="28"/>
          <w:szCs w:val="28"/>
        </w:rPr>
        <w:t>95,2</w:t>
      </w:r>
      <w:r w:rsidRPr="00635EF5">
        <w:rPr>
          <w:rFonts w:ascii="Times New Roman" w:eastAsia="Times New Roman" w:hAnsi="Times New Roman" w:cs="Times New Roman"/>
          <w:sz w:val="28"/>
          <w:szCs w:val="28"/>
        </w:rPr>
        <w:t> %</w:t>
      </w:r>
      <w:r w:rsidRPr="00322A10">
        <w:rPr>
          <w:rFonts w:ascii="Times New Roman" w:eastAsia="Times New Roman" w:hAnsi="Times New Roman" w:cs="Times New Roman"/>
          <w:sz w:val="28"/>
          <w:szCs w:val="28"/>
        </w:rPr>
        <w:t xml:space="preserve"> </w:t>
      </w:r>
      <w:r w:rsidRPr="00322A10">
        <w:rPr>
          <w:rFonts w:ascii="Times New Roman" w:hAnsi="Times New Roman" w:cs="Times New Roman"/>
          <w:bCs/>
          <w:sz w:val="28"/>
          <w:szCs w:val="28"/>
        </w:rPr>
        <w:t>утвержденных плановых ассигнований</w:t>
      </w:r>
      <w:r w:rsidR="00666E9E">
        <w:rPr>
          <w:rFonts w:ascii="Times New Roman" w:hAnsi="Times New Roman" w:cs="Times New Roman"/>
          <w:bCs/>
          <w:sz w:val="28"/>
          <w:szCs w:val="28"/>
        </w:rPr>
        <w:t xml:space="preserve">. Расходы </w:t>
      </w:r>
      <w:r w:rsidR="00424556">
        <w:rPr>
          <w:rFonts w:ascii="Times New Roman" w:hAnsi="Times New Roman" w:cs="Times New Roman"/>
          <w:bCs/>
          <w:sz w:val="28"/>
          <w:szCs w:val="28"/>
        </w:rPr>
        <w:t>отчетного</w:t>
      </w:r>
      <w:r w:rsidR="00666E9E">
        <w:rPr>
          <w:rFonts w:ascii="Times New Roman" w:hAnsi="Times New Roman" w:cs="Times New Roman"/>
          <w:bCs/>
          <w:sz w:val="28"/>
          <w:szCs w:val="28"/>
        </w:rPr>
        <w:t xml:space="preserve"> года по разделу </w:t>
      </w:r>
      <w:r w:rsidR="00EE48C5">
        <w:rPr>
          <w:rFonts w:ascii="Times New Roman" w:hAnsi="Times New Roman" w:cs="Times New Roman"/>
          <w:bCs/>
          <w:sz w:val="28"/>
          <w:szCs w:val="28"/>
        </w:rPr>
        <w:t>ниже</w:t>
      </w:r>
      <w:r w:rsidR="00666E9E">
        <w:rPr>
          <w:rFonts w:ascii="Times New Roman" w:hAnsi="Times New Roman" w:cs="Times New Roman"/>
          <w:bCs/>
          <w:sz w:val="28"/>
          <w:szCs w:val="28"/>
        </w:rPr>
        <w:t xml:space="preserve"> аналогичных расходов </w:t>
      </w:r>
      <w:r w:rsidR="00424556">
        <w:rPr>
          <w:rFonts w:ascii="Times New Roman" w:hAnsi="Times New Roman" w:cs="Times New Roman"/>
          <w:bCs/>
          <w:sz w:val="28"/>
          <w:szCs w:val="28"/>
        </w:rPr>
        <w:t>прошлого</w:t>
      </w:r>
      <w:r w:rsidR="00666E9E">
        <w:rPr>
          <w:rFonts w:ascii="Times New Roman" w:hAnsi="Times New Roman" w:cs="Times New Roman"/>
          <w:bCs/>
          <w:sz w:val="28"/>
          <w:szCs w:val="28"/>
        </w:rPr>
        <w:t xml:space="preserve"> года на </w:t>
      </w:r>
      <w:r w:rsidR="00EE48C5">
        <w:rPr>
          <w:rFonts w:ascii="Times New Roman" w:hAnsi="Times New Roman" w:cs="Times New Roman"/>
          <w:bCs/>
          <w:sz w:val="28"/>
          <w:szCs w:val="28"/>
        </w:rPr>
        <w:t>4046,6</w:t>
      </w:r>
      <w:r w:rsidR="00666E9E">
        <w:rPr>
          <w:rFonts w:ascii="Times New Roman" w:hAnsi="Times New Roman" w:cs="Times New Roman"/>
          <w:bCs/>
          <w:sz w:val="28"/>
          <w:szCs w:val="28"/>
        </w:rPr>
        <w:t xml:space="preserve"> тыс. рублей, или </w:t>
      </w:r>
      <w:r w:rsidR="009A676C">
        <w:rPr>
          <w:rFonts w:ascii="Times New Roman" w:hAnsi="Times New Roman" w:cs="Times New Roman"/>
          <w:bCs/>
          <w:sz w:val="28"/>
          <w:szCs w:val="28"/>
        </w:rPr>
        <w:t xml:space="preserve">на </w:t>
      </w:r>
      <w:r w:rsidR="00EE48C5">
        <w:rPr>
          <w:rFonts w:ascii="Times New Roman" w:hAnsi="Times New Roman" w:cs="Times New Roman"/>
          <w:bCs/>
          <w:sz w:val="28"/>
          <w:szCs w:val="28"/>
        </w:rPr>
        <w:t>7,9</w:t>
      </w:r>
      <w:r w:rsidR="00666E9E">
        <w:rPr>
          <w:rFonts w:ascii="Times New Roman" w:hAnsi="Times New Roman" w:cs="Times New Roman"/>
          <w:bCs/>
          <w:sz w:val="28"/>
          <w:szCs w:val="28"/>
        </w:rPr>
        <w:t xml:space="preserve">%. Расходы произведены по </w:t>
      </w:r>
      <w:r w:rsidR="00424556">
        <w:rPr>
          <w:rFonts w:ascii="Times New Roman" w:hAnsi="Times New Roman" w:cs="Times New Roman"/>
          <w:bCs/>
          <w:sz w:val="28"/>
          <w:szCs w:val="28"/>
        </w:rPr>
        <w:t xml:space="preserve">следующим </w:t>
      </w:r>
      <w:r w:rsidR="00666E9E">
        <w:rPr>
          <w:rFonts w:ascii="Times New Roman" w:hAnsi="Times New Roman" w:cs="Times New Roman"/>
          <w:bCs/>
          <w:sz w:val="28"/>
          <w:szCs w:val="28"/>
        </w:rPr>
        <w:t>подразделам</w:t>
      </w:r>
      <w:r w:rsidRPr="00322A10">
        <w:rPr>
          <w:rFonts w:ascii="Times New Roman" w:eastAsia="Times New Roman" w:hAnsi="Times New Roman" w:cs="Times New Roman"/>
          <w:sz w:val="28"/>
          <w:szCs w:val="28"/>
        </w:rPr>
        <w:t>:</w:t>
      </w:r>
      <w:r w:rsidRPr="00322A10">
        <w:rPr>
          <w:rFonts w:ascii="Times New Roman" w:hAnsi="Times New Roman" w:cs="Times New Roman"/>
          <w:bCs/>
          <w:sz w:val="28"/>
          <w:szCs w:val="28"/>
        </w:rPr>
        <w:t xml:space="preserve"> </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803E5F">
        <w:rPr>
          <w:rFonts w:ascii="Times New Roman" w:hAnsi="Times New Roman" w:cs="Times New Roman"/>
          <w:b/>
          <w:sz w:val="28"/>
          <w:szCs w:val="28"/>
        </w:rPr>
        <w:t>по подразделу 0102</w:t>
      </w:r>
      <w:r w:rsidRPr="00322A10">
        <w:rPr>
          <w:rFonts w:ascii="Times New Roman" w:hAnsi="Times New Roman" w:cs="Times New Roman"/>
          <w:sz w:val="28"/>
          <w:szCs w:val="28"/>
        </w:rPr>
        <w:t xml:space="preserve"> «Функционирование высшего должностного лица субъекта Российской Федерации и муниципального образования» расходы на обеспечение деятельности главы района исполнены в сумме </w:t>
      </w:r>
      <w:r w:rsidR="00EE48C5">
        <w:rPr>
          <w:rFonts w:ascii="Times New Roman" w:hAnsi="Times New Roman" w:cs="Times New Roman"/>
          <w:sz w:val="28"/>
          <w:szCs w:val="28"/>
        </w:rPr>
        <w:t>717,5</w:t>
      </w:r>
      <w:r w:rsidR="00322A10">
        <w:rPr>
          <w:rFonts w:ascii="Times New Roman" w:hAnsi="Times New Roman" w:cs="Times New Roman"/>
          <w:sz w:val="28"/>
          <w:szCs w:val="28"/>
        </w:rPr>
        <w:t xml:space="preserve"> </w:t>
      </w:r>
      <w:r w:rsidRPr="00322A10">
        <w:rPr>
          <w:rFonts w:ascii="Times New Roman" w:hAnsi="Times New Roman" w:cs="Times New Roman"/>
          <w:sz w:val="28"/>
          <w:szCs w:val="28"/>
        </w:rPr>
        <w:t xml:space="preserve">тыс. рублей, или 100,0 % уточненных плановых назначений и </w:t>
      </w:r>
      <w:r w:rsidR="004B130C">
        <w:rPr>
          <w:rFonts w:ascii="Times New Roman" w:hAnsi="Times New Roman" w:cs="Times New Roman"/>
          <w:sz w:val="28"/>
          <w:szCs w:val="28"/>
        </w:rPr>
        <w:t xml:space="preserve">занимают </w:t>
      </w:r>
      <w:r w:rsidR="00EE48C5">
        <w:rPr>
          <w:rFonts w:ascii="Times New Roman" w:hAnsi="Times New Roman" w:cs="Times New Roman"/>
          <w:sz w:val="28"/>
          <w:szCs w:val="28"/>
        </w:rPr>
        <w:t>1,5</w:t>
      </w:r>
      <w:r w:rsidRPr="00322A10">
        <w:rPr>
          <w:rFonts w:ascii="Times New Roman" w:hAnsi="Times New Roman" w:cs="Times New Roman"/>
          <w:sz w:val="28"/>
          <w:szCs w:val="28"/>
        </w:rPr>
        <w:t xml:space="preserve"> % объема расходов по разделу; </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803E5F">
        <w:rPr>
          <w:rFonts w:ascii="Times New Roman" w:hAnsi="Times New Roman" w:cs="Times New Roman"/>
          <w:b/>
          <w:sz w:val="28"/>
          <w:szCs w:val="28"/>
        </w:rPr>
        <w:t>по подразделу 0103</w:t>
      </w:r>
      <w:r w:rsidRPr="00322A10">
        <w:rPr>
          <w:rFonts w:ascii="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произведены расходы на обеспечение деятельности Суражского районного Совета народных депутатов в сумме </w:t>
      </w:r>
      <w:r w:rsidR="00EE48C5">
        <w:rPr>
          <w:rFonts w:ascii="Times New Roman" w:hAnsi="Times New Roman" w:cs="Times New Roman"/>
          <w:sz w:val="28"/>
          <w:szCs w:val="28"/>
        </w:rPr>
        <w:t>1024,2</w:t>
      </w:r>
      <w:r w:rsidRPr="00322A10">
        <w:rPr>
          <w:rFonts w:ascii="Times New Roman" w:hAnsi="Times New Roman" w:cs="Times New Roman"/>
          <w:sz w:val="28"/>
          <w:szCs w:val="28"/>
        </w:rPr>
        <w:t xml:space="preserve"> тыс. рублей, или </w:t>
      </w:r>
      <w:r w:rsidR="00DF021D">
        <w:rPr>
          <w:rFonts w:ascii="Times New Roman" w:hAnsi="Times New Roman" w:cs="Times New Roman"/>
          <w:sz w:val="28"/>
          <w:szCs w:val="28"/>
        </w:rPr>
        <w:t>99,</w:t>
      </w:r>
      <w:r w:rsidR="00EE48C5">
        <w:rPr>
          <w:rFonts w:ascii="Times New Roman" w:hAnsi="Times New Roman" w:cs="Times New Roman"/>
          <w:sz w:val="28"/>
          <w:szCs w:val="28"/>
        </w:rPr>
        <w:t>4</w:t>
      </w:r>
      <w:r w:rsidRPr="00322A10">
        <w:rPr>
          <w:rFonts w:ascii="Times New Roman" w:hAnsi="Times New Roman" w:cs="Times New Roman"/>
          <w:sz w:val="28"/>
          <w:szCs w:val="28"/>
        </w:rPr>
        <w:t xml:space="preserve"> % уточненного </w:t>
      </w:r>
      <w:r w:rsidR="00D5673E">
        <w:rPr>
          <w:rFonts w:ascii="Times New Roman" w:hAnsi="Times New Roman" w:cs="Times New Roman"/>
          <w:sz w:val="28"/>
          <w:szCs w:val="28"/>
        </w:rPr>
        <w:t xml:space="preserve">и </w:t>
      </w:r>
      <w:r w:rsidRPr="00322A10">
        <w:rPr>
          <w:rFonts w:ascii="Times New Roman" w:hAnsi="Times New Roman" w:cs="Times New Roman"/>
          <w:sz w:val="28"/>
          <w:szCs w:val="28"/>
        </w:rPr>
        <w:t xml:space="preserve"> </w:t>
      </w:r>
      <w:r w:rsidR="004B130C">
        <w:rPr>
          <w:rFonts w:ascii="Times New Roman" w:hAnsi="Times New Roman" w:cs="Times New Roman"/>
          <w:sz w:val="28"/>
          <w:szCs w:val="28"/>
        </w:rPr>
        <w:t xml:space="preserve">занимают </w:t>
      </w:r>
      <w:r w:rsidR="00D5673E">
        <w:rPr>
          <w:rFonts w:ascii="Times New Roman" w:hAnsi="Times New Roman" w:cs="Times New Roman"/>
          <w:sz w:val="28"/>
          <w:szCs w:val="28"/>
        </w:rPr>
        <w:t xml:space="preserve"> </w:t>
      </w:r>
      <w:r w:rsidR="00EE48C5">
        <w:rPr>
          <w:rFonts w:ascii="Times New Roman" w:hAnsi="Times New Roman" w:cs="Times New Roman"/>
          <w:sz w:val="28"/>
          <w:szCs w:val="28"/>
        </w:rPr>
        <w:t>2,2</w:t>
      </w:r>
      <w:r w:rsidRPr="00322A10">
        <w:rPr>
          <w:rFonts w:ascii="Times New Roman" w:hAnsi="Times New Roman" w:cs="Times New Roman"/>
          <w:sz w:val="28"/>
          <w:szCs w:val="28"/>
        </w:rPr>
        <w:t>% объема расходов по разделу;</w:t>
      </w:r>
    </w:p>
    <w:p w:rsidR="001408F8" w:rsidRPr="00B26344" w:rsidRDefault="001408F8" w:rsidP="00D77995">
      <w:pPr>
        <w:spacing w:after="0" w:line="240" w:lineRule="auto"/>
        <w:ind w:firstLine="709"/>
        <w:jc w:val="both"/>
        <w:rPr>
          <w:rFonts w:ascii="Times New Roman" w:hAnsi="Times New Roman" w:cs="Times New Roman"/>
          <w:bCs/>
          <w:sz w:val="28"/>
          <w:szCs w:val="28"/>
          <w:highlight w:val="yellow"/>
        </w:rPr>
      </w:pPr>
      <w:r w:rsidRPr="00B26344">
        <w:rPr>
          <w:rFonts w:ascii="Times New Roman" w:hAnsi="Times New Roman" w:cs="Times New Roman"/>
          <w:b/>
          <w:sz w:val="28"/>
          <w:szCs w:val="28"/>
        </w:rPr>
        <w:t>по подразделу 0104</w:t>
      </w:r>
      <w:r w:rsidRPr="00B26344">
        <w:rPr>
          <w:rFonts w:ascii="Times New Roman" w:hAnsi="Times New Roman" w:cs="Times New Roman"/>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исполнение расходов составило </w:t>
      </w:r>
      <w:r w:rsidR="00EE48C5">
        <w:rPr>
          <w:rFonts w:ascii="Times New Roman" w:hAnsi="Times New Roman" w:cs="Times New Roman"/>
          <w:sz w:val="28"/>
          <w:szCs w:val="28"/>
        </w:rPr>
        <w:t>28762,8</w:t>
      </w:r>
      <w:r w:rsidRPr="00B26344">
        <w:rPr>
          <w:rFonts w:ascii="Times New Roman" w:hAnsi="Times New Roman" w:cs="Times New Roman"/>
          <w:sz w:val="28"/>
          <w:szCs w:val="28"/>
        </w:rPr>
        <w:t xml:space="preserve"> тыс. рублей, или </w:t>
      </w:r>
      <w:r w:rsidR="00EE48C5">
        <w:rPr>
          <w:rFonts w:ascii="Times New Roman" w:hAnsi="Times New Roman" w:cs="Times New Roman"/>
          <w:sz w:val="28"/>
          <w:szCs w:val="28"/>
        </w:rPr>
        <w:t>92,8</w:t>
      </w:r>
      <w:r w:rsidRPr="00B26344">
        <w:rPr>
          <w:rFonts w:ascii="Times New Roman" w:hAnsi="Times New Roman" w:cs="Times New Roman"/>
          <w:sz w:val="28"/>
          <w:szCs w:val="28"/>
        </w:rPr>
        <w:t xml:space="preserve"> % уточненных плановых назначений и </w:t>
      </w:r>
      <w:r w:rsidR="004B130C">
        <w:rPr>
          <w:rFonts w:ascii="Times New Roman" w:hAnsi="Times New Roman" w:cs="Times New Roman"/>
          <w:sz w:val="28"/>
          <w:szCs w:val="28"/>
        </w:rPr>
        <w:t xml:space="preserve">занимают </w:t>
      </w:r>
      <w:r w:rsidR="00EE48C5">
        <w:rPr>
          <w:rFonts w:ascii="Times New Roman" w:hAnsi="Times New Roman" w:cs="Times New Roman"/>
          <w:sz w:val="28"/>
          <w:szCs w:val="28"/>
        </w:rPr>
        <w:t>92,8</w:t>
      </w:r>
      <w:r w:rsidRPr="00B26344">
        <w:rPr>
          <w:rFonts w:ascii="Times New Roman" w:hAnsi="Times New Roman" w:cs="Times New Roman"/>
          <w:sz w:val="28"/>
          <w:szCs w:val="28"/>
        </w:rPr>
        <w:t xml:space="preserve">% объема расходов по разделу. </w:t>
      </w:r>
      <w:proofErr w:type="gramStart"/>
      <w:r w:rsidRPr="00B26344">
        <w:rPr>
          <w:rFonts w:ascii="Times New Roman" w:hAnsi="Times New Roman" w:cs="Times New Roman"/>
          <w:sz w:val="28"/>
          <w:szCs w:val="28"/>
        </w:rPr>
        <w:t xml:space="preserve">Средства направлены на обеспечение деятельности главы администрации района </w:t>
      </w:r>
      <w:r w:rsidRPr="00B26344">
        <w:rPr>
          <w:rFonts w:ascii="Times New Roman" w:hAnsi="Times New Roman" w:cs="Times New Roman"/>
          <w:sz w:val="28"/>
          <w:szCs w:val="28"/>
        </w:rPr>
        <w:lastRenderedPageBreak/>
        <w:t xml:space="preserve">в сумме </w:t>
      </w:r>
      <w:r w:rsidR="00EE48C5">
        <w:rPr>
          <w:rFonts w:ascii="Times New Roman" w:hAnsi="Times New Roman" w:cs="Times New Roman"/>
          <w:sz w:val="28"/>
          <w:szCs w:val="28"/>
        </w:rPr>
        <w:t>2107,9</w:t>
      </w:r>
      <w:r w:rsidRPr="00B26344">
        <w:rPr>
          <w:rFonts w:ascii="Times New Roman" w:hAnsi="Times New Roman" w:cs="Times New Roman"/>
          <w:sz w:val="28"/>
          <w:szCs w:val="28"/>
        </w:rPr>
        <w:t> тыс. рублей</w:t>
      </w:r>
      <w:r w:rsidR="00B26344" w:rsidRPr="00B26344">
        <w:rPr>
          <w:rFonts w:ascii="Times New Roman" w:hAnsi="Times New Roman" w:cs="Times New Roman"/>
          <w:sz w:val="28"/>
          <w:szCs w:val="28"/>
        </w:rPr>
        <w:t xml:space="preserve">, </w:t>
      </w:r>
      <w:r w:rsidRPr="00B26344">
        <w:rPr>
          <w:rFonts w:ascii="Times New Roman" w:hAnsi="Times New Roman" w:cs="Times New Roman"/>
          <w:sz w:val="28"/>
          <w:szCs w:val="28"/>
        </w:rPr>
        <w:t xml:space="preserve"> аппарата </w:t>
      </w:r>
      <w:r w:rsidRPr="00B26344">
        <w:rPr>
          <w:rFonts w:ascii="Times New Roman" w:hAnsi="Times New Roman" w:cs="Times New Roman"/>
          <w:bCs/>
          <w:sz w:val="28"/>
          <w:szCs w:val="28"/>
        </w:rPr>
        <w:t xml:space="preserve">администрации в сумме </w:t>
      </w:r>
      <w:r w:rsidR="00EE48C5">
        <w:rPr>
          <w:rFonts w:ascii="Times New Roman" w:hAnsi="Times New Roman" w:cs="Times New Roman"/>
          <w:bCs/>
          <w:sz w:val="28"/>
          <w:szCs w:val="28"/>
        </w:rPr>
        <w:t>21549,5</w:t>
      </w:r>
      <w:r w:rsidRPr="00B26344">
        <w:rPr>
          <w:rFonts w:ascii="Times New Roman" w:hAnsi="Times New Roman" w:cs="Times New Roman"/>
          <w:bCs/>
          <w:sz w:val="28"/>
          <w:szCs w:val="28"/>
        </w:rPr>
        <w:t> тыс. рублей</w:t>
      </w:r>
      <w:r w:rsidR="00B26344" w:rsidRPr="00B26344">
        <w:rPr>
          <w:rFonts w:ascii="Times New Roman" w:hAnsi="Times New Roman" w:cs="Times New Roman"/>
          <w:bCs/>
          <w:sz w:val="28"/>
          <w:szCs w:val="28"/>
        </w:rPr>
        <w:t xml:space="preserve">, на выплату поощрения за достижение показателей деятельности органов исполнительной власти </w:t>
      </w:r>
      <w:r w:rsidR="00DF021D">
        <w:rPr>
          <w:rFonts w:ascii="Times New Roman" w:hAnsi="Times New Roman" w:cs="Times New Roman"/>
          <w:bCs/>
          <w:sz w:val="28"/>
          <w:szCs w:val="28"/>
        </w:rPr>
        <w:t xml:space="preserve">– </w:t>
      </w:r>
      <w:r w:rsidR="00BB7791">
        <w:rPr>
          <w:rFonts w:ascii="Times New Roman" w:hAnsi="Times New Roman" w:cs="Times New Roman"/>
          <w:bCs/>
          <w:sz w:val="28"/>
          <w:szCs w:val="28"/>
        </w:rPr>
        <w:t>657,3</w:t>
      </w:r>
      <w:r w:rsidR="00DF021D">
        <w:rPr>
          <w:rFonts w:ascii="Times New Roman" w:hAnsi="Times New Roman" w:cs="Times New Roman"/>
          <w:bCs/>
          <w:sz w:val="28"/>
          <w:szCs w:val="28"/>
        </w:rPr>
        <w:t xml:space="preserve"> тыс. рублей и выплаты за счет трансфертов стимулирующего характера из областного бюджета </w:t>
      </w:r>
      <w:r w:rsidR="00B26344" w:rsidRPr="00B26344">
        <w:rPr>
          <w:rFonts w:ascii="Times New Roman" w:hAnsi="Times New Roman" w:cs="Times New Roman"/>
          <w:bCs/>
          <w:sz w:val="28"/>
          <w:szCs w:val="28"/>
        </w:rPr>
        <w:t xml:space="preserve">– </w:t>
      </w:r>
      <w:r w:rsidR="004B130C">
        <w:rPr>
          <w:rFonts w:ascii="Times New Roman" w:hAnsi="Times New Roman" w:cs="Times New Roman"/>
          <w:bCs/>
          <w:sz w:val="28"/>
          <w:szCs w:val="28"/>
        </w:rPr>
        <w:t xml:space="preserve"> </w:t>
      </w:r>
      <w:r w:rsidR="00BB7791">
        <w:rPr>
          <w:rFonts w:ascii="Times New Roman" w:hAnsi="Times New Roman" w:cs="Times New Roman"/>
          <w:bCs/>
          <w:sz w:val="28"/>
          <w:szCs w:val="28"/>
        </w:rPr>
        <w:t>1495,3</w:t>
      </w:r>
      <w:r w:rsidR="00B26344" w:rsidRPr="00B26344">
        <w:rPr>
          <w:rFonts w:ascii="Times New Roman" w:hAnsi="Times New Roman" w:cs="Times New Roman"/>
          <w:bCs/>
          <w:sz w:val="28"/>
          <w:szCs w:val="28"/>
        </w:rPr>
        <w:t xml:space="preserve"> тыс. рублей</w:t>
      </w:r>
      <w:r w:rsidR="004033CA">
        <w:rPr>
          <w:rFonts w:ascii="Times New Roman" w:hAnsi="Times New Roman" w:cs="Times New Roman"/>
          <w:bCs/>
          <w:sz w:val="28"/>
          <w:szCs w:val="28"/>
        </w:rPr>
        <w:t xml:space="preserve">, расходы в сфере деятельности по профилактике безнадзорности правонарушений несовершеннолетних в сумме </w:t>
      </w:r>
      <w:r w:rsidR="00BB7791">
        <w:rPr>
          <w:rFonts w:ascii="Times New Roman" w:hAnsi="Times New Roman" w:cs="Times New Roman"/>
          <w:bCs/>
          <w:sz w:val="28"/>
          <w:szCs w:val="28"/>
        </w:rPr>
        <w:t>1493,3</w:t>
      </w:r>
      <w:r w:rsidR="004033CA">
        <w:rPr>
          <w:rFonts w:ascii="Times New Roman" w:hAnsi="Times New Roman" w:cs="Times New Roman"/>
          <w:bCs/>
          <w:sz w:val="28"/>
          <w:szCs w:val="28"/>
        </w:rPr>
        <w:t xml:space="preserve"> тыс. рублей</w:t>
      </w:r>
      <w:proofErr w:type="gramEnd"/>
      <w:r w:rsidR="004033CA">
        <w:rPr>
          <w:rFonts w:ascii="Times New Roman" w:hAnsi="Times New Roman" w:cs="Times New Roman"/>
          <w:bCs/>
          <w:sz w:val="28"/>
          <w:szCs w:val="28"/>
        </w:rPr>
        <w:t xml:space="preserve">, </w:t>
      </w:r>
      <w:proofErr w:type="gramStart"/>
      <w:r w:rsidR="004033CA">
        <w:rPr>
          <w:rFonts w:ascii="Times New Roman" w:hAnsi="Times New Roman" w:cs="Times New Roman"/>
          <w:bCs/>
          <w:sz w:val="28"/>
          <w:szCs w:val="28"/>
        </w:rPr>
        <w:t xml:space="preserve">расходы на деятельность административной комиссии – </w:t>
      </w:r>
      <w:r w:rsidR="00BB7791">
        <w:rPr>
          <w:rFonts w:ascii="Times New Roman" w:hAnsi="Times New Roman" w:cs="Times New Roman"/>
          <w:bCs/>
          <w:sz w:val="28"/>
          <w:szCs w:val="28"/>
        </w:rPr>
        <w:t>597,2</w:t>
      </w:r>
      <w:r w:rsidR="004033CA">
        <w:rPr>
          <w:rFonts w:ascii="Times New Roman" w:hAnsi="Times New Roman" w:cs="Times New Roman"/>
          <w:bCs/>
          <w:sz w:val="28"/>
          <w:szCs w:val="28"/>
        </w:rPr>
        <w:t xml:space="preserve"> тыс. рублей, расходы на осуществление отдельных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в сумме </w:t>
      </w:r>
      <w:r w:rsidR="00BB7791">
        <w:rPr>
          <w:rFonts w:ascii="Times New Roman" w:hAnsi="Times New Roman" w:cs="Times New Roman"/>
          <w:bCs/>
          <w:sz w:val="28"/>
          <w:szCs w:val="28"/>
        </w:rPr>
        <w:t xml:space="preserve">1493,3 </w:t>
      </w:r>
      <w:r w:rsidR="004033CA">
        <w:rPr>
          <w:rFonts w:ascii="Times New Roman" w:hAnsi="Times New Roman" w:cs="Times New Roman"/>
          <w:bCs/>
          <w:sz w:val="28"/>
          <w:szCs w:val="28"/>
        </w:rPr>
        <w:t xml:space="preserve">тыс. рублей, расходы  на осуществление деятельности по опеке и попечительству в сумме </w:t>
      </w:r>
      <w:r w:rsidR="00BB7791">
        <w:rPr>
          <w:rFonts w:ascii="Times New Roman" w:hAnsi="Times New Roman" w:cs="Times New Roman"/>
          <w:bCs/>
          <w:sz w:val="28"/>
          <w:szCs w:val="28"/>
        </w:rPr>
        <w:t>1194,4</w:t>
      </w:r>
      <w:r w:rsidR="004033CA">
        <w:rPr>
          <w:rFonts w:ascii="Times New Roman" w:hAnsi="Times New Roman" w:cs="Times New Roman"/>
          <w:bCs/>
          <w:sz w:val="28"/>
          <w:szCs w:val="28"/>
        </w:rPr>
        <w:t xml:space="preserve"> тыс. рублей, расходы на осуществление отдельных полномочий в области охраны труда и уведомительной р</w:t>
      </w:r>
      <w:r w:rsidR="001E73ED">
        <w:rPr>
          <w:rFonts w:ascii="Times New Roman" w:hAnsi="Times New Roman" w:cs="Times New Roman"/>
          <w:bCs/>
          <w:sz w:val="28"/>
          <w:szCs w:val="28"/>
        </w:rPr>
        <w:t>егистрации территориальных соглашений и</w:t>
      </w:r>
      <w:proofErr w:type="gramEnd"/>
      <w:r w:rsidR="001E73ED">
        <w:rPr>
          <w:rFonts w:ascii="Times New Roman" w:hAnsi="Times New Roman" w:cs="Times New Roman"/>
          <w:bCs/>
          <w:sz w:val="28"/>
          <w:szCs w:val="28"/>
        </w:rPr>
        <w:t xml:space="preserve"> коллективных договоров в сумме </w:t>
      </w:r>
      <w:r w:rsidR="00BB7791">
        <w:rPr>
          <w:rFonts w:ascii="Times New Roman" w:hAnsi="Times New Roman" w:cs="Times New Roman"/>
          <w:bCs/>
          <w:sz w:val="28"/>
          <w:szCs w:val="28"/>
        </w:rPr>
        <w:t>221,0</w:t>
      </w:r>
      <w:r w:rsidR="001E73ED">
        <w:rPr>
          <w:rFonts w:ascii="Times New Roman" w:hAnsi="Times New Roman" w:cs="Times New Roman"/>
          <w:bCs/>
          <w:sz w:val="28"/>
          <w:szCs w:val="28"/>
        </w:rPr>
        <w:t xml:space="preserve"> тыс. рублей</w:t>
      </w:r>
      <w:r w:rsidR="00512E8F">
        <w:rPr>
          <w:rFonts w:ascii="Times New Roman" w:hAnsi="Times New Roman" w:cs="Times New Roman"/>
          <w:bCs/>
          <w:sz w:val="28"/>
          <w:szCs w:val="28"/>
        </w:rPr>
        <w:t xml:space="preserve">, на </w:t>
      </w:r>
      <w:r w:rsidR="002217C5">
        <w:rPr>
          <w:rFonts w:ascii="Times New Roman" w:hAnsi="Times New Roman" w:cs="Times New Roman"/>
          <w:bCs/>
          <w:sz w:val="28"/>
          <w:szCs w:val="28"/>
        </w:rPr>
        <w:t xml:space="preserve">установление регулируемых тарифов на регулярные пассажирские перевозки </w:t>
      </w:r>
      <w:r w:rsidR="00BB7791">
        <w:rPr>
          <w:rFonts w:ascii="Times New Roman" w:hAnsi="Times New Roman" w:cs="Times New Roman"/>
          <w:bCs/>
          <w:sz w:val="28"/>
          <w:szCs w:val="28"/>
        </w:rPr>
        <w:t xml:space="preserve"> 44,0</w:t>
      </w:r>
      <w:r w:rsidR="00512E8F">
        <w:rPr>
          <w:rFonts w:ascii="Times New Roman" w:hAnsi="Times New Roman" w:cs="Times New Roman"/>
          <w:bCs/>
          <w:sz w:val="28"/>
          <w:szCs w:val="28"/>
        </w:rPr>
        <w:t xml:space="preserve"> тыс. рублей.</w:t>
      </w:r>
    </w:p>
    <w:p w:rsidR="001408F8" w:rsidRPr="00322A10" w:rsidRDefault="001408F8" w:rsidP="00D77995">
      <w:pPr>
        <w:spacing w:after="0" w:line="240" w:lineRule="auto"/>
        <w:ind w:firstLine="709"/>
        <w:jc w:val="both"/>
        <w:rPr>
          <w:rFonts w:ascii="Times New Roman" w:hAnsi="Times New Roman" w:cs="Times New Roman"/>
          <w:sz w:val="28"/>
          <w:szCs w:val="28"/>
        </w:rPr>
      </w:pPr>
      <w:r w:rsidRPr="00127032">
        <w:rPr>
          <w:rFonts w:ascii="Times New Roman" w:hAnsi="Times New Roman" w:cs="Times New Roman"/>
          <w:b/>
          <w:sz w:val="28"/>
          <w:szCs w:val="28"/>
        </w:rPr>
        <w:t>по подразделу 0105</w:t>
      </w:r>
      <w:r w:rsidRPr="00322A10">
        <w:rPr>
          <w:rFonts w:ascii="Times New Roman" w:hAnsi="Times New Roman" w:cs="Times New Roman"/>
          <w:sz w:val="28"/>
          <w:szCs w:val="28"/>
        </w:rPr>
        <w:t xml:space="preserve"> «Судебная система» расходы </w:t>
      </w:r>
      <w:r w:rsidR="00B072DC">
        <w:rPr>
          <w:rFonts w:ascii="Times New Roman" w:hAnsi="Times New Roman" w:cs="Times New Roman"/>
          <w:sz w:val="28"/>
          <w:szCs w:val="28"/>
        </w:rPr>
        <w:t xml:space="preserve">в текущем году </w:t>
      </w:r>
      <w:r w:rsidR="00B57E39">
        <w:rPr>
          <w:rFonts w:ascii="Times New Roman" w:hAnsi="Times New Roman" w:cs="Times New Roman"/>
          <w:sz w:val="28"/>
          <w:szCs w:val="28"/>
        </w:rPr>
        <w:t xml:space="preserve">составили </w:t>
      </w:r>
      <w:r w:rsidR="00BB7791">
        <w:rPr>
          <w:rFonts w:ascii="Times New Roman" w:hAnsi="Times New Roman" w:cs="Times New Roman"/>
          <w:sz w:val="28"/>
          <w:szCs w:val="28"/>
        </w:rPr>
        <w:t>6,3</w:t>
      </w:r>
      <w:r w:rsidR="00B57E39">
        <w:rPr>
          <w:rFonts w:ascii="Times New Roman" w:hAnsi="Times New Roman" w:cs="Times New Roman"/>
          <w:sz w:val="28"/>
          <w:szCs w:val="28"/>
        </w:rPr>
        <w:t xml:space="preserve"> тыс. рублей, или </w:t>
      </w:r>
      <w:r w:rsidR="005445D8">
        <w:rPr>
          <w:rFonts w:ascii="Times New Roman" w:hAnsi="Times New Roman" w:cs="Times New Roman"/>
          <w:sz w:val="28"/>
          <w:szCs w:val="28"/>
        </w:rPr>
        <w:t>100,0</w:t>
      </w:r>
      <w:r w:rsidR="00B57E39">
        <w:rPr>
          <w:rFonts w:ascii="Times New Roman" w:hAnsi="Times New Roman" w:cs="Times New Roman"/>
          <w:sz w:val="28"/>
          <w:szCs w:val="28"/>
        </w:rPr>
        <w:t>% от плана.</w:t>
      </w:r>
      <w:r w:rsidR="00E523AB">
        <w:rPr>
          <w:rFonts w:ascii="Times New Roman" w:hAnsi="Times New Roman" w:cs="Times New Roman"/>
          <w:sz w:val="28"/>
          <w:szCs w:val="28"/>
        </w:rPr>
        <w:t xml:space="preserve"> </w:t>
      </w:r>
      <w:r w:rsidRPr="00322A10">
        <w:rPr>
          <w:rFonts w:ascii="Times New Roman" w:hAnsi="Times New Roman" w:cs="Times New Roman"/>
          <w:sz w:val="28"/>
          <w:szCs w:val="28"/>
        </w:rPr>
        <w:t>Расходы направлены на осуществление переданных полномочий по составлению списков кандидатов в присяжные заседатели федеральных судов юрисдикции в РФ;</w:t>
      </w:r>
    </w:p>
    <w:p w:rsidR="001408F8" w:rsidRPr="002D41B7" w:rsidRDefault="001408F8" w:rsidP="00D77995">
      <w:pPr>
        <w:spacing w:after="0" w:line="240" w:lineRule="auto"/>
        <w:ind w:firstLine="709"/>
        <w:jc w:val="both"/>
        <w:rPr>
          <w:rFonts w:ascii="Times New Roman" w:hAnsi="Times New Roman" w:cs="Times New Roman"/>
          <w:sz w:val="28"/>
          <w:szCs w:val="28"/>
        </w:rPr>
      </w:pPr>
      <w:r w:rsidRPr="002D41B7">
        <w:rPr>
          <w:rFonts w:ascii="Times New Roman" w:hAnsi="Times New Roman" w:cs="Times New Roman"/>
          <w:b/>
          <w:sz w:val="28"/>
          <w:szCs w:val="28"/>
        </w:rPr>
        <w:t>по подразделу 0106</w:t>
      </w:r>
      <w:r w:rsidRPr="002D41B7">
        <w:rPr>
          <w:rFonts w:ascii="Times New Roman" w:hAnsi="Times New Roman" w:cs="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расходы исполнены в сумме </w:t>
      </w:r>
      <w:r w:rsidR="00BB7791">
        <w:rPr>
          <w:rFonts w:ascii="Times New Roman" w:hAnsi="Times New Roman" w:cs="Times New Roman"/>
          <w:sz w:val="28"/>
          <w:szCs w:val="28"/>
        </w:rPr>
        <w:t>7951,5</w:t>
      </w:r>
      <w:r w:rsidRPr="002D41B7">
        <w:rPr>
          <w:rFonts w:ascii="Times New Roman" w:hAnsi="Times New Roman" w:cs="Times New Roman"/>
          <w:sz w:val="28"/>
          <w:szCs w:val="28"/>
        </w:rPr>
        <w:t xml:space="preserve"> тыс. рублей, или </w:t>
      </w:r>
      <w:r w:rsidR="00043CD3">
        <w:rPr>
          <w:rFonts w:ascii="Times New Roman" w:hAnsi="Times New Roman" w:cs="Times New Roman"/>
          <w:sz w:val="28"/>
          <w:szCs w:val="28"/>
        </w:rPr>
        <w:t>99,</w:t>
      </w:r>
      <w:r w:rsidR="00BB7791">
        <w:rPr>
          <w:rFonts w:ascii="Times New Roman" w:hAnsi="Times New Roman" w:cs="Times New Roman"/>
          <w:sz w:val="28"/>
          <w:szCs w:val="28"/>
        </w:rPr>
        <w:t>8</w:t>
      </w:r>
      <w:r w:rsidRPr="002D41B7">
        <w:rPr>
          <w:rFonts w:ascii="Times New Roman" w:hAnsi="Times New Roman" w:cs="Times New Roman"/>
          <w:sz w:val="28"/>
          <w:szCs w:val="28"/>
        </w:rPr>
        <w:t> % плановых значений</w:t>
      </w:r>
      <w:r w:rsidR="00666E9E">
        <w:rPr>
          <w:rFonts w:ascii="Times New Roman" w:hAnsi="Times New Roman" w:cs="Times New Roman"/>
          <w:sz w:val="28"/>
          <w:szCs w:val="28"/>
        </w:rPr>
        <w:t>, удельный вес</w:t>
      </w:r>
      <w:r w:rsidRPr="002D41B7">
        <w:rPr>
          <w:rFonts w:ascii="Times New Roman" w:hAnsi="Times New Roman" w:cs="Times New Roman"/>
          <w:sz w:val="28"/>
          <w:szCs w:val="28"/>
        </w:rPr>
        <w:t xml:space="preserve"> </w:t>
      </w:r>
      <w:r w:rsidR="00BB7791">
        <w:rPr>
          <w:rFonts w:ascii="Times New Roman" w:hAnsi="Times New Roman" w:cs="Times New Roman"/>
          <w:sz w:val="28"/>
          <w:szCs w:val="28"/>
        </w:rPr>
        <w:t>16,9</w:t>
      </w:r>
      <w:r w:rsidRPr="002D41B7">
        <w:rPr>
          <w:rFonts w:ascii="Times New Roman" w:hAnsi="Times New Roman" w:cs="Times New Roman"/>
          <w:sz w:val="28"/>
          <w:szCs w:val="28"/>
        </w:rPr>
        <w:t xml:space="preserve"> % объема расходов по разделу. Средства направлены на содержание финансового отдела администрации района – </w:t>
      </w:r>
      <w:r w:rsidR="00BB7791">
        <w:rPr>
          <w:rFonts w:ascii="Times New Roman" w:hAnsi="Times New Roman" w:cs="Times New Roman"/>
          <w:sz w:val="28"/>
          <w:szCs w:val="28"/>
        </w:rPr>
        <w:t>6895,0</w:t>
      </w:r>
      <w:r w:rsidRPr="002D41B7">
        <w:rPr>
          <w:rFonts w:ascii="Times New Roman" w:hAnsi="Times New Roman" w:cs="Times New Roman"/>
          <w:sz w:val="28"/>
          <w:szCs w:val="28"/>
        </w:rPr>
        <w:t xml:space="preserve"> тыс. рублей и Контрольно-счетной палаты Суражского муниципального района – </w:t>
      </w:r>
      <w:r w:rsidR="00BB7791">
        <w:rPr>
          <w:rFonts w:ascii="Times New Roman" w:hAnsi="Times New Roman" w:cs="Times New Roman"/>
          <w:sz w:val="28"/>
          <w:szCs w:val="28"/>
        </w:rPr>
        <w:t>1056,4</w:t>
      </w:r>
      <w:r w:rsidRPr="002D41B7">
        <w:rPr>
          <w:rFonts w:ascii="Times New Roman" w:hAnsi="Times New Roman" w:cs="Times New Roman"/>
          <w:sz w:val="28"/>
          <w:szCs w:val="28"/>
        </w:rPr>
        <w:t> тыс. рублей;</w:t>
      </w:r>
    </w:p>
    <w:p w:rsidR="00404D67" w:rsidRDefault="00666E9E" w:rsidP="00D77995">
      <w:pPr>
        <w:spacing w:after="0" w:line="240" w:lineRule="auto"/>
        <w:ind w:firstLine="709"/>
        <w:jc w:val="both"/>
        <w:rPr>
          <w:rFonts w:ascii="Times New Roman" w:hAnsi="Times New Roman" w:cs="Times New Roman"/>
          <w:sz w:val="28"/>
          <w:szCs w:val="28"/>
        </w:rPr>
      </w:pPr>
      <w:r w:rsidRPr="002D41B7">
        <w:rPr>
          <w:rFonts w:ascii="Times New Roman" w:hAnsi="Times New Roman" w:cs="Times New Roman"/>
          <w:b/>
          <w:sz w:val="28"/>
          <w:szCs w:val="28"/>
        </w:rPr>
        <w:t>по подразделу 010</w:t>
      </w:r>
      <w:r>
        <w:rPr>
          <w:rFonts w:ascii="Times New Roman" w:hAnsi="Times New Roman" w:cs="Times New Roman"/>
          <w:b/>
          <w:sz w:val="28"/>
          <w:szCs w:val="28"/>
        </w:rPr>
        <w:t>7</w:t>
      </w:r>
      <w:r w:rsidRPr="002D41B7">
        <w:rPr>
          <w:rFonts w:ascii="Times New Roman" w:hAnsi="Times New Roman" w:cs="Times New Roman"/>
          <w:sz w:val="28"/>
          <w:szCs w:val="28"/>
        </w:rPr>
        <w:t xml:space="preserve"> «Обеспечение </w:t>
      </w:r>
      <w:r>
        <w:rPr>
          <w:rFonts w:ascii="Times New Roman" w:hAnsi="Times New Roman" w:cs="Times New Roman"/>
          <w:sz w:val="28"/>
          <w:szCs w:val="28"/>
        </w:rPr>
        <w:t>проведения выборов и референдумов</w:t>
      </w:r>
      <w:r w:rsidRPr="002D41B7">
        <w:rPr>
          <w:rFonts w:ascii="Times New Roman" w:hAnsi="Times New Roman" w:cs="Times New Roman"/>
          <w:sz w:val="28"/>
          <w:szCs w:val="28"/>
        </w:rPr>
        <w:t xml:space="preserve">» расходы </w:t>
      </w:r>
      <w:r w:rsidR="00BB7791">
        <w:rPr>
          <w:rFonts w:ascii="Times New Roman" w:hAnsi="Times New Roman" w:cs="Times New Roman"/>
          <w:sz w:val="28"/>
          <w:szCs w:val="28"/>
        </w:rPr>
        <w:t>произведены в сумме 400,0 тыс. рублей.  Исполнение составило 100,0%.</w:t>
      </w:r>
    </w:p>
    <w:p w:rsidR="001408F8" w:rsidRPr="000871FD" w:rsidRDefault="001408F8" w:rsidP="00D77995">
      <w:pPr>
        <w:spacing w:after="0" w:line="240" w:lineRule="auto"/>
        <w:ind w:firstLine="709"/>
        <w:jc w:val="both"/>
        <w:rPr>
          <w:rFonts w:ascii="Times New Roman" w:hAnsi="Times New Roman" w:cs="Times New Roman"/>
          <w:sz w:val="28"/>
          <w:szCs w:val="28"/>
        </w:rPr>
      </w:pPr>
      <w:r w:rsidRPr="000871FD">
        <w:rPr>
          <w:rFonts w:ascii="Times New Roman" w:hAnsi="Times New Roman" w:cs="Times New Roman"/>
          <w:b/>
          <w:sz w:val="28"/>
          <w:szCs w:val="28"/>
        </w:rPr>
        <w:t>по подразделу 0113</w:t>
      </w:r>
      <w:r w:rsidRPr="000871FD">
        <w:rPr>
          <w:rFonts w:ascii="Times New Roman" w:hAnsi="Times New Roman" w:cs="Times New Roman"/>
          <w:sz w:val="28"/>
          <w:szCs w:val="28"/>
        </w:rPr>
        <w:t xml:space="preserve"> «Другие общегосударственные вопросы» исполнение расходов сложилось в сумме </w:t>
      </w:r>
      <w:r w:rsidR="00E26A11">
        <w:rPr>
          <w:rFonts w:ascii="Times New Roman" w:hAnsi="Times New Roman" w:cs="Times New Roman"/>
          <w:sz w:val="28"/>
          <w:szCs w:val="28"/>
        </w:rPr>
        <w:t>8236,0</w:t>
      </w:r>
      <w:r w:rsidRPr="000871FD">
        <w:rPr>
          <w:rFonts w:ascii="Times New Roman" w:hAnsi="Times New Roman" w:cs="Times New Roman"/>
          <w:sz w:val="28"/>
          <w:szCs w:val="28"/>
        </w:rPr>
        <w:t xml:space="preserve"> тыс. рублей, или </w:t>
      </w:r>
      <w:r w:rsidR="00DD2711">
        <w:rPr>
          <w:rFonts w:ascii="Times New Roman" w:hAnsi="Times New Roman" w:cs="Times New Roman"/>
          <w:sz w:val="28"/>
          <w:szCs w:val="28"/>
        </w:rPr>
        <w:t>98,</w:t>
      </w:r>
      <w:r w:rsidR="00E26A11">
        <w:rPr>
          <w:rFonts w:ascii="Times New Roman" w:hAnsi="Times New Roman" w:cs="Times New Roman"/>
          <w:sz w:val="28"/>
          <w:szCs w:val="28"/>
        </w:rPr>
        <w:t>6</w:t>
      </w:r>
      <w:r w:rsidRPr="000871FD">
        <w:rPr>
          <w:rFonts w:ascii="Times New Roman" w:hAnsi="Times New Roman" w:cs="Times New Roman"/>
          <w:sz w:val="28"/>
          <w:szCs w:val="28"/>
        </w:rPr>
        <w:t xml:space="preserve"> % запланированного объема и </w:t>
      </w:r>
      <w:r w:rsidR="00EF618F">
        <w:rPr>
          <w:rFonts w:ascii="Times New Roman" w:hAnsi="Times New Roman" w:cs="Times New Roman"/>
          <w:sz w:val="28"/>
          <w:szCs w:val="28"/>
        </w:rPr>
        <w:t xml:space="preserve">занимают </w:t>
      </w:r>
      <w:r w:rsidR="00E26A11">
        <w:rPr>
          <w:rFonts w:ascii="Times New Roman" w:hAnsi="Times New Roman" w:cs="Times New Roman"/>
          <w:sz w:val="28"/>
          <w:szCs w:val="28"/>
        </w:rPr>
        <w:t>17,5</w:t>
      </w:r>
      <w:r w:rsidRPr="000871FD">
        <w:rPr>
          <w:rFonts w:ascii="Times New Roman" w:hAnsi="Times New Roman" w:cs="Times New Roman"/>
          <w:sz w:val="28"/>
          <w:szCs w:val="28"/>
        </w:rPr>
        <w:t xml:space="preserve"> % объема расходов по разделу, </w:t>
      </w:r>
      <w:r w:rsidR="005445D8">
        <w:rPr>
          <w:rFonts w:ascii="Times New Roman" w:hAnsi="Times New Roman" w:cs="Times New Roman"/>
          <w:sz w:val="28"/>
          <w:szCs w:val="28"/>
        </w:rPr>
        <w:t>в сравнении с прошлым годом расходы у</w:t>
      </w:r>
      <w:r w:rsidR="00DD2711">
        <w:rPr>
          <w:rFonts w:ascii="Times New Roman" w:hAnsi="Times New Roman" w:cs="Times New Roman"/>
          <w:sz w:val="28"/>
          <w:szCs w:val="28"/>
        </w:rPr>
        <w:t>величились</w:t>
      </w:r>
      <w:r w:rsidR="005445D8">
        <w:rPr>
          <w:rFonts w:ascii="Times New Roman" w:hAnsi="Times New Roman" w:cs="Times New Roman"/>
          <w:sz w:val="28"/>
          <w:szCs w:val="28"/>
        </w:rPr>
        <w:t xml:space="preserve"> на </w:t>
      </w:r>
      <w:r w:rsidR="00E26A11">
        <w:rPr>
          <w:rFonts w:ascii="Times New Roman" w:hAnsi="Times New Roman" w:cs="Times New Roman"/>
          <w:sz w:val="28"/>
          <w:szCs w:val="28"/>
        </w:rPr>
        <w:t>819,5</w:t>
      </w:r>
      <w:r w:rsidR="005445D8">
        <w:rPr>
          <w:rFonts w:ascii="Times New Roman" w:hAnsi="Times New Roman" w:cs="Times New Roman"/>
          <w:sz w:val="28"/>
          <w:szCs w:val="28"/>
        </w:rPr>
        <w:t xml:space="preserve"> тыс. рублей, или на </w:t>
      </w:r>
      <w:r w:rsidR="00E26A11">
        <w:rPr>
          <w:rFonts w:ascii="Times New Roman" w:hAnsi="Times New Roman" w:cs="Times New Roman"/>
          <w:sz w:val="28"/>
          <w:szCs w:val="28"/>
        </w:rPr>
        <w:t>11,0</w:t>
      </w:r>
      <w:r w:rsidR="005445D8">
        <w:rPr>
          <w:rFonts w:ascii="Times New Roman" w:hAnsi="Times New Roman" w:cs="Times New Roman"/>
          <w:sz w:val="28"/>
          <w:szCs w:val="28"/>
        </w:rPr>
        <w:t>%. Расходы произведены</w:t>
      </w:r>
      <w:r w:rsidR="00DD2711">
        <w:rPr>
          <w:rFonts w:ascii="Times New Roman" w:hAnsi="Times New Roman" w:cs="Times New Roman"/>
          <w:sz w:val="28"/>
          <w:szCs w:val="28"/>
        </w:rPr>
        <w:t xml:space="preserve">, </w:t>
      </w:r>
      <w:r w:rsidR="005445D8">
        <w:rPr>
          <w:rFonts w:ascii="Times New Roman" w:hAnsi="Times New Roman" w:cs="Times New Roman"/>
          <w:sz w:val="28"/>
          <w:szCs w:val="28"/>
        </w:rPr>
        <w:t xml:space="preserve"> в том числе </w:t>
      </w:r>
      <w:proofErr w:type="gramStart"/>
      <w:r w:rsidR="005445D8">
        <w:rPr>
          <w:rFonts w:ascii="Times New Roman" w:hAnsi="Times New Roman" w:cs="Times New Roman"/>
          <w:sz w:val="28"/>
          <w:szCs w:val="28"/>
        </w:rPr>
        <w:t>на</w:t>
      </w:r>
      <w:proofErr w:type="gramEnd"/>
      <w:r w:rsidRPr="000871FD">
        <w:rPr>
          <w:rFonts w:ascii="Times New Roman" w:hAnsi="Times New Roman" w:cs="Times New Roman"/>
          <w:sz w:val="28"/>
          <w:szCs w:val="28"/>
        </w:rPr>
        <w:t>:</w:t>
      </w:r>
    </w:p>
    <w:p w:rsidR="001408F8" w:rsidRPr="000871FD" w:rsidRDefault="001408F8" w:rsidP="00D77995">
      <w:pPr>
        <w:spacing w:after="0" w:line="240" w:lineRule="auto"/>
        <w:ind w:firstLine="709"/>
        <w:jc w:val="both"/>
        <w:rPr>
          <w:rFonts w:ascii="Times New Roman" w:hAnsi="Times New Roman" w:cs="Times New Roman"/>
          <w:sz w:val="28"/>
          <w:szCs w:val="28"/>
        </w:rPr>
      </w:pPr>
      <w:r w:rsidRPr="000871FD">
        <w:rPr>
          <w:rFonts w:ascii="Times New Roman" w:eastAsia="Times New Roman" w:hAnsi="Times New Roman" w:cs="Times New Roman"/>
          <w:sz w:val="28"/>
          <w:szCs w:val="28"/>
        </w:rPr>
        <w:t xml:space="preserve">- </w:t>
      </w:r>
      <w:r w:rsidRPr="000871FD">
        <w:rPr>
          <w:rFonts w:ascii="Times New Roman" w:hAnsi="Times New Roman" w:cs="Times New Roman"/>
          <w:sz w:val="28"/>
          <w:szCs w:val="28"/>
        </w:rPr>
        <w:t xml:space="preserve">на содержание многофункционального центра предоставления государственных (муниципальных) услуг – </w:t>
      </w:r>
      <w:r w:rsidR="00E26A11">
        <w:rPr>
          <w:rFonts w:ascii="Times New Roman" w:hAnsi="Times New Roman" w:cs="Times New Roman"/>
          <w:sz w:val="28"/>
          <w:szCs w:val="28"/>
        </w:rPr>
        <w:t>4595,8</w:t>
      </w:r>
      <w:r w:rsidRPr="000871FD">
        <w:rPr>
          <w:rFonts w:ascii="Times New Roman" w:hAnsi="Times New Roman" w:cs="Times New Roman"/>
          <w:sz w:val="28"/>
          <w:szCs w:val="28"/>
        </w:rPr>
        <w:t> тыс. рублей;</w:t>
      </w:r>
    </w:p>
    <w:p w:rsidR="00562593" w:rsidRDefault="00562593"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расхода на </w:t>
      </w:r>
      <w:r w:rsidR="00DB4318">
        <w:rPr>
          <w:rFonts w:ascii="Times New Roman" w:hAnsi="Times New Roman" w:cs="Times New Roman"/>
          <w:sz w:val="28"/>
          <w:szCs w:val="28"/>
        </w:rPr>
        <w:t xml:space="preserve">уплату членского взноса </w:t>
      </w:r>
      <w:r w:rsidR="00E26A11" w:rsidRPr="00E26A11">
        <w:rPr>
          <w:rFonts w:ascii="Times New Roman" w:hAnsi="Times New Roman" w:cs="Times New Roman"/>
          <w:sz w:val="28"/>
          <w:szCs w:val="28"/>
        </w:rPr>
        <w:t>в ассоциацию муниципальных образований</w:t>
      </w:r>
      <w:r w:rsidR="007A688D">
        <w:rPr>
          <w:rFonts w:ascii="Times New Roman" w:hAnsi="Times New Roman" w:cs="Times New Roman"/>
          <w:sz w:val="28"/>
          <w:szCs w:val="28"/>
        </w:rPr>
        <w:t xml:space="preserve"> </w:t>
      </w:r>
      <w:r>
        <w:rPr>
          <w:rFonts w:ascii="Times New Roman" w:hAnsi="Times New Roman" w:cs="Times New Roman"/>
          <w:sz w:val="28"/>
          <w:szCs w:val="28"/>
        </w:rPr>
        <w:t xml:space="preserve"> – </w:t>
      </w:r>
      <w:r w:rsidR="00DB4318">
        <w:rPr>
          <w:rFonts w:ascii="Times New Roman" w:hAnsi="Times New Roman" w:cs="Times New Roman"/>
          <w:sz w:val="28"/>
          <w:szCs w:val="28"/>
        </w:rPr>
        <w:t>84,0</w:t>
      </w:r>
      <w:r>
        <w:rPr>
          <w:rFonts w:ascii="Times New Roman" w:hAnsi="Times New Roman" w:cs="Times New Roman"/>
          <w:sz w:val="28"/>
          <w:szCs w:val="28"/>
        </w:rPr>
        <w:t xml:space="preserve"> тыс. рублей;</w:t>
      </w:r>
    </w:p>
    <w:p w:rsidR="00EB1E0D" w:rsidRDefault="007012B7"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12B7">
        <w:rPr>
          <w:rFonts w:ascii="Times New Roman" w:hAnsi="Times New Roman" w:cs="Times New Roman"/>
          <w:sz w:val="28"/>
          <w:szCs w:val="28"/>
        </w:rPr>
        <w:t>монтаж системы вид</w:t>
      </w:r>
      <w:r w:rsidR="00E15E8C">
        <w:rPr>
          <w:rFonts w:ascii="Times New Roman" w:hAnsi="Times New Roman" w:cs="Times New Roman"/>
          <w:sz w:val="28"/>
          <w:szCs w:val="28"/>
        </w:rPr>
        <w:t>е</w:t>
      </w:r>
      <w:r w:rsidRPr="007012B7">
        <w:rPr>
          <w:rFonts w:ascii="Times New Roman" w:hAnsi="Times New Roman" w:cs="Times New Roman"/>
          <w:sz w:val="28"/>
          <w:szCs w:val="28"/>
        </w:rPr>
        <w:t>онаблюдения в местах массового пребывания людей</w:t>
      </w:r>
      <w:r w:rsidR="00EB1E0D">
        <w:rPr>
          <w:rFonts w:ascii="Times New Roman" w:hAnsi="Times New Roman" w:cs="Times New Roman"/>
          <w:sz w:val="28"/>
          <w:szCs w:val="28"/>
        </w:rPr>
        <w:t xml:space="preserve"> – 50,0 тыс. рублей;</w:t>
      </w:r>
    </w:p>
    <w:p w:rsidR="00FF7728" w:rsidRPr="000871FD" w:rsidRDefault="00FF7728" w:rsidP="00D77995">
      <w:pPr>
        <w:spacing w:after="0" w:line="240" w:lineRule="auto"/>
        <w:ind w:firstLine="709"/>
        <w:jc w:val="both"/>
        <w:rPr>
          <w:rFonts w:ascii="Times New Roman" w:eastAsia="Times New Roman" w:hAnsi="Times New Roman" w:cs="Times New Roman"/>
          <w:sz w:val="28"/>
          <w:szCs w:val="28"/>
        </w:rPr>
      </w:pPr>
      <w:r w:rsidRPr="000871FD">
        <w:rPr>
          <w:rFonts w:ascii="Times New Roman" w:eastAsia="Times New Roman" w:hAnsi="Times New Roman" w:cs="Times New Roman"/>
          <w:sz w:val="28"/>
          <w:szCs w:val="28"/>
        </w:rPr>
        <w:t xml:space="preserve">- расходы на обеспечение деятельности Комитета по управлению  имуществом </w:t>
      </w:r>
      <w:r w:rsidR="0024302B">
        <w:rPr>
          <w:rFonts w:ascii="Times New Roman" w:eastAsia="Times New Roman" w:hAnsi="Times New Roman" w:cs="Times New Roman"/>
          <w:sz w:val="28"/>
          <w:szCs w:val="28"/>
        </w:rPr>
        <w:t>–</w:t>
      </w:r>
      <w:r w:rsidR="00C73DF1">
        <w:rPr>
          <w:rFonts w:ascii="Times New Roman" w:eastAsia="Times New Roman" w:hAnsi="Times New Roman" w:cs="Times New Roman"/>
          <w:sz w:val="28"/>
          <w:szCs w:val="28"/>
        </w:rPr>
        <w:t xml:space="preserve"> </w:t>
      </w:r>
      <w:r w:rsidR="00EB1E0D">
        <w:rPr>
          <w:rFonts w:ascii="Times New Roman" w:eastAsia="Times New Roman" w:hAnsi="Times New Roman" w:cs="Times New Roman"/>
          <w:sz w:val="28"/>
          <w:szCs w:val="28"/>
        </w:rPr>
        <w:t>3186,1</w:t>
      </w:r>
      <w:r w:rsidRPr="000871FD">
        <w:rPr>
          <w:rFonts w:ascii="Times New Roman" w:eastAsia="Times New Roman" w:hAnsi="Times New Roman" w:cs="Times New Roman"/>
          <w:sz w:val="28"/>
          <w:szCs w:val="28"/>
        </w:rPr>
        <w:t xml:space="preserve"> тыс. рублей</w:t>
      </w:r>
      <w:r w:rsidR="00FD32DA">
        <w:rPr>
          <w:rFonts w:ascii="Times New Roman" w:eastAsia="Times New Roman" w:hAnsi="Times New Roman" w:cs="Times New Roman"/>
          <w:sz w:val="28"/>
          <w:szCs w:val="28"/>
        </w:rPr>
        <w:t xml:space="preserve">, на выплату за достижение показателей – </w:t>
      </w:r>
      <w:r w:rsidR="00EB1E0D">
        <w:rPr>
          <w:rFonts w:ascii="Times New Roman" w:eastAsia="Times New Roman" w:hAnsi="Times New Roman" w:cs="Times New Roman"/>
          <w:sz w:val="28"/>
          <w:szCs w:val="28"/>
        </w:rPr>
        <w:t>14,9</w:t>
      </w:r>
      <w:r w:rsidR="00FD32DA">
        <w:rPr>
          <w:rFonts w:ascii="Times New Roman" w:eastAsia="Times New Roman" w:hAnsi="Times New Roman" w:cs="Times New Roman"/>
          <w:sz w:val="28"/>
          <w:szCs w:val="28"/>
        </w:rPr>
        <w:t xml:space="preserve"> тыс. рублей и стимулирующие выплаты за счет трансфертов из областного бюджета – </w:t>
      </w:r>
      <w:r w:rsidR="00EB1E0D">
        <w:rPr>
          <w:rFonts w:ascii="Times New Roman" w:eastAsia="Times New Roman" w:hAnsi="Times New Roman" w:cs="Times New Roman"/>
          <w:sz w:val="28"/>
          <w:szCs w:val="28"/>
        </w:rPr>
        <w:t>74,7</w:t>
      </w:r>
      <w:r w:rsidR="00FD32DA">
        <w:rPr>
          <w:rFonts w:ascii="Times New Roman" w:eastAsia="Times New Roman" w:hAnsi="Times New Roman" w:cs="Times New Roman"/>
          <w:sz w:val="28"/>
          <w:szCs w:val="28"/>
        </w:rPr>
        <w:t xml:space="preserve"> тыс. рублей</w:t>
      </w:r>
      <w:r w:rsidRPr="000871FD">
        <w:rPr>
          <w:rFonts w:ascii="Times New Roman" w:eastAsia="Times New Roman" w:hAnsi="Times New Roman" w:cs="Times New Roman"/>
          <w:sz w:val="28"/>
          <w:szCs w:val="28"/>
        </w:rPr>
        <w:t>;</w:t>
      </w:r>
    </w:p>
    <w:p w:rsidR="001408F8" w:rsidRDefault="001408F8" w:rsidP="00D77995">
      <w:pPr>
        <w:autoSpaceDE w:val="0"/>
        <w:autoSpaceDN w:val="0"/>
        <w:adjustRightInd w:val="0"/>
        <w:spacing w:after="0" w:line="240" w:lineRule="auto"/>
        <w:ind w:firstLine="709"/>
        <w:jc w:val="both"/>
        <w:rPr>
          <w:rFonts w:ascii="Times New Roman" w:hAnsi="Times New Roman" w:cs="Times New Roman"/>
          <w:sz w:val="28"/>
          <w:szCs w:val="28"/>
        </w:rPr>
      </w:pPr>
      <w:r w:rsidRPr="000871FD">
        <w:rPr>
          <w:rFonts w:ascii="Times New Roman" w:eastAsia="Times New Roman" w:hAnsi="Times New Roman" w:cs="Times New Roman"/>
          <w:sz w:val="28"/>
          <w:szCs w:val="28"/>
        </w:rPr>
        <w:t xml:space="preserve">- </w:t>
      </w:r>
      <w:r w:rsidRPr="000871FD">
        <w:rPr>
          <w:rFonts w:ascii="Times New Roman" w:hAnsi="Times New Roman" w:cs="Times New Roman"/>
          <w:sz w:val="28"/>
          <w:szCs w:val="28"/>
        </w:rPr>
        <w:t xml:space="preserve">на информационное обеспечение деятельности органов местного самоуправления – </w:t>
      </w:r>
      <w:r w:rsidR="00E15E8C">
        <w:rPr>
          <w:rFonts w:ascii="Times New Roman" w:hAnsi="Times New Roman" w:cs="Times New Roman"/>
          <w:sz w:val="28"/>
          <w:szCs w:val="28"/>
        </w:rPr>
        <w:t>108,7</w:t>
      </w:r>
      <w:r w:rsidRPr="000871FD">
        <w:rPr>
          <w:rFonts w:ascii="Times New Roman" w:hAnsi="Times New Roman" w:cs="Times New Roman"/>
          <w:sz w:val="28"/>
          <w:szCs w:val="28"/>
        </w:rPr>
        <w:t> тыс. рублей;</w:t>
      </w:r>
    </w:p>
    <w:p w:rsidR="00E15E8C" w:rsidRDefault="00E15E8C" w:rsidP="00D779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Уплата исковых требований  и исполнение судебных актов на сумму 211,4 тыс. рублей.</w:t>
      </w:r>
    </w:p>
    <w:p w:rsidR="007E0ACA" w:rsidRDefault="001408F8" w:rsidP="005F13FD">
      <w:pPr>
        <w:widowControl w:val="0"/>
        <w:spacing w:after="0" w:line="240" w:lineRule="auto"/>
        <w:jc w:val="both"/>
        <w:rPr>
          <w:rFonts w:ascii="Times New Roman" w:hAnsi="Times New Roman" w:cs="Times New Roman"/>
          <w:bCs/>
          <w:sz w:val="28"/>
          <w:szCs w:val="28"/>
        </w:rPr>
      </w:pPr>
      <w:proofErr w:type="gramStart"/>
      <w:r w:rsidRPr="0020020F">
        <w:rPr>
          <w:rFonts w:ascii="Times New Roman" w:eastAsia="Times New Roman" w:hAnsi="Times New Roman" w:cs="Times New Roman"/>
          <w:b/>
          <w:sz w:val="28"/>
          <w:szCs w:val="28"/>
        </w:rPr>
        <w:t xml:space="preserve">По разделу 03 «Национальная безопасность и правоохранительная деятельность» </w:t>
      </w:r>
      <w:r w:rsidR="00ED7582" w:rsidRPr="00ED7582">
        <w:rPr>
          <w:rFonts w:ascii="Times New Roman" w:eastAsia="Times New Roman" w:hAnsi="Times New Roman" w:cs="Times New Roman"/>
          <w:b/>
          <w:sz w:val="28"/>
          <w:szCs w:val="28"/>
        </w:rPr>
        <w:t>расходы исполнены</w:t>
      </w:r>
      <w:r w:rsidR="00ED7582">
        <w:rPr>
          <w:rFonts w:ascii="Times New Roman" w:eastAsia="Times New Roman" w:hAnsi="Times New Roman" w:cs="Times New Roman"/>
          <w:b/>
          <w:sz w:val="28"/>
          <w:szCs w:val="28"/>
        </w:rPr>
        <w:t xml:space="preserve"> </w:t>
      </w:r>
      <w:r w:rsidR="00ED7582" w:rsidRPr="00ED7582">
        <w:rPr>
          <w:rFonts w:ascii="Times New Roman" w:eastAsia="Times New Roman" w:hAnsi="Times New Roman" w:cs="Times New Roman"/>
          <w:sz w:val="28"/>
          <w:szCs w:val="28"/>
          <w:lang w:eastAsia="en-US"/>
        </w:rPr>
        <w:t xml:space="preserve">в сумме </w:t>
      </w:r>
      <w:r w:rsidR="0061078F">
        <w:rPr>
          <w:rFonts w:ascii="Times New Roman" w:eastAsia="Times New Roman" w:hAnsi="Times New Roman" w:cs="Times New Roman"/>
          <w:sz w:val="28"/>
          <w:szCs w:val="28"/>
          <w:lang w:eastAsia="en-US"/>
        </w:rPr>
        <w:t>4350,0</w:t>
      </w:r>
      <w:r w:rsidR="00ED7582" w:rsidRPr="00ED7582">
        <w:rPr>
          <w:rFonts w:ascii="Times New Roman" w:eastAsia="Times New Roman" w:hAnsi="Times New Roman" w:cs="Times New Roman"/>
          <w:sz w:val="28"/>
          <w:szCs w:val="28"/>
          <w:lang w:eastAsia="en-US"/>
        </w:rPr>
        <w:t xml:space="preserve"> тыс. рублей, или </w:t>
      </w:r>
      <w:r w:rsidR="0061078F">
        <w:rPr>
          <w:rFonts w:ascii="Times New Roman" w:eastAsia="Times New Roman" w:hAnsi="Times New Roman" w:cs="Times New Roman"/>
          <w:sz w:val="28"/>
          <w:szCs w:val="28"/>
          <w:lang w:eastAsia="en-US"/>
        </w:rPr>
        <w:t>85,5</w:t>
      </w:r>
      <w:r w:rsidR="00ED7582" w:rsidRPr="00ED7582">
        <w:rPr>
          <w:rFonts w:ascii="Times New Roman" w:eastAsia="Times New Roman" w:hAnsi="Times New Roman" w:cs="Times New Roman"/>
          <w:sz w:val="28"/>
          <w:szCs w:val="28"/>
          <w:lang w:eastAsia="en-US"/>
        </w:rPr>
        <w:t xml:space="preserve">% </w:t>
      </w:r>
      <w:r w:rsidR="00ED7582" w:rsidRPr="00ED7582">
        <w:rPr>
          <w:rFonts w:ascii="Times New Roman" w:eastAsia="Calibri" w:hAnsi="Times New Roman" w:cs="Times New Roman"/>
          <w:bCs/>
          <w:sz w:val="28"/>
          <w:szCs w:val="28"/>
          <w:lang w:eastAsia="en-US"/>
        </w:rPr>
        <w:t>утвержденных плановых ассигнований</w:t>
      </w:r>
      <w:r w:rsidR="00ED7582">
        <w:rPr>
          <w:rFonts w:ascii="Times New Roman" w:eastAsia="Calibri" w:hAnsi="Times New Roman" w:cs="Times New Roman"/>
          <w:bCs/>
          <w:sz w:val="28"/>
          <w:szCs w:val="28"/>
          <w:lang w:eastAsia="en-US"/>
        </w:rPr>
        <w:t xml:space="preserve">, что </w:t>
      </w:r>
      <w:r w:rsidR="003462FF">
        <w:rPr>
          <w:rFonts w:ascii="Times New Roman" w:eastAsia="Calibri" w:hAnsi="Times New Roman" w:cs="Times New Roman"/>
          <w:bCs/>
          <w:sz w:val="28"/>
          <w:szCs w:val="28"/>
          <w:lang w:eastAsia="en-US"/>
        </w:rPr>
        <w:t>ниже</w:t>
      </w:r>
      <w:r w:rsidR="00ED7582" w:rsidRPr="00ED7582">
        <w:rPr>
          <w:rFonts w:ascii="Times New Roman" w:eastAsia="Calibri" w:hAnsi="Times New Roman" w:cs="Times New Roman"/>
          <w:bCs/>
          <w:sz w:val="28"/>
          <w:szCs w:val="28"/>
          <w:lang w:eastAsia="en-US"/>
        </w:rPr>
        <w:t xml:space="preserve"> аналогичных расходов прошлого года на </w:t>
      </w:r>
      <w:r w:rsidR="0061078F">
        <w:rPr>
          <w:rFonts w:ascii="Times New Roman" w:eastAsia="Calibri" w:hAnsi="Times New Roman" w:cs="Times New Roman"/>
          <w:bCs/>
          <w:sz w:val="28"/>
          <w:szCs w:val="28"/>
          <w:lang w:eastAsia="en-US"/>
        </w:rPr>
        <w:t>127,6</w:t>
      </w:r>
      <w:r w:rsidR="00ED7582" w:rsidRPr="00ED7582">
        <w:rPr>
          <w:rFonts w:ascii="Times New Roman" w:eastAsia="Calibri" w:hAnsi="Times New Roman" w:cs="Times New Roman"/>
          <w:bCs/>
          <w:sz w:val="28"/>
          <w:szCs w:val="28"/>
          <w:lang w:eastAsia="en-US"/>
        </w:rPr>
        <w:t xml:space="preserve"> тыс. рублей, или </w:t>
      </w:r>
      <w:r w:rsidR="0061078F">
        <w:rPr>
          <w:rFonts w:ascii="Times New Roman" w:eastAsia="Calibri" w:hAnsi="Times New Roman" w:cs="Times New Roman"/>
          <w:bCs/>
          <w:sz w:val="28"/>
          <w:szCs w:val="28"/>
          <w:lang w:eastAsia="en-US"/>
        </w:rPr>
        <w:t>2,8</w:t>
      </w:r>
      <w:r w:rsidR="00ED7582" w:rsidRPr="00ED7582">
        <w:rPr>
          <w:rFonts w:ascii="Times New Roman" w:eastAsia="Calibri" w:hAnsi="Times New Roman" w:cs="Times New Roman"/>
          <w:bCs/>
          <w:sz w:val="28"/>
          <w:szCs w:val="28"/>
          <w:lang w:eastAsia="en-US"/>
        </w:rPr>
        <w:t>%.</w:t>
      </w:r>
      <w:r w:rsidR="00ED7582">
        <w:rPr>
          <w:rFonts w:ascii="Times New Roman" w:eastAsia="Calibri" w:hAnsi="Times New Roman" w:cs="Times New Roman"/>
          <w:bCs/>
          <w:sz w:val="28"/>
          <w:szCs w:val="28"/>
          <w:lang w:eastAsia="en-US"/>
        </w:rPr>
        <w:t xml:space="preserve"> </w:t>
      </w:r>
      <w:r w:rsidR="00ED7582">
        <w:rPr>
          <w:rFonts w:ascii="Times New Roman" w:eastAsia="Times New Roman" w:hAnsi="Times New Roman" w:cs="Times New Roman"/>
          <w:b/>
          <w:sz w:val="28"/>
          <w:szCs w:val="28"/>
        </w:rPr>
        <w:t>Р</w:t>
      </w:r>
      <w:r w:rsidRPr="0020020F">
        <w:rPr>
          <w:rFonts w:ascii="Times New Roman" w:eastAsia="Times New Roman" w:hAnsi="Times New Roman" w:cs="Times New Roman"/>
          <w:sz w:val="28"/>
          <w:szCs w:val="28"/>
        </w:rPr>
        <w:t xml:space="preserve">асходы исполнены </w:t>
      </w:r>
      <w:r w:rsidRPr="0020020F">
        <w:rPr>
          <w:rFonts w:ascii="Times New Roman" w:hAnsi="Times New Roman" w:cs="Times New Roman"/>
          <w:bCs/>
          <w:sz w:val="28"/>
          <w:szCs w:val="28"/>
        </w:rPr>
        <w:t xml:space="preserve">по </w:t>
      </w:r>
      <w:r w:rsidR="0020020F">
        <w:rPr>
          <w:rFonts w:ascii="Times New Roman" w:hAnsi="Times New Roman" w:cs="Times New Roman"/>
          <w:bCs/>
          <w:sz w:val="28"/>
          <w:szCs w:val="28"/>
        </w:rPr>
        <w:t>подраздел</w:t>
      </w:r>
      <w:r w:rsidR="007E0ACA">
        <w:rPr>
          <w:rFonts w:ascii="Times New Roman" w:hAnsi="Times New Roman" w:cs="Times New Roman"/>
          <w:bCs/>
          <w:sz w:val="28"/>
          <w:szCs w:val="28"/>
        </w:rPr>
        <w:t>у</w:t>
      </w:r>
      <w:r w:rsidR="00B950D8">
        <w:rPr>
          <w:rFonts w:ascii="Times New Roman" w:hAnsi="Times New Roman" w:cs="Times New Roman"/>
          <w:b/>
          <w:sz w:val="28"/>
          <w:szCs w:val="28"/>
        </w:rPr>
        <w:t xml:space="preserve">       </w:t>
      </w:r>
      <w:r w:rsidR="003A50BD" w:rsidRPr="003A50BD">
        <w:rPr>
          <w:rFonts w:ascii="Times New Roman" w:hAnsi="Times New Roman" w:cs="Times New Roman"/>
          <w:b/>
          <w:sz w:val="28"/>
          <w:szCs w:val="28"/>
        </w:rPr>
        <w:t xml:space="preserve">по подразделу </w:t>
      </w:r>
      <w:r w:rsidR="009E0124" w:rsidRPr="003A50BD">
        <w:rPr>
          <w:rFonts w:ascii="Times New Roman" w:hAnsi="Times New Roman" w:cs="Times New Roman"/>
          <w:b/>
          <w:sz w:val="28"/>
          <w:szCs w:val="28"/>
        </w:rPr>
        <w:t>0310 Защита населения и территории от чрезвычайных ситуаций природного и техногенного характера, пожарная безопасность</w:t>
      </w:r>
      <w:r w:rsidR="005F13FD" w:rsidRPr="005F13FD">
        <w:rPr>
          <w:rFonts w:ascii="Times New Roman" w:eastAsia="Times New Roman" w:hAnsi="Times New Roman" w:cs="Times New Roman"/>
          <w:sz w:val="28"/>
          <w:szCs w:val="28"/>
        </w:rPr>
        <w:t xml:space="preserve"> </w:t>
      </w:r>
      <w:r w:rsidR="005F13FD">
        <w:rPr>
          <w:rFonts w:ascii="Times New Roman" w:eastAsia="Times New Roman" w:hAnsi="Times New Roman" w:cs="Times New Roman"/>
          <w:sz w:val="28"/>
          <w:szCs w:val="28"/>
        </w:rPr>
        <w:t xml:space="preserve">средства израсходованы </w:t>
      </w:r>
      <w:r w:rsidR="005F13FD" w:rsidRPr="0020020F">
        <w:rPr>
          <w:rFonts w:ascii="Times New Roman" w:eastAsia="Times New Roman" w:hAnsi="Times New Roman" w:cs="Times New Roman"/>
          <w:sz w:val="28"/>
          <w:szCs w:val="28"/>
        </w:rPr>
        <w:t>на </w:t>
      </w:r>
      <w:r w:rsidR="005F13FD">
        <w:rPr>
          <w:rFonts w:ascii="Times New Roman" w:eastAsia="Times New Roman" w:hAnsi="Times New Roman" w:cs="Times New Roman"/>
          <w:sz w:val="28"/>
          <w:szCs w:val="28"/>
        </w:rPr>
        <w:t xml:space="preserve">содержание единой диспетчерской службы </w:t>
      </w:r>
      <w:r w:rsidR="007E0ACA">
        <w:rPr>
          <w:rFonts w:ascii="Times New Roman" w:eastAsia="Times New Roman" w:hAnsi="Times New Roman" w:cs="Times New Roman"/>
          <w:sz w:val="28"/>
          <w:szCs w:val="28"/>
        </w:rPr>
        <w:t>на</w:t>
      </w:r>
      <w:proofErr w:type="gramEnd"/>
      <w:r w:rsidR="007E0ACA">
        <w:rPr>
          <w:rFonts w:ascii="Times New Roman" w:eastAsia="Times New Roman" w:hAnsi="Times New Roman" w:cs="Times New Roman"/>
          <w:sz w:val="28"/>
          <w:szCs w:val="28"/>
        </w:rPr>
        <w:t xml:space="preserve">  85,5</w:t>
      </w:r>
      <w:r w:rsidR="005F13FD" w:rsidRPr="0020020F">
        <w:rPr>
          <w:rFonts w:ascii="Times New Roman" w:eastAsia="Times New Roman" w:hAnsi="Times New Roman" w:cs="Times New Roman"/>
          <w:sz w:val="28"/>
          <w:szCs w:val="28"/>
        </w:rPr>
        <w:t xml:space="preserve"> % </w:t>
      </w:r>
      <w:r w:rsidR="007E0ACA">
        <w:rPr>
          <w:rFonts w:ascii="Times New Roman" w:eastAsia="Times New Roman" w:hAnsi="Times New Roman" w:cs="Times New Roman"/>
          <w:sz w:val="28"/>
          <w:szCs w:val="28"/>
        </w:rPr>
        <w:t xml:space="preserve">от </w:t>
      </w:r>
      <w:r w:rsidR="005F13FD" w:rsidRPr="0020020F">
        <w:rPr>
          <w:rFonts w:ascii="Times New Roman" w:hAnsi="Times New Roman" w:cs="Times New Roman"/>
          <w:bCs/>
          <w:sz w:val="28"/>
          <w:szCs w:val="28"/>
        </w:rPr>
        <w:t>утвержденных плановых ассигнований</w:t>
      </w:r>
      <w:r w:rsidR="007E0ACA">
        <w:rPr>
          <w:rFonts w:ascii="Times New Roman" w:hAnsi="Times New Roman" w:cs="Times New Roman"/>
          <w:bCs/>
          <w:sz w:val="28"/>
          <w:szCs w:val="28"/>
        </w:rPr>
        <w:t>.</w:t>
      </w:r>
    </w:p>
    <w:p w:rsidR="0009062D" w:rsidRDefault="003F1D08" w:rsidP="009B7AE1">
      <w:pPr>
        <w:widowControl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1408F8" w:rsidRPr="00923B2E">
        <w:rPr>
          <w:rFonts w:ascii="Times New Roman" w:hAnsi="Times New Roman" w:cs="Times New Roman"/>
          <w:sz w:val="28"/>
          <w:szCs w:val="28"/>
        </w:rPr>
        <w:t xml:space="preserve">Исполнение расходов </w:t>
      </w:r>
      <w:r w:rsidR="001408F8" w:rsidRPr="00923B2E">
        <w:rPr>
          <w:rFonts w:ascii="Times New Roman" w:eastAsia="Times New Roman" w:hAnsi="Times New Roman" w:cs="Times New Roman"/>
          <w:b/>
          <w:sz w:val="28"/>
          <w:szCs w:val="28"/>
        </w:rPr>
        <w:t>раздела 04 «Национальная экономика»</w:t>
      </w:r>
      <w:r w:rsidR="001408F8" w:rsidRPr="00923B2E">
        <w:rPr>
          <w:rFonts w:ascii="Times New Roman" w:eastAsia="Times New Roman" w:hAnsi="Times New Roman" w:cs="Times New Roman"/>
          <w:sz w:val="28"/>
          <w:szCs w:val="28"/>
        </w:rPr>
        <w:t xml:space="preserve"> </w:t>
      </w:r>
      <w:r w:rsidR="001408F8" w:rsidRPr="00923B2E">
        <w:rPr>
          <w:rFonts w:ascii="Times New Roman" w:hAnsi="Times New Roman" w:cs="Times New Roman"/>
          <w:sz w:val="28"/>
          <w:szCs w:val="28"/>
        </w:rPr>
        <w:t xml:space="preserve">сложилось в сумме </w:t>
      </w:r>
      <w:r w:rsidR="007E0ACA">
        <w:rPr>
          <w:rFonts w:ascii="Times New Roman" w:hAnsi="Times New Roman" w:cs="Times New Roman"/>
          <w:sz w:val="28"/>
          <w:szCs w:val="28"/>
        </w:rPr>
        <w:t>33980,2</w:t>
      </w:r>
      <w:r w:rsidR="003100DF">
        <w:rPr>
          <w:rFonts w:ascii="Times New Roman" w:hAnsi="Times New Roman" w:cs="Times New Roman"/>
          <w:sz w:val="28"/>
          <w:szCs w:val="28"/>
        </w:rPr>
        <w:t xml:space="preserve"> т</w:t>
      </w:r>
      <w:r w:rsidR="001408F8" w:rsidRPr="00923B2E">
        <w:rPr>
          <w:rFonts w:ascii="Times New Roman" w:eastAsia="Times New Roman" w:hAnsi="Times New Roman" w:cs="Times New Roman"/>
          <w:sz w:val="28"/>
          <w:szCs w:val="28"/>
        </w:rPr>
        <w:t xml:space="preserve">ыс. рублей, что составило </w:t>
      </w:r>
      <w:r w:rsidR="007E0ACA">
        <w:rPr>
          <w:rFonts w:ascii="Times New Roman" w:eastAsia="Times New Roman" w:hAnsi="Times New Roman" w:cs="Times New Roman"/>
          <w:sz w:val="28"/>
          <w:szCs w:val="28"/>
        </w:rPr>
        <w:t>77,8</w:t>
      </w:r>
      <w:r w:rsidR="00A07A04">
        <w:rPr>
          <w:rFonts w:ascii="Times New Roman" w:eastAsia="Times New Roman" w:hAnsi="Times New Roman" w:cs="Times New Roman"/>
          <w:sz w:val="28"/>
          <w:szCs w:val="28"/>
        </w:rPr>
        <w:t xml:space="preserve"> </w:t>
      </w:r>
      <w:r w:rsidR="001408F8" w:rsidRPr="00923B2E">
        <w:rPr>
          <w:rFonts w:ascii="Times New Roman" w:eastAsia="Times New Roman" w:hAnsi="Times New Roman" w:cs="Times New Roman"/>
          <w:sz w:val="28"/>
          <w:szCs w:val="28"/>
        </w:rPr>
        <w:t>% плановых назначений</w:t>
      </w:r>
      <w:r w:rsidR="003462FF">
        <w:rPr>
          <w:rFonts w:ascii="Times New Roman" w:eastAsia="Times New Roman" w:hAnsi="Times New Roman" w:cs="Times New Roman"/>
          <w:sz w:val="28"/>
          <w:szCs w:val="28"/>
        </w:rPr>
        <w:t xml:space="preserve">, удельный вес </w:t>
      </w:r>
      <w:r w:rsidR="007E0ACA">
        <w:rPr>
          <w:rFonts w:ascii="Times New Roman" w:eastAsia="Times New Roman" w:hAnsi="Times New Roman" w:cs="Times New Roman"/>
          <w:sz w:val="28"/>
          <w:szCs w:val="28"/>
        </w:rPr>
        <w:t>3,6</w:t>
      </w:r>
      <w:r w:rsidR="001408F8" w:rsidRPr="00923B2E">
        <w:rPr>
          <w:rFonts w:ascii="Times New Roman" w:eastAsia="Times New Roman" w:hAnsi="Times New Roman" w:cs="Times New Roman"/>
          <w:sz w:val="28"/>
          <w:szCs w:val="28"/>
        </w:rPr>
        <w:t xml:space="preserve"> % </w:t>
      </w:r>
      <w:r w:rsidR="0009062D">
        <w:rPr>
          <w:rFonts w:ascii="Times New Roman" w:eastAsia="Times New Roman" w:hAnsi="Times New Roman" w:cs="Times New Roman"/>
          <w:sz w:val="28"/>
          <w:szCs w:val="28"/>
        </w:rPr>
        <w:t xml:space="preserve">от </w:t>
      </w:r>
      <w:r w:rsidR="001408F8" w:rsidRPr="00923B2E">
        <w:rPr>
          <w:rFonts w:ascii="Times New Roman" w:eastAsia="Times New Roman" w:hAnsi="Times New Roman" w:cs="Times New Roman"/>
          <w:sz w:val="28"/>
          <w:szCs w:val="28"/>
        </w:rPr>
        <w:t>общих расходов</w:t>
      </w:r>
      <w:r w:rsidR="009B4C76" w:rsidRPr="00923B2E">
        <w:rPr>
          <w:rFonts w:ascii="Times New Roman" w:eastAsia="Times New Roman" w:hAnsi="Times New Roman" w:cs="Times New Roman"/>
          <w:sz w:val="28"/>
          <w:szCs w:val="28"/>
        </w:rPr>
        <w:t xml:space="preserve">. </w:t>
      </w:r>
      <w:r w:rsidR="009B4C76" w:rsidRPr="00923B2E">
        <w:rPr>
          <w:rFonts w:ascii="Times New Roman" w:hAnsi="Times New Roman" w:cs="Times New Roman"/>
          <w:bCs/>
          <w:sz w:val="28"/>
          <w:szCs w:val="28"/>
        </w:rPr>
        <w:t xml:space="preserve">Расходы </w:t>
      </w:r>
      <w:r w:rsidR="00A07A04">
        <w:rPr>
          <w:rFonts w:ascii="Times New Roman" w:hAnsi="Times New Roman" w:cs="Times New Roman"/>
          <w:bCs/>
          <w:sz w:val="28"/>
          <w:szCs w:val="28"/>
        </w:rPr>
        <w:t>отчетного</w:t>
      </w:r>
      <w:r w:rsidR="009B4C76" w:rsidRPr="00923B2E">
        <w:rPr>
          <w:rFonts w:ascii="Times New Roman" w:hAnsi="Times New Roman" w:cs="Times New Roman"/>
          <w:bCs/>
          <w:sz w:val="28"/>
          <w:szCs w:val="28"/>
        </w:rPr>
        <w:t xml:space="preserve"> года по разделу </w:t>
      </w:r>
      <w:r w:rsidR="003462FF">
        <w:rPr>
          <w:rFonts w:ascii="Times New Roman" w:hAnsi="Times New Roman" w:cs="Times New Roman"/>
          <w:bCs/>
          <w:sz w:val="28"/>
          <w:szCs w:val="28"/>
        </w:rPr>
        <w:t>ниже</w:t>
      </w:r>
      <w:r w:rsidR="00DB1F2B" w:rsidRPr="00923B2E">
        <w:rPr>
          <w:rFonts w:ascii="Times New Roman" w:hAnsi="Times New Roman" w:cs="Times New Roman"/>
          <w:bCs/>
          <w:sz w:val="28"/>
          <w:szCs w:val="28"/>
        </w:rPr>
        <w:t xml:space="preserve"> </w:t>
      </w:r>
      <w:r w:rsidR="009B4C76" w:rsidRPr="00923B2E">
        <w:rPr>
          <w:rFonts w:ascii="Times New Roman" w:hAnsi="Times New Roman" w:cs="Times New Roman"/>
          <w:bCs/>
          <w:sz w:val="28"/>
          <w:szCs w:val="28"/>
        </w:rPr>
        <w:t xml:space="preserve">аналогичных расходов </w:t>
      </w:r>
      <w:r w:rsidR="0009062D">
        <w:rPr>
          <w:rFonts w:ascii="Times New Roman" w:hAnsi="Times New Roman" w:cs="Times New Roman"/>
          <w:bCs/>
          <w:sz w:val="28"/>
          <w:szCs w:val="28"/>
        </w:rPr>
        <w:t>прошлого</w:t>
      </w:r>
      <w:r w:rsidR="009B4C76" w:rsidRPr="00923B2E">
        <w:rPr>
          <w:rFonts w:ascii="Times New Roman" w:hAnsi="Times New Roman" w:cs="Times New Roman"/>
          <w:bCs/>
          <w:sz w:val="28"/>
          <w:szCs w:val="28"/>
        </w:rPr>
        <w:t xml:space="preserve"> года на </w:t>
      </w:r>
      <w:r w:rsidR="007E0ACA">
        <w:rPr>
          <w:rFonts w:ascii="Times New Roman" w:hAnsi="Times New Roman" w:cs="Times New Roman"/>
          <w:bCs/>
          <w:sz w:val="28"/>
          <w:szCs w:val="28"/>
        </w:rPr>
        <w:t xml:space="preserve">4307,6 </w:t>
      </w:r>
      <w:r w:rsidR="009B4C76" w:rsidRPr="00923B2E">
        <w:rPr>
          <w:rFonts w:ascii="Times New Roman" w:hAnsi="Times New Roman" w:cs="Times New Roman"/>
          <w:bCs/>
          <w:sz w:val="28"/>
          <w:szCs w:val="28"/>
        </w:rPr>
        <w:t xml:space="preserve">тыс. рублей, или </w:t>
      </w:r>
      <w:r w:rsidR="007E0ACA">
        <w:rPr>
          <w:rFonts w:ascii="Times New Roman" w:hAnsi="Times New Roman" w:cs="Times New Roman"/>
          <w:bCs/>
          <w:sz w:val="28"/>
          <w:szCs w:val="28"/>
        </w:rPr>
        <w:t>14,5</w:t>
      </w:r>
      <w:r w:rsidR="009B4C76" w:rsidRPr="00923B2E">
        <w:rPr>
          <w:rFonts w:ascii="Times New Roman" w:hAnsi="Times New Roman" w:cs="Times New Roman"/>
          <w:bCs/>
          <w:sz w:val="28"/>
          <w:szCs w:val="28"/>
        </w:rPr>
        <w:t xml:space="preserve">%. </w:t>
      </w:r>
      <w:r w:rsidR="0009062D">
        <w:rPr>
          <w:rFonts w:ascii="Times New Roman" w:hAnsi="Times New Roman" w:cs="Times New Roman"/>
          <w:bCs/>
          <w:sz w:val="28"/>
          <w:szCs w:val="28"/>
        </w:rPr>
        <w:t>Расходование сре</w:t>
      </w:r>
      <w:proofErr w:type="gramStart"/>
      <w:r w:rsidR="0009062D">
        <w:rPr>
          <w:rFonts w:ascii="Times New Roman" w:hAnsi="Times New Roman" w:cs="Times New Roman"/>
          <w:bCs/>
          <w:sz w:val="28"/>
          <w:szCs w:val="28"/>
        </w:rPr>
        <w:t>дств пр</w:t>
      </w:r>
      <w:proofErr w:type="gramEnd"/>
      <w:r w:rsidR="0009062D">
        <w:rPr>
          <w:rFonts w:ascii="Times New Roman" w:hAnsi="Times New Roman" w:cs="Times New Roman"/>
          <w:bCs/>
          <w:sz w:val="28"/>
          <w:szCs w:val="28"/>
        </w:rPr>
        <w:t>оизводилось по подразделам:</w:t>
      </w:r>
    </w:p>
    <w:p w:rsidR="00E4325A" w:rsidRDefault="001408F8" w:rsidP="00D77995">
      <w:pPr>
        <w:widowControl w:val="0"/>
        <w:spacing w:after="0" w:line="240" w:lineRule="auto"/>
        <w:ind w:firstLine="709"/>
        <w:jc w:val="both"/>
        <w:rPr>
          <w:rFonts w:ascii="Times New Roman" w:eastAsia="Times New Roman" w:hAnsi="Times New Roman" w:cs="Times New Roman"/>
          <w:sz w:val="28"/>
          <w:szCs w:val="28"/>
        </w:rPr>
      </w:pPr>
      <w:r w:rsidRPr="00923B2E">
        <w:rPr>
          <w:rFonts w:ascii="Times New Roman" w:eastAsia="Times New Roman" w:hAnsi="Times New Roman" w:cs="Times New Roman"/>
          <w:b/>
          <w:sz w:val="28"/>
          <w:szCs w:val="28"/>
        </w:rPr>
        <w:t xml:space="preserve">по подразделу </w:t>
      </w:r>
      <w:r w:rsidRPr="00923B2E">
        <w:rPr>
          <w:rFonts w:ascii="Times New Roman" w:hAnsi="Times New Roman" w:cs="Times New Roman"/>
          <w:b/>
          <w:sz w:val="28"/>
          <w:szCs w:val="28"/>
        </w:rPr>
        <w:t>0405</w:t>
      </w:r>
      <w:r w:rsidRPr="00923B2E">
        <w:rPr>
          <w:rFonts w:ascii="Times New Roman" w:hAnsi="Times New Roman" w:cs="Times New Roman"/>
          <w:sz w:val="28"/>
          <w:szCs w:val="28"/>
        </w:rPr>
        <w:t xml:space="preserve"> «Сельское хозяйство и рыболовство» </w:t>
      </w:r>
      <w:r w:rsidRPr="00923B2E">
        <w:rPr>
          <w:rFonts w:ascii="Times New Roman" w:eastAsia="Times New Roman" w:hAnsi="Times New Roman" w:cs="Times New Roman"/>
          <w:sz w:val="28"/>
          <w:szCs w:val="28"/>
        </w:rPr>
        <w:t xml:space="preserve">расходы </w:t>
      </w:r>
      <w:r w:rsidRPr="00923B2E">
        <w:rPr>
          <w:rFonts w:ascii="Times New Roman" w:hAnsi="Times New Roman" w:cs="Times New Roman"/>
          <w:sz w:val="28"/>
          <w:szCs w:val="28"/>
        </w:rPr>
        <w:t xml:space="preserve">исполнены в запланированном объеме в сумме </w:t>
      </w:r>
      <w:r w:rsidR="006D13AC">
        <w:rPr>
          <w:rFonts w:ascii="Times New Roman" w:hAnsi="Times New Roman" w:cs="Times New Roman"/>
          <w:sz w:val="28"/>
          <w:szCs w:val="28"/>
        </w:rPr>
        <w:t>78,9</w:t>
      </w:r>
      <w:r w:rsidR="00DB1F2B" w:rsidRPr="00923B2E">
        <w:rPr>
          <w:rFonts w:ascii="Times New Roman" w:hAnsi="Times New Roman" w:cs="Times New Roman"/>
          <w:sz w:val="28"/>
          <w:szCs w:val="28"/>
        </w:rPr>
        <w:t xml:space="preserve"> </w:t>
      </w:r>
      <w:r w:rsidRPr="00923B2E">
        <w:rPr>
          <w:rFonts w:ascii="Times New Roman" w:hAnsi="Times New Roman" w:cs="Times New Roman"/>
          <w:sz w:val="28"/>
          <w:szCs w:val="28"/>
        </w:rPr>
        <w:t>тыс. рублей</w:t>
      </w:r>
      <w:r w:rsidR="00D06420">
        <w:rPr>
          <w:rFonts w:ascii="Times New Roman" w:hAnsi="Times New Roman" w:cs="Times New Roman"/>
          <w:sz w:val="28"/>
          <w:szCs w:val="28"/>
        </w:rPr>
        <w:t>.</w:t>
      </w:r>
      <w:r w:rsidRPr="00923B2E">
        <w:rPr>
          <w:rFonts w:ascii="Times New Roman" w:hAnsi="Times New Roman" w:cs="Times New Roman"/>
          <w:sz w:val="28"/>
          <w:szCs w:val="28"/>
        </w:rPr>
        <w:t xml:space="preserve"> Средства </w:t>
      </w:r>
      <w:r w:rsidR="00794F9B">
        <w:rPr>
          <w:rFonts w:ascii="Times New Roman" w:hAnsi="Times New Roman" w:cs="Times New Roman"/>
          <w:sz w:val="28"/>
          <w:szCs w:val="28"/>
        </w:rPr>
        <w:t xml:space="preserve">имеют удельный вес </w:t>
      </w:r>
      <w:r w:rsidR="006D13AC">
        <w:rPr>
          <w:rFonts w:ascii="Times New Roman" w:hAnsi="Times New Roman" w:cs="Times New Roman"/>
          <w:sz w:val="28"/>
          <w:szCs w:val="28"/>
        </w:rPr>
        <w:t>0,2</w:t>
      </w:r>
      <w:r w:rsidR="00794F9B">
        <w:rPr>
          <w:rFonts w:ascii="Times New Roman" w:hAnsi="Times New Roman" w:cs="Times New Roman"/>
          <w:sz w:val="28"/>
          <w:szCs w:val="28"/>
        </w:rPr>
        <w:t xml:space="preserve">% по разделу и </w:t>
      </w:r>
      <w:r w:rsidRPr="00923B2E">
        <w:rPr>
          <w:rFonts w:ascii="Times New Roman" w:hAnsi="Times New Roman" w:cs="Times New Roman"/>
          <w:sz w:val="28"/>
          <w:szCs w:val="28"/>
        </w:rPr>
        <w:t xml:space="preserve">направлены </w:t>
      </w:r>
      <w:proofErr w:type="gramStart"/>
      <w:r w:rsidRPr="00923B2E">
        <w:rPr>
          <w:rFonts w:ascii="Times New Roman" w:eastAsia="Times New Roman" w:hAnsi="Times New Roman" w:cs="Times New Roman"/>
          <w:sz w:val="28"/>
          <w:szCs w:val="28"/>
        </w:rPr>
        <w:t>на</w:t>
      </w:r>
      <w:proofErr w:type="gramEnd"/>
      <w:r w:rsidR="00E4325A">
        <w:rPr>
          <w:rFonts w:ascii="Times New Roman" w:eastAsia="Times New Roman" w:hAnsi="Times New Roman" w:cs="Times New Roman"/>
          <w:sz w:val="28"/>
          <w:szCs w:val="28"/>
        </w:rPr>
        <w:t>:</w:t>
      </w:r>
    </w:p>
    <w:p w:rsidR="00E4325A" w:rsidRDefault="00E4325A" w:rsidP="00D7799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подготовку проектов межевания земельных участков и проведение кадастровых работ – </w:t>
      </w:r>
      <w:r w:rsidR="006D13AC">
        <w:rPr>
          <w:rFonts w:ascii="Times New Roman" w:eastAsia="Times New Roman" w:hAnsi="Times New Roman" w:cs="Times New Roman"/>
          <w:sz w:val="28"/>
          <w:szCs w:val="28"/>
        </w:rPr>
        <w:t>28,7</w:t>
      </w:r>
      <w:r>
        <w:rPr>
          <w:rFonts w:ascii="Times New Roman" w:eastAsia="Times New Roman" w:hAnsi="Times New Roman" w:cs="Times New Roman"/>
          <w:sz w:val="28"/>
          <w:szCs w:val="28"/>
        </w:rPr>
        <w:t xml:space="preserve"> тыс. рублей;</w:t>
      </w:r>
    </w:p>
    <w:p w:rsidR="001408F8" w:rsidRPr="00923B2E" w:rsidRDefault="00E4325A" w:rsidP="00D77995">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408F8" w:rsidRPr="00923B2E">
        <w:rPr>
          <w:rFonts w:ascii="Times New Roman" w:eastAsia="Times New Roman" w:hAnsi="Times New Roman" w:cs="Times New Roman"/>
          <w:sz w:val="28"/>
          <w:szCs w:val="28"/>
        </w:rPr>
        <w:t xml:space="preserve">мероприятия по предупреждению и ликвидации болезней животных, их лечению, защите населения от болезней, </w:t>
      </w:r>
      <w:r w:rsidR="001408F8" w:rsidRPr="00923B2E">
        <w:rPr>
          <w:rFonts w:ascii="Times New Roman" w:hAnsi="Times New Roman" w:cs="Times New Roman"/>
          <w:sz w:val="28"/>
          <w:szCs w:val="28"/>
        </w:rPr>
        <w:t>общих для человека и животных, в части оборудования и содержания скотомогильников (биотермических ям) и организации отлова, содержания безнадзорных животных</w:t>
      </w:r>
      <w:r>
        <w:rPr>
          <w:rFonts w:ascii="Times New Roman" w:hAnsi="Times New Roman" w:cs="Times New Roman"/>
          <w:sz w:val="28"/>
          <w:szCs w:val="28"/>
        </w:rPr>
        <w:t xml:space="preserve"> – </w:t>
      </w:r>
      <w:r w:rsidR="006D13AC">
        <w:rPr>
          <w:rFonts w:ascii="Times New Roman" w:hAnsi="Times New Roman" w:cs="Times New Roman"/>
          <w:sz w:val="28"/>
          <w:szCs w:val="28"/>
        </w:rPr>
        <w:t>50,1</w:t>
      </w:r>
      <w:r>
        <w:rPr>
          <w:rFonts w:ascii="Times New Roman" w:hAnsi="Times New Roman" w:cs="Times New Roman"/>
          <w:sz w:val="28"/>
          <w:szCs w:val="28"/>
        </w:rPr>
        <w:t xml:space="preserve"> тыс. рублей</w:t>
      </w:r>
      <w:r w:rsidR="0009062D">
        <w:rPr>
          <w:rFonts w:ascii="Times New Roman" w:hAnsi="Times New Roman" w:cs="Times New Roman"/>
          <w:sz w:val="28"/>
          <w:szCs w:val="28"/>
        </w:rPr>
        <w:t>.</w:t>
      </w:r>
    </w:p>
    <w:p w:rsidR="00E4325A" w:rsidRPr="00336EB0" w:rsidRDefault="001408F8" w:rsidP="00D77995">
      <w:pPr>
        <w:spacing w:after="0" w:line="240" w:lineRule="auto"/>
        <w:ind w:firstLine="700"/>
        <w:jc w:val="both"/>
        <w:rPr>
          <w:rFonts w:ascii="Times New Roman" w:hAnsi="Times New Roman" w:cs="Times New Roman"/>
          <w:sz w:val="28"/>
          <w:szCs w:val="28"/>
        </w:rPr>
      </w:pPr>
      <w:r w:rsidRPr="00336EB0">
        <w:rPr>
          <w:rFonts w:ascii="Times New Roman" w:hAnsi="Times New Roman" w:cs="Times New Roman"/>
          <w:b/>
          <w:sz w:val="28"/>
          <w:szCs w:val="28"/>
        </w:rPr>
        <w:t>по подразделу 0408</w:t>
      </w:r>
      <w:r w:rsidRPr="00336EB0">
        <w:rPr>
          <w:rFonts w:ascii="Times New Roman" w:hAnsi="Times New Roman" w:cs="Times New Roman"/>
          <w:sz w:val="28"/>
          <w:szCs w:val="28"/>
        </w:rPr>
        <w:t xml:space="preserve"> «Транспорт» </w:t>
      </w:r>
      <w:r w:rsidRPr="00336EB0">
        <w:rPr>
          <w:rFonts w:ascii="Times New Roman" w:eastAsia="Times New Roman" w:hAnsi="Times New Roman" w:cs="Times New Roman"/>
          <w:sz w:val="28"/>
          <w:szCs w:val="28"/>
        </w:rPr>
        <w:t xml:space="preserve">произведены расходы </w:t>
      </w:r>
      <w:r w:rsidRPr="00336EB0">
        <w:rPr>
          <w:rFonts w:ascii="Times New Roman" w:hAnsi="Times New Roman" w:cs="Times New Roman"/>
          <w:sz w:val="28"/>
          <w:szCs w:val="28"/>
        </w:rPr>
        <w:t xml:space="preserve">в сумме </w:t>
      </w:r>
      <w:r w:rsidR="006D13AC" w:rsidRPr="00336EB0">
        <w:rPr>
          <w:rFonts w:ascii="Times New Roman" w:hAnsi="Times New Roman" w:cs="Times New Roman"/>
          <w:sz w:val="28"/>
          <w:szCs w:val="28"/>
        </w:rPr>
        <w:t>9315,8</w:t>
      </w:r>
      <w:r w:rsidRPr="00336EB0">
        <w:rPr>
          <w:rFonts w:ascii="Times New Roman" w:hAnsi="Times New Roman" w:cs="Times New Roman"/>
          <w:sz w:val="28"/>
          <w:szCs w:val="28"/>
        </w:rPr>
        <w:t xml:space="preserve"> тыс. рублей, или </w:t>
      </w:r>
      <w:r w:rsidR="006D13AC" w:rsidRPr="00336EB0">
        <w:rPr>
          <w:rFonts w:ascii="Times New Roman" w:hAnsi="Times New Roman" w:cs="Times New Roman"/>
          <w:sz w:val="28"/>
          <w:szCs w:val="28"/>
        </w:rPr>
        <w:t>73,5</w:t>
      </w:r>
      <w:r w:rsidRPr="00336EB0">
        <w:rPr>
          <w:rFonts w:ascii="Times New Roman" w:hAnsi="Times New Roman" w:cs="Times New Roman"/>
          <w:sz w:val="28"/>
          <w:szCs w:val="28"/>
        </w:rPr>
        <w:t xml:space="preserve"> % </w:t>
      </w:r>
      <w:r w:rsidRPr="00336EB0">
        <w:rPr>
          <w:rFonts w:ascii="Times New Roman" w:hAnsi="Times New Roman" w:cs="Times New Roman"/>
          <w:bCs/>
          <w:sz w:val="28"/>
          <w:szCs w:val="28"/>
        </w:rPr>
        <w:t xml:space="preserve">утвержденных плановых ассигнований и </w:t>
      </w:r>
      <w:r w:rsidR="00672E6B" w:rsidRPr="00336EB0">
        <w:rPr>
          <w:rFonts w:ascii="Times New Roman" w:hAnsi="Times New Roman" w:cs="Times New Roman"/>
          <w:bCs/>
          <w:sz w:val="28"/>
          <w:szCs w:val="28"/>
        </w:rPr>
        <w:t xml:space="preserve">имеют удельный вес </w:t>
      </w:r>
      <w:r w:rsidR="006D13AC" w:rsidRPr="00336EB0">
        <w:rPr>
          <w:rFonts w:ascii="Times New Roman" w:hAnsi="Times New Roman" w:cs="Times New Roman"/>
          <w:bCs/>
          <w:sz w:val="28"/>
          <w:szCs w:val="28"/>
        </w:rPr>
        <w:t>71,0</w:t>
      </w:r>
      <w:r w:rsidRPr="00336EB0">
        <w:rPr>
          <w:rFonts w:ascii="Times New Roman" w:hAnsi="Times New Roman" w:cs="Times New Roman"/>
          <w:bCs/>
          <w:sz w:val="28"/>
          <w:szCs w:val="28"/>
        </w:rPr>
        <w:t xml:space="preserve">% </w:t>
      </w:r>
      <w:r w:rsidRPr="00336EB0">
        <w:rPr>
          <w:rFonts w:ascii="Times New Roman" w:hAnsi="Times New Roman" w:cs="Times New Roman"/>
          <w:sz w:val="28"/>
          <w:szCs w:val="28"/>
        </w:rPr>
        <w:t>объема расходов по разделу</w:t>
      </w:r>
      <w:r w:rsidR="004908B5" w:rsidRPr="00336EB0">
        <w:rPr>
          <w:rFonts w:ascii="Times New Roman" w:hAnsi="Times New Roman" w:cs="Times New Roman"/>
          <w:sz w:val="28"/>
          <w:szCs w:val="28"/>
        </w:rPr>
        <w:t xml:space="preserve">. Средства израсходованы </w:t>
      </w:r>
      <w:r w:rsidR="00104271" w:rsidRPr="00336EB0">
        <w:rPr>
          <w:rFonts w:ascii="Times New Roman" w:hAnsi="Times New Roman" w:cs="Times New Roman"/>
          <w:sz w:val="28"/>
          <w:szCs w:val="28"/>
        </w:rPr>
        <w:t>на компенсацию части потерь в доходах,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r w:rsidR="00E4325A" w:rsidRPr="00336EB0">
        <w:rPr>
          <w:rFonts w:ascii="Times New Roman" w:hAnsi="Times New Roman" w:cs="Times New Roman"/>
          <w:sz w:val="28"/>
          <w:szCs w:val="28"/>
        </w:rPr>
        <w:t>.</w:t>
      </w:r>
    </w:p>
    <w:p w:rsidR="00196B9F" w:rsidRPr="00336EB0" w:rsidRDefault="001408F8" w:rsidP="00D77995">
      <w:pPr>
        <w:spacing w:after="0" w:line="240" w:lineRule="auto"/>
        <w:ind w:firstLine="709"/>
        <w:jc w:val="both"/>
        <w:rPr>
          <w:rFonts w:ascii="Times New Roman" w:hAnsi="Times New Roman" w:cs="Times New Roman"/>
          <w:sz w:val="28"/>
          <w:szCs w:val="28"/>
        </w:rPr>
      </w:pPr>
      <w:r w:rsidRPr="00336EB0">
        <w:rPr>
          <w:rFonts w:ascii="Times New Roman" w:hAnsi="Times New Roman" w:cs="Times New Roman"/>
          <w:b/>
          <w:sz w:val="28"/>
          <w:szCs w:val="28"/>
        </w:rPr>
        <w:t>по подразделу 0409</w:t>
      </w:r>
      <w:r w:rsidRPr="00336EB0">
        <w:rPr>
          <w:rFonts w:ascii="Times New Roman" w:hAnsi="Times New Roman" w:cs="Times New Roman"/>
          <w:sz w:val="28"/>
          <w:szCs w:val="28"/>
        </w:rPr>
        <w:t xml:space="preserve"> «Дорожное хозяйство (дорожные фонды)» </w:t>
      </w:r>
      <w:r w:rsidRPr="00336EB0">
        <w:rPr>
          <w:rFonts w:ascii="Times New Roman" w:eastAsia="Times New Roman" w:hAnsi="Times New Roman" w:cs="Times New Roman"/>
          <w:sz w:val="28"/>
          <w:szCs w:val="28"/>
        </w:rPr>
        <w:t>расходы</w:t>
      </w:r>
      <w:r w:rsidRPr="00336EB0">
        <w:rPr>
          <w:rFonts w:ascii="Times New Roman" w:hAnsi="Times New Roman" w:cs="Times New Roman"/>
          <w:sz w:val="28"/>
          <w:szCs w:val="28"/>
        </w:rPr>
        <w:t xml:space="preserve"> исполнены в сумме </w:t>
      </w:r>
      <w:r w:rsidR="00336EB0">
        <w:rPr>
          <w:rFonts w:ascii="Times New Roman" w:hAnsi="Times New Roman" w:cs="Times New Roman"/>
          <w:sz w:val="28"/>
          <w:szCs w:val="28"/>
        </w:rPr>
        <w:t>24115,8</w:t>
      </w:r>
      <w:r w:rsidR="00B6062A" w:rsidRPr="00336EB0">
        <w:rPr>
          <w:rFonts w:ascii="Times New Roman" w:hAnsi="Times New Roman" w:cs="Times New Roman"/>
          <w:sz w:val="28"/>
          <w:szCs w:val="28"/>
        </w:rPr>
        <w:t xml:space="preserve"> </w:t>
      </w:r>
      <w:r w:rsidRPr="00336EB0">
        <w:rPr>
          <w:rFonts w:ascii="Times New Roman" w:hAnsi="Times New Roman" w:cs="Times New Roman"/>
          <w:sz w:val="28"/>
          <w:szCs w:val="28"/>
        </w:rPr>
        <w:t xml:space="preserve">тыс. рублей, или </w:t>
      </w:r>
      <w:r w:rsidR="00336EB0">
        <w:rPr>
          <w:rFonts w:ascii="Times New Roman" w:hAnsi="Times New Roman" w:cs="Times New Roman"/>
          <w:sz w:val="28"/>
          <w:szCs w:val="28"/>
        </w:rPr>
        <w:t>73,5</w:t>
      </w:r>
      <w:r w:rsidRPr="00336EB0">
        <w:rPr>
          <w:rFonts w:ascii="Times New Roman" w:hAnsi="Times New Roman" w:cs="Times New Roman"/>
          <w:sz w:val="28"/>
          <w:szCs w:val="28"/>
        </w:rPr>
        <w:t> % утвержденного плана и </w:t>
      </w:r>
      <w:r w:rsidR="00B6062A" w:rsidRPr="00336EB0">
        <w:rPr>
          <w:rFonts w:ascii="Times New Roman" w:hAnsi="Times New Roman" w:cs="Times New Roman"/>
          <w:sz w:val="28"/>
          <w:szCs w:val="28"/>
        </w:rPr>
        <w:t>имеют удельный вес</w:t>
      </w:r>
      <w:r w:rsidR="007A2CDF" w:rsidRPr="00336EB0">
        <w:rPr>
          <w:rFonts w:ascii="Times New Roman" w:hAnsi="Times New Roman" w:cs="Times New Roman"/>
          <w:sz w:val="28"/>
          <w:szCs w:val="28"/>
        </w:rPr>
        <w:t xml:space="preserve"> </w:t>
      </w:r>
      <w:r w:rsidR="00336EB0">
        <w:rPr>
          <w:rFonts w:ascii="Times New Roman" w:hAnsi="Times New Roman" w:cs="Times New Roman"/>
          <w:sz w:val="28"/>
          <w:szCs w:val="28"/>
        </w:rPr>
        <w:t>71,0</w:t>
      </w:r>
      <w:r w:rsidRPr="00336EB0">
        <w:rPr>
          <w:rFonts w:ascii="Times New Roman" w:hAnsi="Times New Roman" w:cs="Times New Roman"/>
          <w:sz w:val="28"/>
          <w:szCs w:val="28"/>
        </w:rPr>
        <w:t xml:space="preserve"> % объема расходов по разделу</w:t>
      </w:r>
      <w:r w:rsidR="00196B9F" w:rsidRPr="00336EB0">
        <w:rPr>
          <w:rFonts w:ascii="Times New Roman" w:hAnsi="Times New Roman" w:cs="Times New Roman"/>
          <w:sz w:val="28"/>
          <w:szCs w:val="28"/>
        </w:rPr>
        <w:t>. В сравнении с 20</w:t>
      </w:r>
      <w:r w:rsidR="007A2CDF" w:rsidRPr="00336EB0">
        <w:rPr>
          <w:rFonts w:ascii="Times New Roman" w:hAnsi="Times New Roman" w:cs="Times New Roman"/>
          <w:sz w:val="28"/>
          <w:szCs w:val="28"/>
        </w:rPr>
        <w:t>2</w:t>
      </w:r>
      <w:r w:rsidR="00336EB0">
        <w:rPr>
          <w:rFonts w:ascii="Times New Roman" w:hAnsi="Times New Roman" w:cs="Times New Roman"/>
          <w:sz w:val="28"/>
          <w:szCs w:val="28"/>
        </w:rPr>
        <w:t>3</w:t>
      </w:r>
      <w:r w:rsidR="00196B9F" w:rsidRPr="00336EB0">
        <w:rPr>
          <w:rFonts w:ascii="Times New Roman" w:hAnsi="Times New Roman" w:cs="Times New Roman"/>
          <w:sz w:val="28"/>
          <w:szCs w:val="28"/>
        </w:rPr>
        <w:t xml:space="preserve"> годом расходы </w:t>
      </w:r>
      <w:r w:rsidR="00336EB0">
        <w:rPr>
          <w:rFonts w:ascii="Times New Roman" w:hAnsi="Times New Roman" w:cs="Times New Roman"/>
          <w:sz w:val="28"/>
          <w:szCs w:val="28"/>
        </w:rPr>
        <w:t>увеличились</w:t>
      </w:r>
      <w:r w:rsidR="00B6062A" w:rsidRPr="00336EB0">
        <w:rPr>
          <w:rFonts w:ascii="Times New Roman" w:hAnsi="Times New Roman" w:cs="Times New Roman"/>
          <w:sz w:val="28"/>
          <w:szCs w:val="28"/>
        </w:rPr>
        <w:t xml:space="preserve"> </w:t>
      </w:r>
      <w:r w:rsidR="00196B9F" w:rsidRPr="00336EB0">
        <w:rPr>
          <w:rFonts w:ascii="Times New Roman" w:hAnsi="Times New Roman" w:cs="Times New Roman"/>
          <w:sz w:val="28"/>
          <w:szCs w:val="28"/>
        </w:rPr>
        <w:t xml:space="preserve">на </w:t>
      </w:r>
      <w:r w:rsidR="00336EB0">
        <w:rPr>
          <w:rFonts w:ascii="Times New Roman" w:hAnsi="Times New Roman" w:cs="Times New Roman"/>
          <w:sz w:val="28"/>
          <w:szCs w:val="28"/>
        </w:rPr>
        <w:t>4469,2</w:t>
      </w:r>
      <w:r w:rsidR="00B6062A" w:rsidRPr="00336EB0">
        <w:rPr>
          <w:rFonts w:ascii="Times New Roman" w:hAnsi="Times New Roman" w:cs="Times New Roman"/>
          <w:sz w:val="28"/>
          <w:szCs w:val="28"/>
        </w:rPr>
        <w:t xml:space="preserve"> </w:t>
      </w:r>
      <w:r w:rsidR="00196B9F" w:rsidRPr="00336EB0">
        <w:rPr>
          <w:rFonts w:ascii="Times New Roman" w:hAnsi="Times New Roman" w:cs="Times New Roman"/>
          <w:sz w:val="28"/>
          <w:szCs w:val="28"/>
        </w:rPr>
        <w:t xml:space="preserve">тыс. рублей, или </w:t>
      </w:r>
      <w:r w:rsidR="007A2CDF" w:rsidRPr="00336EB0">
        <w:rPr>
          <w:rFonts w:ascii="Times New Roman" w:hAnsi="Times New Roman" w:cs="Times New Roman"/>
          <w:sz w:val="28"/>
          <w:szCs w:val="28"/>
        </w:rPr>
        <w:t xml:space="preserve">на </w:t>
      </w:r>
      <w:r w:rsidR="00336EB0">
        <w:rPr>
          <w:rFonts w:ascii="Times New Roman" w:hAnsi="Times New Roman" w:cs="Times New Roman"/>
          <w:sz w:val="28"/>
          <w:szCs w:val="28"/>
        </w:rPr>
        <w:t>22,7</w:t>
      </w:r>
      <w:r w:rsidR="00196B9F" w:rsidRPr="00336EB0">
        <w:rPr>
          <w:rFonts w:ascii="Times New Roman" w:hAnsi="Times New Roman" w:cs="Times New Roman"/>
          <w:sz w:val="28"/>
          <w:szCs w:val="28"/>
        </w:rPr>
        <w:t>%.</w:t>
      </w:r>
      <w:r w:rsidR="00323DC2" w:rsidRPr="00336EB0">
        <w:rPr>
          <w:rFonts w:ascii="Times New Roman" w:hAnsi="Times New Roman" w:cs="Times New Roman"/>
          <w:sz w:val="28"/>
          <w:szCs w:val="28"/>
        </w:rPr>
        <w:t xml:space="preserve"> Средства использованы в рамках «Дорожного фонда».</w:t>
      </w:r>
    </w:p>
    <w:p w:rsidR="001B3199" w:rsidRDefault="00DB29D8" w:rsidP="001B3199">
      <w:pPr>
        <w:spacing w:after="0" w:line="240" w:lineRule="auto"/>
        <w:jc w:val="both"/>
        <w:rPr>
          <w:rFonts w:ascii="Times New Roman" w:hAnsi="Times New Roman" w:cs="Times New Roman"/>
          <w:sz w:val="28"/>
          <w:szCs w:val="28"/>
        </w:rPr>
      </w:pPr>
      <w:r w:rsidRPr="00336EB0">
        <w:rPr>
          <w:rFonts w:ascii="Times New Roman" w:hAnsi="Times New Roman" w:cs="Times New Roman"/>
          <w:b/>
          <w:sz w:val="28"/>
          <w:szCs w:val="28"/>
        </w:rPr>
        <w:t xml:space="preserve">      </w:t>
      </w:r>
      <w:r w:rsidR="001408F8" w:rsidRPr="00336EB0">
        <w:rPr>
          <w:rFonts w:ascii="Times New Roman" w:hAnsi="Times New Roman" w:cs="Times New Roman"/>
          <w:b/>
          <w:sz w:val="28"/>
          <w:szCs w:val="28"/>
        </w:rPr>
        <w:t>по подразделу 0412</w:t>
      </w:r>
      <w:r w:rsidR="001408F8" w:rsidRPr="00336EB0">
        <w:rPr>
          <w:rFonts w:ascii="Times New Roman" w:hAnsi="Times New Roman" w:cs="Times New Roman"/>
          <w:sz w:val="28"/>
          <w:szCs w:val="28"/>
        </w:rPr>
        <w:t xml:space="preserve"> «Другие вопросы в области национальной экономики» исполнение расходов сложилось в объеме </w:t>
      </w:r>
      <w:r w:rsidR="00336EB0">
        <w:rPr>
          <w:rFonts w:ascii="Times New Roman" w:hAnsi="Times New Roman" w:cs="Times New Roman"/>
          <w:sz w:val="28"/>
          <w:szCs w:val="28"/>
        </w:rPr>
        <w:t>469,7</w:t>
      </w:r>
      <w:r w:rsidR="001408F8" w:rsidRPr="00336EB0">
        <w:rPr>
          <w:rFonts w:ascii="Times New Roman" w:hAnsi="Times New Roman" w:cs="Times New Roman"/>
          <w:sz w:val="28"/>
          <w:szCs w:val="28"/>
        </w:rPr>
        <w:t xml:space="preserve"> тыс. рублей, или </w:t>
      </w:r>
      <w:r w:rsidR="001117C7" w:rsidRPr="00336EB0">
        <w:rPr>
          <w:rFonts w:ascii="Times New Roman" w:hAnsi="Times New Roman" w:cs="Times New Roman"/>
          <w:sz w:val="28"/>
          <w:szCs w:val="28"/>
        </w:rPr>
        <w:t>100,0</w:t>
      </w:r>
      <w:r w:rsidR="001408F8" w:rsidRPr="00336EB0">
        <w:rPr>
          <w:rFonts w:ascii="Times New Roman" w:hAnsi="Times New Roman" w:cs="Times New Roman"/>
          <w:sz w:val="28"/>
          <w:szCs w:val="28"/>
        </w:rPr>
        <w:t> % плановых назначений</w:t>
      </w:r>
      <w:r w:rsidR="001B3199" w:rsidRPr="00336EB0">
        <w:rPr>
          <w:rFonts w:ascii="Times New Roman" w:hAnsi="Times New Roman" w:cs="Times New Roman"/>
          <w:sz w:val="28"/>
          <w:szCs w:val="28"/>
        </w:rPr>
        <w:t xml:space="preserve">. Удельный вес </w:t>
      </w:r>
      <w:r w:rsidR="00336EB0">
        <w:rPr>
          <w:rFonts w:ascii="Times New Roman" w:hAnsi="Times New Roman" w:cs="Times New Roman"/>
          <w:sz w:val="28"/>
          <w:szCs w:val="28"/>
        </w:rPr>
        <w:t>1,4</w:t>
      </w:r>
      <w:r w:rsidR="001408F8" w:rsidRPr="00336EB0">
        <w:rPr>
          <w:rFonts w:ascii="Times New Roman" w:hAnsi="Times New Roman" w:cs="Times New Roman"/>
          <w:sz w:val="28"/>
          <w:szCs w:val="28"/>
        </w:rPr>
        <w:t>% объема расходов по разделу</w:t>
      </w:r>
      <w:r w:rsidR="001B3199" w:rsidRPr="00336EB0">
        <w:rPr>
          <w:rFonts w:ascii="Times New Roman" w:hAnsi="Times New Roman" w:cs="Times New Roman"/>
          <w:sz w:val="28"/>
          <w:szCs w:val="28"/>
        </w:rPr>
        <w:t>. Расходование сре</w:t>
      </w:r>
      <w:proofErr w:type="gramStart"/>
      <w:r w:rsidR="001B3199" w:rsidRPr="00336EB0">
        <w:rPr>
          <w:rFonts w:ascii="Times New Roman" w:hAnsi="Times New Roman" w:cs="Times New Roman"/>
          <w:sz w:val="28"/>
          <w:szCs w:val="28"/>
        </w:rPr>
        <w:t>дств пр</w:t>
      </w:r>
      <w:proofErr w:type="gramEnd"/>
      <w:r w:rsidR="001B3199" w:rsidRPr="00336EB0">
        <w:rPr>
          <w:rFonts w:ascii="Times New Roman" w:hAnsi="Times New Roman" w:cs="Times New Roman"/>
          <w:sz w:val="28"/>
          <w:szCs w:val="28"/>
        </w:rPr>
        <w:t xml:space="preserve">оизведено </w:t>
      </w:r>
      <w:r w:rsidR="001408F8" w:rsidRPr="00336EB0">
        <w:rPr>
          <w:rFonts w:ascii="Times New Roman" w:hAnsi="Times New Roman" w:cs="Times New Roman"/>
          <w:sz w:val="28"/>
          <w:szCs w:val="28"/>
        </w:rPr>
        <w:t>на мероприятия по землеустройству и землепользованию</w:t>
      </w:r>
      <w:r w:rsidR="001B3199" w:rsidRPr="00336EB0">
        <w:rPr>
          <w:rFonts w:ascii="Times New Roman" w:hAnsi="Times New Roman" w:cs="Times New Roman"/>
          <w:sz w:val="28"/>
          <w:szCs w:val="28"/>
        </w:rPr>
        <w:t>.</w:t>
      </w:r>
    </w:p>
    <w:p w:rsidR="003E6D1B" w:rsidRDefault="001408F8" w:rsidP="00D7799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302C">
        <w:rPr>
          <w:rFonts w:ascii="Times New Roman" w:eastAsia="Times New Roman" w:hAnsi="Times New Roman" w:cs="Times New Roman"/>
          <w:sz w:val="28"/>
          <w:szCs w:val="28"/>
        </w:rPr>
        <w:t xml:space="preserve">Исполнение расходов по </w:t>
      </w:r>
      <w:r w:rsidRPr="003E302C">
        <w:rPr>
          <w:rFonts w:ascii="Times New Roman" w:eastAsia="Times New Roman" w:hAnsi="Times New Roman" w:cs="Times New Roman"/>
          <w:b/>
          <w:sz w:val="28"/>
          <w:szCs w:val="28"/>
        </w:rPr>
        <w:t>разделу 05 «Жилищно-коммунальное хозяйство»</w:t>
      </w:r>
      <w:r w:rsidRPr="003E302C">
        <w:rPr>
          <w:rFonts w:ascii="Times New Roman" w:eastAsia="Times New Roman" w:hAnsi="Times New Roman" w:cs="Times New Roman"/>
          <w:sz w:val="28"/>
          <w:szCs w:val="28"/>
        </w:rPr>
        <w:t xml:space="preserve"> сложилось в объеме </w:t>
      </w:r>
      <w:r w:rsidR="00336EB0">
        <w:rPr>
          <w:rFonts w:ascii="Times New Roman" w:eastAsia="Times New Roman" w:hAnsi="Times New Roman" w:cs="Times New Roman"/>
          <w:sz w:val="28"/>
          <w:szCs w:val="28"/>
        </w:rPr>
        <w:t>7072,0</w:t>
      </w:r>
      <w:r w:rsidR="00B375F6">
        <w:rPr>
          <w:rFonts w:ascii="Times New Roman" w:eastAsia="Times New Roman" w:hAnsi="Times New Roman" w:cs="Times New Roman"/>
          <w:sz w:val="28"/>
          <w:szCs w:val="28"/>
        </w:rPr>
        <w:t xml:space="preserve"> </w:t>
      </w:r>
      <w:r w:rsidRPr="003E302C">
        <w:rPr>
          <w:rFonts w:ascii="Times New Roman" w:eastAsia="Times New Roman" w:hAnsi="Times New Roman" w:cs="Times New Roman"/>
          <w:sz w:val="28"/>
          <w:szCs w:val="28"/>
        </w:rPr>
        <w:t xml:space="preserve">тыс. рублей, что составило </w:t>
      </w:r>
      <w:r w:rsidR="00336EB0">
        <w:rPr>
          <w:rFonts w:ascii="Times New Roman" w:eastAsia="Times New Roman" w:hAnsi="Times New Roman" w:cs="Times New Roman"/>
          <w:sz w:val="28"/>
          <w:szCs w:val="28"/>
        </w:rPr>
        <w:t>92,3</w:t>
      </w:r>
      <w:r w:rsidRPr="003E302C">
        <w:rPr>
          <w:rFonts w:ascii="Times New Roman" w:eastAsia="Times New Roman" w:hAnsi="Times New Roman" w:cs="Times New Roman"/>
          <w:sz w:val="28"/>
          <w:szCs w:val="28"/>
        </w:rPr>
        <w:t xml:space="preserve">% </w:t>
      </w:r>
      <w:r w:rsidRPr="003E302C">
        <w:rPr>
          <w:rFonts w:ascii="Times New Roman" w:hAnsi="Times New Roman" w:cs="Times New Roman"/>
          <w:bCs/>
          <w:sz w:val="28"/>
          <w:szCs w:val="28"/>
        </w:rPr>
        <w:t>утвержденных плановых ассигнований</w:t>
      </w:r>
      <w:r w:rsidR="00121753">
        <w:rPr>
          <w:rFonts w:ascii="Times New Roman" w:hAnsi="Times New Roman" w:cs="Times New Roman"/>
          <w:bCs/>
          <w:sz w:val="28"/>
          <w:szCs w:val="28"/>
        </w:rPr>
        <w:t>. Раздел имеет удельный вес</w:t>
      </w:r>
      <w:r w:rsidRPr="003E302C">
        <w:rPr>
          <w:rFonts w:ascii="Times New Roman" w:hAnsi="Times New Roman" w:cs="Times New Roman"/>
          <w:bCs/>
          <w:sz w:val="28"/>
          <w:szCs w:val="28"/>
        </w:rPr>
        <w:t xml:space="preserve"> </w:t>
      </w:r>
      <w:r w:rsidR="00336EB0">
        <w:rPr>
          <w:rFonts w:ascii="Times New Roman" w:hAnsi="Times New Roman" w:cs="Times New Roman"/>
          <w:bCs/>
          <w:sz w:val="28"/>
          <w:szCs w:val="28"/>
        </w:rPr>
        <w:t>0,7</w:t>
      </w:r>
      <w:r w:rsidRPr="003E302C">
        <w:rPr>
          <w:rFonts w:ascii="Times New Roman" w:hAnsi="Times New Roman" w:cs="Times New Roman"/>
          <w:bCs/>
          <w:sz w:val="28"/>
          <w:szCs w:val="28"/>
        </w:rPr>
        <w:t xml:space="preserve"> % общего объема расходов. </w:t>
      </w:r>
      <w:r w:rsidR="005C048A" w:rsidRPr="003E302C">
        <w:rPr>
          <w:rFonts w:ascii="Times New Roman" w:hAnsi="Times New Roman" w:cs="Times New Roman"/>
          <w:bCs/>
          <w:sz w:val="28"/>
          <w:szCs w:val="28"/>
        </w:rPr>
        <w:t xml:space="preserve">Расходы </w:t>
      </w:r>
      <w:r w:rsidR="00121753">
        <w:rPr>
          <w:rFonts w:ascii="Times New Roman" w:hAnsi="Times New Roman" w:cs="Times New Roman"/>
          <w:bCs/>
          <w:sz w:val="28"/>
          <w:szCs w:val="28"/>
        </w:rPr>
        <w:t>отчетного</w:t>
      </w:r>
      <w:r w:rsidR="005C048A" w:rsidRPr="003E302C">
        <w:rPr>
          <w:rFonts w:ascii="Times New Roman" w:hAnsi="Times New Roman" w:cs="Times New Roman"/>
          <w:bCs/>
          <w:sz w:val="28"/>
          <w:szCs w:val="28"/>
        </w:rPr>
        <w:t xml:space="preserve"> года по разделу </w:t>
      </w:r>
      <w:r w:rsidR="00336EB0">
        <w:rPr>
          <w:rFonts w:ascii="Times New Roman" w:hAnsi="Times New Roman" w:cs="Times New Roman"/>
          <w:bCs/>
          <w:sz w:val="28"/>
          <w:szCs w:val="28"/>
        </w:rPr>
        <w:t>выше</w:t>
      </w:r>
      <w:r w:rsidR="005C048A" w:rsidRPr="003E302C">
        <w:rPr>
          <w:rFonts w:ascii="Times New Roman" w:hAnsi="Times New Roman" w:cs="Times New Roman"/>
          <w:bCs/>
          <w:sz w:val="28"/>
          <w:szCs w:val="28"/>
        </w:rPr>
        <w:t xml:space="preserve"> аналогичных расходов </w:t>
      </w:r>
      <w:r w:rsidR="00B16ECE">
        <w:rPr>
          <w:rFonts w:ascii="Times New Roman" w:hAnsi="Times New Roman" w:cs="Times New Roman"/>
          <w:bCs/>
          <w:sz w:val="28"/>
          <w:szCs w:val="28"/>
        </w:rPr>
        <w:t xml:space="preserve">прошлого </w:t>
      </w:r>
      <w:r w:rsidR="005C048A" w:rsidRPr="003E302C">
        <w:rPr>
          <w:rFonts w:ascii="Times New Roman" w:hAnsi="Times New Roman" w:cs="Times New Roman"/>
          <w:bCs/>
          <w:sz w:val="28"/>
          <w:szCs w:val="28"/>
        </w:rPr>
        <w:t xml:space="preserve">года на </w:t>
      </w:r>
      <w:r w:rsidR="00336EB0">
        <w:rPr>
          <w:rFonts w:ascii="Times New Roman" w:hAnsi="Times New Roman" w:cs="Times New Roman"/>
          <w:bCs/>
          <w:sz w:val="28"/>
          <w:szCs w:val="28"/>
        </w:rPr>
        <w:t xml:space="preserve"> 865,5</w:t>
      </w:r>
      <w:r w:rsidR="005C048A" w:rsidRPr="003E302C">
        <w:rPr>
          <w:rFonts w:ascii="Times New Roman" w:hAnsi="Times New Roman" w:cs="Times New Roman"/>
          <w:bCs/>
          <w:sz w:val="28"/>
          <w:szCs w:val="28"/>
        </w:rPr>
        <w:t xml:space="preserve"> тыс. рублей, или</w:t>
      </w:r>
      <w:r w:rsidR="0000445E">
        <w:rPr>
          <w:rFonts w:ascii="Times New Roman" w:hAnsi="Times New Roman" w:cs="Times New Roman"/>
          <w:bCs/>
          <w:sz w:val="28"/>
          <w:szCs w:val="28"/>
        </w:rPr>
        <w:t xml:space="preserve"> </w:t>
      </w:r>
      <w:r w:rsidR="00336EB0">
        <w:rPr>
          <w:rFonts w:ascii="Times New Roman" w:hAnsi="Times New Roman" w:cs="Times New Roman"/>
          <w:bCs/>
          <w:sz w:val="28"/>
          <w:szCs w:val="28"/>
        </w:rPr>
        <w:t>на 13,9%</w:t>
      </w:r>
      <w:r w:rsidR="005C048A" w:rsidRPr="003E302C">
        <w:rPr>
          <w:rFonts w:ascii="Times New Roman" w:hAnsi="Times New Roman" w:cs="Times New Roman"/>
          <w:bCs/>
          <w:sz w:val="28"/>
          <w:szCs w:val="28"/>
        </w:rPr>
        <w:t xml:space="preserve">. </w:t>
      </w:r>
    </w:p>
    <w:p w:rsidR="007E45DB" w:rsidRDefault="00FA29DB" w:rsidP="0097477E">
      <w:pPr>
        <w:widowControl w:val="0"/>
        <w:autoSpaceDE w:val="0"/>
        <w:autoSpaceDN w:val="0"/>
        <w:adjustRightInd w:val="0"/>
        <w:spacing w:after="0" w:line="240" w:lineRule="auto"/>
        <w:ind w:firstLine="709"/>
        <w:jc w:val="both"/>
        <w:rPr>
          <w:rStyle w:val="FontStyle31"/>
          <w:sz w:val="28"/>
          <w:szCs w:val="28"/>
        </w:rPr>
      </w:pPr>
      <w:r>
        <w:rPr>
          <w:rFonts w:ascii="Times New Roman" w:hAnsi="Times New Roman" w:cs="Times New Roman"/>
          <w:sz w:val="28"/>
          <w:szCs w:val="28"/>
        </w:rPr>
        <w:t>П</w:t>
      </w:r>
      <w:r w:rsidR="001408F8" w:rsidRPr="00F64B0E">
        <w:rPr>
          <w:rFonts w:ascii="Times New Roman" w:hAnsi="Times New Roman" w:cs="Times New Roman"/>
          <w:sz w:val="28"/>
          <w:szCs w:val="28"/>
        </w:rPr>
        <w:t xml:space="preserve">о </w:t>
      </w:r>
      <w:r w:rsidR="001408F8" w:rsidRPr="00F64B0E">
        <w:rPr>
          <w:rFonts w:ascii="Times New Roman" w:hAnsi="Times New Roman" w:cs="Times New Roman"/>
          <w:b/>
          <w:sz w:val="28"/>
          <w:szCs w:val="28"/>
        </w:rPr>
        <w:t>подразделу 0502</w:t>
      </w:r>
      <w:r w:rsidR="001408F8" w:rsidRPr="00F64B0E">
        <w:rPr>
          <w:rFonts w:ascii="Times New Roman" w:hAnsi="Times New Roman" w:cs="Times New Roman"/>
          <w:sz w:val="28"/>
          <w:szCs w:val="28"/>
        </w:rPr>
        <w:t xml:space="preserve"> «Коммунальное хозяйство» </w:t>
      </w:r>
      <w:r w:rsidR="008E0977" w:rsidRPr="00F64B0E">
        <w:rPr>
          <w:rFonts w:ascii="Times New Roman" w:hAnsi="Times New Roman" w:cs="Times New Roman"/>
          <w:sz w:val="28"/>
          <w:szCs w:val="28"/>
        </w:rPr>
        <w:t xml:space="preserve"> </w:t>
      </w:r>
      <w:r>
        <w:rPr>
          <w:rFonts w:ascii="Times New Roman" w:hAnsi="Times New Roman" w:cs="Times New Roman"/>
          <w:sz w:val="28"/>
          <w:szCs w:val="28"/>
        </w:rPr>
        <w:t xml:space="preserve">расходы произведены </w:t>
      </w:r>
      <w:r w:rsidR="003E2B8B" w:rsidRPr="00F64B0E">
        <w:rPr>
          <w:rFonts w:ascii="Times New Roman" w:hAnsi="Times New Roman" w:cs="Times New Roman"/>
          <w:sz w:val="28"/>
          <w:szCs w:val="28"/>
        </w:rPr>
        <w:t xml:space="preserve">в </w:t>
      </w:r>
      <w:r w:rsidR="003E2B8B" w:rsidRPr="00F64B0E">
        <w:rPr>
          <w:rFonts w:ascii="Times New Roman" w:hAnsi="Times New Roman" w:cs="Times New Roman"/>
          <w:sz w:val="28"/>
          <w:szCs w:val="28"/>
        </w:rPr>
        <w:lastRenderedPageBreak/>
        <w:t xml:space="preserve">сумме  </w:t>
      </w:r>
      <w:r>
        <w:rPr>
          <w:rFonts w:ascii="Times New Roman" w:hAnsi="Times New Roman" w:cs="Times New Roman"/>
          <w:sz w:val="28"/>
          <w:szCs w:val="28"/>
        </w:rPr>
        <w:t xml:space="preserve">2012,1 </w:t>
      </w:r>
      <w:r w:rsidR="00517D75" w:rsidRPr="00F64B0E">
        <w:rPr>
          <w:rFonts w:ascii="Times New Roman" w:hAnsi="Times New Roman" w:cs="Times New Roman"/>
          <w:sz w:val="28"/>
          <w:szCs w:val="28"/>
        </w:rPr>
        <w:t xml:space="preserve">тыс. рублей, что составляет </w:t>
      </w:r>
      <w:r w:rsidR="003D2E7A" w:rsidRPr="00F64B0E">
        <w:rPr>
          <w:rFonts w:ascii="Times New Roman" w:hAnsi="Times New Roman" w:cs="Times New Roman"/>
          <w:sz w:val="28"/>
          <w:szCs w:val="28"/>
        </w:rPr>
        <w:t>9</w:t>
      </w:r>
      <w:r>
        <w:rPr>
          <w:rFonts w:ascii="Times New Roman" w:hAnsi="Times New Roman" w:cs="Times New Roman"/>
          <w:sz w:val="28"/>
          <w:szCs w:val="28"/>
        </w:rPr>
        <w:t>9</w:t>
      </w:r>
      <w:r w:rsidR="003D2E7A" w:rsidRPr="00F64B0E">
        <w:rPr>
          <w:rFonts w:ascii="Times New Roman" w:hAnsi="Times New Roman" w:cs="Times New Roman"/>
          <w:sz w:val="28"/>
          <w:szCs w:val="28"/>
        </w:rPr>
        <w:t>,0</w:t>
      </w:r>
      <w:r w:rsidR="003E2B8B" w:rsidRPr="00F64B0E">
        <w:rPr>
          <w:rFonts w:ascii="Times New Roman" w:hAnsi="Times New Roman" w:cs="Times New Roman"/>
          <w:sz w:val="28"/>
          <w:szCs w:val="28"/>
        </w:rPr>
        <w:t>% от плана</w:t>
      </w:r>
      <w:r>
        <w:rPr>
          <w:rFonts w:ascii="Times New Roman" w:hAnsi="Times New Roman" w:cs="Times New Roman"/>
          <w:sz w:val="28"/>
          <w:szCs w:val="28"/>
        </w:rPr>
        <w:t xml:space="preserve"> и ниже расходов прошлого года на 1587,3 тыс. рублей, или 44,1%</w:t>
      </w:r>
      <w:r w:rsidR="003E2B8B" w:rsidRPr="00F64B0E">
        <w:rPr>
          <w:rFonts w:ascii="Times New Roman" w:hAnsi="Times New Roman" w:cs="Times New Roman"/>
          <w:sz w:val="28"/>
          <w:szCs w:val="28"/>
        </w:rPr>
        <w:t xml:space="preserve">. Расходы произведены </w:t>
      </w:r>
      <w:proofErr w:type="gramStart"/>
      <w:r w:rsidR="003E2B8B" w:rsidRPr="00F64B0E">
        <w:rPr>
          <w:rFonts w:ascii="Times New Roman" w:hAnsi="Times New Roman" w:cs="Times New Roman"/>
          <w:sz w:val="28"/>
          <w:szCs w:val="28"/>
        </w:rPr>
        <w:t>н</w:t>
      </w:r>
      <w:r w:rsidR="001408F8" w:rsidRPr="00F64B0E">
        <w:rPr>
          <w:rStyle w:val="FontStyle31"/>
          <w:sz w:val="28"/>
          <w:szCs w:val="28"/>
        </w:rPr>
        <w:t>а</w:t>
      </w:r>
      <w:proofErr w:type="gramEnd"/>
      <w:r w:rsidR="007E45DB">
        <w:rPr>
          <w:rStyle w:val="FontStyle31"/>
          <w:sz w:val="28"/>
          <w:szCs w:val="28"/>
        </w:rPr>
        <w:t>:</w:t>
      </w:r>
    </w:p>
    <w:p w:rsidR="007E45DB" w:rsidRDefault="007E45DB" w:rsidP="0097477E">
      <w:pPr>
        <w:widowControl w:val="0"/>
        <w:autoSpaceDE w:val="0"/>
        <w:autoSpaceDN w:val="0"/>
        <w:adjustRightInd w:val="0"/>
        <w:spacing w:after="0" w:line="240" w:lineRule="auto"/>
        <w:ind w:firstLine="709"/>
        <w:jc w:val="both"/>
        <w:rPr>
          <w:rStyle w:val="FontStyle31"/>
          <w:sz w:val="28"/>
          <w:szCs w:val="28"/>
        </w:rPr>
      </w:pPr>
      <w:proofErr w:type="gramStart"/>
      <w:r>
        <w:rPr>
          <w:rStyle w:val="FontStyle31"/>
          <w:sz w:val="28"/>
          <w:szCs w:val="28"/>
        </w:rPr>
        <w:t xml:space="preserve">- </w:t>
      </w:r>
      <w:r w:rsidRPr="007E45DB">
        <w:rPr>
          <w:rStyle w:val="FontStyle31"/>
          <w:sz w:val="28"/>
          <w:szCs w:val="28"/>
        </w:rPr>
        <w:t>кап</w:t>
      </w:r>
      <w:r>
        <w:rPr>
          <w:rStyle w:val="FontStyle31"/>
          <w:sz w:val="28"/>
          <w:szCs w:val="28"/>
        </w:rPr>
        <w:t xml:space="preserve">итальный </w:t>
      </w:r>
      <w:r w:rsidRPr="007E45DB">
        <w:rPr>
          <w:rStyle w:val="FontStyle31"/>
          <w:sz w:val="28"/>
          <w:szCs w:val="28"/>
        </w:rPr>
        <w:t xml:space="preserve">ремонт водопроводной сети  по ул. Гора в с. </w:t>
      </w:r>
      <w:proofErr w:type="spellStart"/>
      <w:r w:rsidRPr="007E45DB">
        <w:rPr>
          <w:rStyle w:val="FontStyle31"/>
          <w:sz w:val="28"/>
          <w:szCs w:val="28"/>
        </w:rPr>
        <w:t>Лопазна</w:t>
      </w:r>
      <w:proofErr w:type="spellEnd"/>
      <w:r>
        <w:rPr>
          <w:rStyle w:val="FontStyle31"/>
          <w:sz w:val="28"/>
          <w:szCs w:val="28"/>
        </w:rPr>
        <w:t xml:space="preserve"> в сумме </w:t>
      </w:r>
      <w:r w:rsidR="007D2CFA">
        <w:rPr>
          <w:rStyle w:val="FontStyle31"/>
          <w:sz w:val="28"/>
          <w:szCs w:val="28"/>
        </w:rPr>
        <w:t xml:space="preserve">515,8 </w:t>
      </w:r>
      <w:r>
        <w:rPr>
          <w:rStyle w:val="FontStyle31"/>
          <w:sz w:val="28"/>
          <w:szCs w:val="28"/>
        </w:rPr>
        <w:t xml:space="preserve"> тыс. рублей;</w:t>
      </w:r>
      <w:proofErr w:type="gramEnd"/>
    </w:p>
    <w:p w:rsidR="007E45DB" w:rsidRDefault="007E45DB" w:rsidP="007E45DB">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E45DB">
        <w:rPr>
          <w:rStyle w:val="FontStyle31"/>
          <w:sz w:val="28"/>
          <w:szCs w:val="28"/>
        </w:rPr>
        <w:t xml:space="preserve">проведение проверки сметной стоимости по объекту капремонта водопроводной сети по ул. </w:t>
      </w:r>
      <w:r w:rsidR="007D2CFA">
        <w:rPr>
          <w:rStyle w:val="FontStyle31"/>
          <w:sz w:val="28"/>
          <w:szCs w:val="28"/>
        </w:rPr>
        <w:t xml:space="preserve"> </w:t>
      </w:r>
      <w:proofErr w:type="spellStart"/>
      <w:r w:rsidR="007D2CFA">
        <w:rPr>
          <w:rStyle w:val="FontStyle31"/>
          <w:sz w:val="28"/>
          <w:szCs w:val="28"/>
        </w:rPr>
        <w:t>Гришановка</w:t>
      </w:r>
      <w:proofErr w:type="spellEnd"/>
      <w:r w:rsidR="007D2CFA">
        <w:rPr>
          <w:rStyle w:val="FontStyle31"/>
          <w:sz w:val="28"/>
          <w:szCs w:val="28"/>
        </w:rPr>
        <w:t xml:space="preserve"> </w:t>
      </w:r>
      <w:r w:rsidRPr="007E45DB">
        <w:rPr>
          <w:rStyle w:val="FontStyle31"/>
          <w:sz w:val="28"/>
          <w:szCs w:val="28"/>
        </w:rPr>
        <w:t xml:space="preserve"> с. </w:t>
      </w:r>
      <w:proofErr w:type="spellStart"/>
      <w:r w:rsidRPr="007E45DB">
        <w:rPr>
          <w:rStyle w:val="FontStyle31"/>
          <w:sz w:val="28"/>
          <w:szCs w:val="28"/>
        </w:rPr>
        <w:t>Лопазна</w:t>
      </w:r>
      <w:proofErr w:type="spellEnd"/>
      <w:r>
        <w:rPr>
          <w:rStyle w:val="FontStyle31"/>
          <w:sz w:val="28"/>
          <w:szCs w:val="28"/>
        </w:rPr>
        <w:t xml:space="preserve"> в сумме </w:t>
      </w:r>
      <w:r w:rsidR="007D2CFA">
        <w:rPr>
          <w:rStyle w:val="FontStyle31"/>
          <w:sz w:val="28"/>
          <w:szCs w:val="28"/>
        </w:rPr>
        <w:t>33,6</w:t>
      </w:r>
      <w:r>
        <w:rPr>
          <w:rStyle w:val="FontStyle31"/>
          <w:sz w:val="28"/>
          <w:szCs w:val="28"/>
        </w:rPr>
        <w:t xml:space="preserve"> тыс. рублей;</w:t>
      </w:r>
    </w:p>
    <w:p w:rsidR="007D2CFA" w:rsidRDefault="007E45DB"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007D2CFA" w:rsidRPr="007D2CFA">
        <w:rPr>
          <w:rStyle w:val="FontStyle31"/>
          <w:sz w:val="28"/>
          <w:szCs w:val="28"/>
        </w:rPr>
        <w:t xml:space="preserve">проведение проверки сметной стоимости по объекту капремонта водопроводной сети по ул. </w:t>
      </w:r>
      <w:proofErr w:type="spellStart"/>
      <w:r w:rsidR="007D2CFA" w:rsidRPr="007D2CFA">
        <w:rPr>
          <w:rStyle w:val="FontStyle31"/>
          <w:sz w:val="28"/>
          <w:szCs w:val="28"/>
        </w:rPr>
        <w:t>Гришановка</w:t>
      </w:r>
      <w:proofErr w:type="spellEnd"/>
      <w:r w:rsidR="007D2CFA" w:rsidRPr="007D2CFA">
        <w:rPr>
          <w:rStyle w:val="FontStyle31"/>
          <w:sz w:val="28"/>
          <w:szCs w:val="28"/>
        </w:rPr>
        <w:t xml:space="preserve"> с. </w:t>
      </w:r>
      <w:proofErr w:type="spellStart"/>
      <w:r w:rsidR="007D2CFA" w:rsidRPr="007D2CFA">
        <w:rPr>
          <w:rStyle w:val="FontStyle31"/>
          <w:sz w:val="28"/>
          <w:szCs w:val="28"/>
        </w:rPr>
        <w:t>Лопазна</w:t>
      </w:r>
      <w:proofErr w:type="spellEnd"/>
      <w:r w:rsidR="007D2CFA" w:rsidRPr="007D2CFA">
        <w:rPr>
          <w:rStyle w:val="FontStyle31"/>
          <w:sz w:val="28"/>
          <w:szCs w:val="28"/>
        </w:rPr>
        <w:t xml:space="preserve"> </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D2CFA">
        <w:rPr>
          <w:rStyle w:val="FontStyle31"/>
          <w:sz w:val="28"/>
          <w:szCs w:val="28"/>
        </w:rPr>
        <w:t xml:space="preserve">капремонт водопроводной сети по ул. </w:t>
      </w:r>
      <w:proofErr w:type="spellStart"/>
      <w:r w:rsidRPr="007D2CFA">
        <w:rPr>
          <w:rStyle w:val="FontStyle31"/>
          <w:sz w:val="28"/>
          <w:szCs w:val="28"/>
        </w:rPr>
        <w:t>Гришановка</w:t>
      </w:r>
      <w:proofErr w:type="spellEnd"/>
      <w:r w:rsidRPr="007D2CFA">
        <w:rPr>
          <w:rStyle w:val="FontStyle31"/>
          <w:sz w:val="28"/>
          <w:szCs w:val="28"/>
        </w:rPr>
        <w:t xml:space="preserve"> с. </w:t>
      </w:r>
      <w:proofErr w:type="spellStart"/>
      <w:r w:rsidRPr="007D2CFA">
        <w:rPr>
          <w:rStyle w:val="FontStyle31"/>
          <w:sz w:val="28"/>
          <w:szCs w:val="28"/>
        </w:rPr>
        <w:t>Лопазна</w:t>
      </w:r>
      <w:proofErr w:type="spellEnd"/>
      <w:r>
        <w:rPr>
          <w:rStyle w:val="FontStyle31"/>
          <w:sz w:val="28"/>
          <w:szCs w:val="28"/>
        </w:rPr>
        <w:t xml:space="preserve"> в сумме 1380,8 тыс. рублей;</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sidRPr="007D2CFA">
        <w:rPr>
          <w:rStyle w:val="FontStyle31"/>
          <w:sz w:val="28"/>
          <w:szCs w:val="28"/>
        </w:rPr>
        <w:t>-исполнительский сбор</w:t>
      </w:r>
      <w:r>
        <w:rPr>
          <w:rStyle w:val="FontStyle31"/>
          <w:sz w:val="28"/>
          <w:szCs w:val="28"/>
        </w:rPr>
        <w:t xml:space="preserve"> в сумме 50,0 тыс. рублей;</w:t>
      </w:r>
    </w:p>
    <w:p w:rsidR="007D2CFA" w:rsidRDefault="007D2CFA" w:rsidP="0097477E">
      <w:pPr>
        <w:widowControl w:val="0"/>
        <w:autoSpaceDE w:val="0"/>
        <w:autoSpaceDN w:val="0"/>
        <w:adjustRightInd w:val="0"/>
        <w:spacing w:after="0" w:line="240" w:lineRule="auto"/>
        <w:ind w:firstLine="709"/>
        <w:jc w:val="both"/>
        <w:rPr>
          <w:rStyle w:val="FontStyle31"/>
          <w:sz w:val="28"/>
          <w:szCs w:val="28"/>
        </w:rPr>
      </w:pPr>
      <w:r>
        <w:rPr>
          <w:rStyle w:val="FontStyle31"/>
          <w:sz w:val="28"/>
          <w:szCs w:val="28"/>
        </w:rPr>
        <w:t xml:space="preserve">- </w:t>
      </w:r>
      <w:r w:rsidRPr="007D2CFA">
        <w:rPr>
          <w:rStyle w:val="FontStyle31"/>
          <w:sz w:val="28"/>
          <w:szCs w:val="28"/>
        </w:rPr>
        <w:t xml:space="preserve">штраф </w:t>
      </w:r>
      <w:r>
        <w:rPr>
          <w:rStyle w:val="FontStyle31"/>
          <w:sz w:val="28"/>
          <w:szCs w:val="28"/>
        </w:rPr>
        <w:t>в сумме 30,0 тыс. рублей;</w:t>
      </w:r>
    </w:p>
    <w:p w:rsidR="007D2CFA" w:rsidRPr="007D2CFA" w:rsidRDefault="00D0451B" w:rsidP="007D2CFA">
      <w:pPr>
        <w:widowControl w:val="0"/>
        <w:autoSpaceDE w:val="0"/>
        <w:autoSpaceDN w:val="0"/>
        <w:adjustRightInd w:val="0"/>
        <w:spacing w:after="0" w:line="240" w:lineRule="auto"/>
        <w:ind w:firstLine="709"/>
        <w:jc w:val="both"/>
        <w:rPr>
          <w:rStyle w:val="FontStyle31"/>
          <w:sz w:val="28"/>
          <w:szCs w:val="28"/>
        </w:rPr>
      </w:pPr>
      <w:r w:rsidRPr="00B8170F">
        <w:rPr>
          <w:rStyle w:val="FontStyle31"/>
          <w:b/>
          <w:sz w:val="28"/>
          <w:szCs w:val="28"/>
        </w:rPr>
        <w:t>По подразделу 0503</w:t>
      </w:r>
      <w:r w:rsidRPr="00D0451B">
        <w:rPr>
          <w:rStyle w:val="FontStyle31"/>
          <w:sz w:val="28"/>
          <w:szCs w:val="28"/>
        </w:rPr>
        <w:t xml:space="preserve"> «</w:t>
      </w:r>
      <w:r>
        <w:rPr>
          <w:rStyle w:val="FontStyle31"/>
          <w:sz w:val="28"/>
          <w:szCs w:val="28"/>
        </w:rPr>
        <w:t>Благоустройство</w:t>
      </w:r>
      <w:r w:rsidRPr="00D0451B">
        <w:rPr>
          <w:rStyle w:val="FontStyle31"/>
          <w:sz w:val="28"/>
          <w:szCs w:val="28"/>
        </w:rPr>
        <w:t xml:space="preserve">» </w:t>
      </w:r>
      <w:r w:rsidR="007D2CFA">
        <w:rPr>
          <w:rStyle w:val="FontStyle31"/>
          <w:sz w:val="28"/>
          <w:szCs w:val="28"/>
        </w:rPr>
        <w:t>расходы произведены</w:t>
      </w:r>
      <w:r w:rsidRPr="00D0451B">
        <w:rPr>
          <w:rStyle w:val="FontStyle31"/>
          <w:sz w:val="28"/>
          <w:szCs w:val="28"/>
        </w:rPr>
        <w:t xml:space="preserve"> в сумме  </w:t>
      </w:r>
      <w:r w:rsidR="007D2CFA">
        <w:rPr>
          <w:rStyle w:val="FontStyle31"/>
          <w:sz w:val="28"/>
          <w:szCs w:val="28"/>
        </w:rPr>
        <w:t>5059,8</w:t>
      </w:r>
      <w:r w:rsidRPr="00D0451B">
        <w:rPr>
          <w:rStyle w:val="FontStyle31"/>
          <w:sz w:val="28"/>
          <w:szCs w:val="28"/>
        </w:rPr>
        <w:t xml:space="preserve"> тыс. рублей, что составляет </w:t>
      </w:r>
      <w:r w:rsidR="007D2CFA">
        <w:rPr>
          <w:rStyle w:val="FontStyle31"/>
          <w:sz w:val="28"/>
          <w:szCs w:val="28"/>
        </w:rPr>
        <w:t>89,9</w:t>
      </w:r>
      <w:r w:rsidRPr="00D0451B">
        <w:rPr>
          <w:rStyle w:val="FontStyle31"/>
          <w:sz w:val="28"/>
          <w:szCs w:val="28"/>
        </w:rPr>
        <w:t>% от плана. Расходы произведены на</w:t>
      </w:r>
      <w:r w:rsidR="007D2CFA">
        <w:rPr>
          <w:rStyle w:val="FontStyle31"/>
          <w:sz w:val="28"/>
          <w:szCs w:val="28"/>
        </w:rPr>
        <w:t xml:space="preserve">  </w:t>
      </w:r>
      <w:r w:rsidR="007D2CFA" w:rsidRPr="007D2CFA">
        <w:rPr>
          <w:rStyle w:val="FontStyle31"/>
          <w:sz w:val="28"/>
          <w:szCs w:val="28"/>
        </w:rPr>
        <w:t>благоустройство спортивной площадки на территории МБОУ СОШ №3 г. Суража Брянской области</w:t>
      </w:r>
      <w:r w:rsidR="007D2CFA">
        <w:rPr>
          <w:rStyle w:val="FontStyle31"/>
          <w:sz w:val="28"/>
          <w:szCs w:val="28"/>
        </w:rPr>
        <w:t>.</w:t>
      </w:r>
    </w:p>
    <w:p w:rsidR="001408F8" w:rsidRPr="0086343F" w:rsidRDefault="001408F8" w:rsidP="004905F2">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sidRPr="004905F2">
        <w:rPr>
          <w:rFonts w:ascii="Times New Roman" w:hAnsi="Times New Roman" w:cs="Times New Roman"/>
          <w:sz w:val="28"/>
          <w:szCs w:val="28"/>
        </w:rPr>
        <w:t xml:space="preserve">Исполнение расходов </w:t>
      </w:r>
      <w:r w:rsidRPr="004905F2">
        <w:rPr>
          <w:rFonts w:ascii="Times New Roman" w:hAnsi="Times New Roman" w:cs="Times New Roman"/>
          <w:b/>
          <w:sz w:val="28"/>
          <w:szCs w:val="28"/>
        </w:rPr>
        <w:t xml:space="preserve">раздела 07 </w:t>
      </w:r>
      <w:r w:rsidRPr="004905F2">
        <w:rPr>
          <w:rFonts w:ascii="Times New Roman" w:hAnsi="Times New Roman" w:cs="Times New Roman"/>
          <w:b/>
          <w:bCs/>
          <w:sz w:val="28"/>
          <w:szCs w:val="28"/>
        </w:rPr>
        <w:t>«Образование»</w:t>
      </w:r>
      <w:r w:rsidRPr="004905F2">
        <w:rPr>
          <w:rFonts w:ascii="Times New Roman" w:hAnsi="Times New Roman" w:cs="Times New Roman"/>
          <w:bCs/>
          <w:sz w:val="28"/>
          <w:szCs w:val="28"/>
        </w:rPr>
        <w:t xml:space="preserve"> сложилось в сумме </w:t>
      </w:r>
      <w:r w:rsidR="009D67F1">
        <w:rPr>
          <w:rFonts w:ascii="Times New Roman" w:hAnsi="Times New Roman" w:cs="Times New Roman"/>
          <w:bCs/>
          <w:sz w:val="28"/>
          <w:szCs w:val="28"/>
        </w:rPr>
        <w:t>700655,2</w:t>
      </w:r>
      <w:r w:rsidR="00575A0F" w:rsidRPr="004905F2">
        <w:rPr>
          <w:rFonts w:ascii="Times New Roman" w:hAnsi="Times New Roman" w:cs="Times New Roman"/>
          <w:bCs/>
          <w:sz w:val="28"/>
          <w:szCs w:val="28"/>
        </w:rPr>
        <w:t xml:space="preserve"> т</w:t>
      </w:r>
      <w:r w:rsidRPr="004905F2">
        <w:rPr>
          <w:rFonts w:ascii="Times New Roman" w:hAnsi="Times New Roman" w:cs="Times New Roman"/>
          <w:bCs/>
          <w:sz w:val="28"/>
          <w:szCs w:val="28"/>
        </w:rPr>
        <w:t xml:space="preserve">ыс. рублей, что составило </w:t>
      </w:r>
      <w:r w:rsidR="009D67F1">
        <w:rPr>
          <w:rFonts w:ascii="Times New Roman" w:hAnsi="Times New Roman" w:cs="Times New Roman"/>
          <w:bCs/>
          <w:sz w:val="28"/>
          <w:szCs w:val="28"/>
        </w:rPr>
        <w:t>76,2</w:t>
      </w:r>
      <w:r w:rsidRPr="004905F2">
        <w:rPr>
          <w:rFonts w:ascii="Times New Roman" w:hAnsi="Times New Roman" w:cs="Times New Roman"/>
          <w:bCs/>
          <w:sz w:val="28"/>
          <w:szCs w:val="28"/>
        </w:rPr>
        <w:t>% к плановым значениям</w:t>
      </w:r>
      <w:r w:rsidR="00575A0F" w:rsidRPr="004905F2">
        <w:rPr>
          <w:rFonts w:ascii="Times New Roman" w:hAnsi="Times New Roman" w:cs="Times New Roman"/>
          <w:bCs/>
          <w:sz w:val="28"/>
          <w:szCs w:val="28"/>
        </w:rPr>
        <w:t>. Данные</w:t>
      </w:r>
      <w:r w:rsidR="00575A0F">
        <w:rPr>
          <w:rFonts w:ascii="Times New Roman" w:hAnsi="Times New Roman" w:cs="Times New Roman"/>
          <w:bCs/>
          <w:sz w:val="28"/>
          <w:szCs w:val="28"/>
        </w:rPr>
        <w:t xml:space="preserve"> расходы </w:t>
      </w:r>
      <w:r w:rsidR="004B6AC2">
        <w:rPr>
          <w:rFonts w:ascii="Times New Roman" w:hAnsi="Times New Roman" w:cs="Times New Roman"/>
          <w:bCs/>
          <w:sz w:val="28"/>
          <w:szCs w:val="28"/>
        </w:rPr>
        <w:t xml:space="preserve">имеют удельный вес </w:t>
      </w:r>
      <w:r w:rsidR="009D67F1">
        <w:rPr>
          <w:rFonts w:ascii="Times New Roman" w:hAnsi="Times New Roman" w:cs="Times New Roman"/>
          <w:bCs/>
          <w:sz w:val="28"/>
          <w:szCs w:val="28"/>
        </w:rPr>
        <w:t>98,2</w:t>
      </w:r>
      <w:r w:rsidR="00D90B0F" w:rsidRPr="0086343F">
        <w:rPr>
          <w:rFonts w:ascii="Times New Roman" w:hAnsi="Times New Roman" w:cs="Times New Roman"/>
          <w:bCs/>
          <w:sz w:val="28"/>
          <w:szCs w:val="28"/>
        </w:rPr>
        <w:t xml:space="preserve">% </w:t>
      </w:r>
      <w:r w:rsidR="003D5C55">
        <w:rPr>
          <w:rFonts w:ascii="Times New Roman" w:hAnsi="Times New Roman" w:cs="Times New Roman"/>
          <w:bCs/>
          <w:sz w:val="28"/>
          <w:szCs w:val="28"/>
        </w:rPr>
        <w:t xml:space="preserve">(наибольший) от </w:t>
      </w:r>
      <w:r w:rsidR="00D90B0F" w:rsidRPr="0086343F">
        <w:rPr>
          <w:rFonts w:ascii="Times New Roman" w:hAnsi="Times New Roman" w:cs="Times New Roman"/>
          <w:bCs/>
          <w:sz w:val="28"/>
          <w:szCs w:val="28"/>
        </w:rPr>
        <w:t>общего объема расходов.</w:t>
      </w:r>
      <w:r w:rsidR="00D90B0F" w:rsidRPr="0086343F">
        <w:rPr>
          <w:rFonts w:ascii="Times New Roman" w:hAnsi="Times New Roman" w:cs="Times New Roman"/>
          <w:sz w:val="28"/>
          <w:szCs w:val="28"/>
        </w:rPr>
        <w:t xml:space="preserve"> </w:t>
      </w:r>
      <w:r w:rsidR="00D90B0F" w:rsidRPr="0086343F">
        <w:rPr>
          <w:rFonts w:ascii="Times New Roman" w:hAnsi="Times New Roman" w:cs="Times New Roman"/>
          <w:bCs/>
          <w:sz w:val="28"/>
          <w:szCs w:val="28"/>
        </w:rPr>
        <w:t xml:space="preserve">Расходы </w:t>
      </w:r>
      <w:r w:rsidR="004B6AC2">
        <w:rPr>
          <w:rFonts w:ascii="Times New Roman" w:hAnsi="Times New Roman" w:cs="Times New Roman"/>
          <w:bCs/>
          <w:sz w:val="28"/>
          <w:szCs w:val="28"/>
        </w:rPr>
        <w:t>отчетного</w:t>
      </w:r>
      <w:r w:rsidR="00D90B0F" w:rsidRPr="0086343F">
        <w:rPr>
          <w:rFonts w:ascii="Times New Roman" w:hAnsi="Times New Roman" w:cs="Times New Roman"/>
          <w:bCs/>
          <w:sz w:val="28"/>
          <w:szCs w:val="28"/>
        </w:rPr>
        <w:t xml:space="preserve"> года по разделу </w:t>
      </w:r>
      <w:r w:rsidR="00575A0F">
        <w:rPr>
          <w:rFonts w:ascii="Times New Roman" w:hAnsi="Times New Roman" w:cs="Times New Roman"/>
          <w:bCs/>
          <w:sz w:val="28"/>
          <w:szCs w:val="28"/>
        </w:rPr>
        <w:t>выше</w:t>
      </w:r>
      <w:r w:rsidR="00D90B0F" w:rsidRPr="0086343F">
        <w:rPr>
          <w:rFonts w:ascii="Times New Roman" w:hAnsi="Times New Roman" w:cs="Times New Roman"/>
          <w:bCs/>
          <w:sz w:val="28"/>
          <w:szCs w:val="28"/>
        </w:rPr>
        <w:t xml:space="preserve"> </w:t>
      </w:r>
      <w:r w:rsidR="00D90B0F" w:rsidRPr="00575A0F">
        <w:rPr>
          <w:rFonts w:ascii="Times New Roman" w:hAnsi="Times New Roman" w:cs="Times New Roman"/>
          <w:bCs/>
          <w:sz w:val="28"/>
          <w:szCs w:val="28"/>
        </w:rPr>
        <w:t xml:space="preserve">аналогичных </w:t>
      </w:r>
      <w:r w:rsidR="00D90B0F" w:rsidRPr="0086343F">
        <w:rPr>
          <w:rFonts w:ascii="Times New Roman" w:hAnsi="Times New Roman" w:cs="Times New Roman"/>
          <w:bCs/>
          <w:sz w:val="28"/>
          <w:szCs w:val="28"/>
        </w:rPr>
        <w:t xml:space="preserve">расходов </w:t>
      </w:r>
      <w:r w:rsidR="00827CB3">
        <w:rPr>
          <w:rFonts w:ascii="Times New Roman" w:hAnsi="Times New Roman" w:cs="Times New Roman"/>
          <w:bCs/>
          <w:sz w:val="28"/>
          <w:szCs w:val="28"/>
        </w:rPr>
        <w:t>прошлого</w:t>
      </w:r>
      <w:r w:rsidR="00D90B0F" w:rsidRPr="0086343F">
        <w:rPr>
          <w:rFonts w:ascii="Times New Roman" w:hAnsi="Times New Roman" w:cs="Times New Roman"/>
          <w:bCs/>
          <w:sz w:val="28"/>
          <w:szCs w:val="28"/>
        </w:rPr>
        <w:t xml:space="preserve"> года на </w:t>
      </w:r>
      <w:r w:rsidR="009D67F1">
        <w:rPr>
          <w:rFonts w:ascii="Times New Roman" w:hAnsi="Times New Roman" w:cs="Times New Roman"/>
          <w:bCs/>
          <w:sz w:val="28"/>
          <w:szCs w:val="28"/>
        </w:rPr>
        <w:t>203029,4</w:t>
      </w:r>
      <w:r w:rsidR="00D90B0F" w:rsidRPr="0086343F">
        <w:rPr>
          <w:rFonts w:ascii="Times New Roman" w:hAnsi="Times New Roman" w:cs="Times New Roman"/>
          <w:bCs/>
          <w:sz w:val="28"/>
          <w:szCs w:val="28"/>
        </w:rPr>
        <w:t xml:space="preserve"> тыс. рублей, или на </w:t>
      </w:r>
      <w:r w:rsidR="009D67F1">
        <w:rPr>
          <w:rFonts w:ascii="Times New Roman" w:hAnsi="Times New Roman" w:cs="Times New Roman"/>
          <w:bCs/>
          <w:sz w:val="28"/>
          <w:szCs w:val="28"/>
        </w:rPr>
        <w:t>40,8</w:t>
      </w:r>
      <w:r w:rsidR="00D90B0F" w:rsidRPr="0086343F">
        <w:rPr>
          <w:rFonts w:ascii="Times New Roman" w:hAnsi="Times New Roman" w:cs="Times New Roman"/>
          <w:bCs/>
          <w:sz w:val="28"/>
          <w:szCs w:val="28"/>
        </w:rPr>
        <w:t xml:space="preserve">%. Средства использованы </w:t>
      </w:r>
      <w:r w:rsidRPr="0086343F">
        <w:rPr>
          <w:rFonts w:ascii="Times New Roman" w:hAnsi="Times New Roman" w:cs="Times New Roman"/>
          <w:sz w:val="28"/>
          <w:szCs w:val="28"/>
        </w:rPr>
        <w:t>в том числе:</w:t>
      </w:r>
    </w:p>
    <w:p w:rsidR="00B37712" w:rsidRDefault="001408F8" w:rsidP="00D77995">
      <w:pPr>
        <w:tabs>
          <w:tab w:val="left" w:pos="9639"/>
        </w:tabs>
        <w:spacing w:after="0" w:line="240" w:lineRule="auto"/>
        <w:ind w:firstLine="709"/>
        <w:jc w:val="both"/>
        <w:rPr>
          <w:rFonts w:ascii="Times New Roman" w:hAnsi="Times New Roman" w:cs="Times New Roman"/>
          <w:sz w:val="28"/>
          <w:szCs w:val="28"/>
        </w:rPr>
      </w:pPr>
      <w:r w:rsidRPr="0086343F">
        <w:rPr>
          <w:rFonts w:ascii="Times New Roman" w:hAnsi="Times New Roman" w:cs="Times New Roman"/>
          <w:sz w:val="28"/>
          <w:szCs w:val="28"/>
        </w:rPr>
        <w:t xml:space="preserve">по </w:t>
      </w:r>
      <w:r w:rsidRPr="0086343F">
        <w:rPr>
          <w:rFonts w:ascii="Times New Roman" w:hAnsi="Times New Roman" w:cs="Times New Roman"/>
          <w:b/>
          <w:sz w:val="28"/>
          <w:szCs w:val="28"/>
        </w:rPr>
        <w:t>подразделу 0701</w:t>
      </w:r>
      <w:r w:rsidRPr="0086343F">
        <w:rPr>
          <w:rFonts w:ascii="Times New Roman" w:hAnsi="Times New Roman" w:cs="Times New Roman"/>
          <w:sz w:val="28"/>
          <w:szCs w:val="28"/>
        </w:rPr>
        <w:t xml:space="preserve"> «Дошкольное образование» произведены расходы </w:t>
      </w:r>
      <w:r w:rsidR="00B37712" w:rsidRPr="0086343F">
        <w:rPr>
          <w:rFonts w:ascii="Times New Roman" w:hAnsi="Times New Roman" w:cs="Times New Roman"/>
          <w:sz w:val="28"/>
          <w:szCs w:val="28"/>
        </w:rPr>
        <w:t xml:space="preserve">в сумме </w:t>
      </w:r>
      <w:r w:rsidR="00294EC4">
        <w:rPr>
          <w:rFonts w:ascii="Times New Roman" w:hAnsi="Times New Roman" w:cs="Times New Roman"/>
          <w:sz w:val="28"/>
          <w:szCs w:val="28"/>
        </w:rPr>
        <w:t>96958,1</w:t>
      </w:r>
      <w:r w:rsidR="00B37712" w:rsidRPr="0086343F">
        <w:rPr>
          <w:rFonts w:ascii="Times New Roman" w:hAnsi="Times New Roman" w:cs="Times New Roman"/>
          <w:sz w:val="28"/>
          <w:szCs w:val="28"/>
        </w:rPr>
        <w:t xml:space="preserve"> тыс. рублей, или </w:t>
      </w:r>
      <w:r w:rsidR="00952752">
        <w:rPr>
          <w:rFonts w:ascii="Times New Roman" w:hAnsi="Times New Roman" w:cs="Times New Roman"/>
          <w:sz w:val="28"/>
          <w:szCs w:val="28"/>
        </w:rPr>
        <w:t>100,0</w:t>
      </w:r>
      <w:r w:rsidR="00B37712" w:rsidRPr="0086343F">
        <w:rPr>
          <w:rFonts w:ascii="Times New Roman" w:hAnsi="Times New Roman" w:cs="Times New Roman"/>
          <w:sz w:val="28"/>
          <w:szCs w:val="28"/>
        </w:rPr>
        <w:t> % плановых назначений, удельный вес в структуре расходов раздела составляет</w:t>
      </w:r>
      <w:r w:rsidR="00952752">
        <w:rPr>
          <w:rFonts w:ascii="Times New Roman" w:hAnsi="Times New Roman" w:cs="Times New Roman"/>
          <w:sz w:val="28"/>
          <w:szCs w:val="28"/>
        </w:rPr>
        <w:t xml:space="preserve"> </w:t>
      </w:r>
      <w:r w:rsidR="00294EC4">
        <w:rPr>
          <w:rFonts w:ascii="Times New Roman" w:hAnsi="Times New Roman" w:cs="Times New Roman"/>
          <w:sz w:val="28"/>
          <w:szCs w:val="28"/>
        </w:rPr>
        <w:t>13,8</w:t>
      </w:r>
      <w:r w:rsidR="00B37712" w:rsidRPr="0086343F">
        <w:rPr>
          <w:rFonts w:ascii="Times New Roman" w:hAnsi="Times New Roman" w:cs="Times New Roman"/>
          <w:sz w:val="28"/>
          <w:szCs w:val="28"/>
        </w:rPr>
        <w:t xml:space="preserve">%. Средства использованы </w:t>
      </w:r>
      <w:proofErr w:type="gramStart"/>
      <w:r w:rsidR="00B37712" w:rsidRPr="0086343F">
        <w:rPr>
          <w:rFonts w:ascii="Times New Roman" w:hAnsi="Times New Roman" w:cs="Times New Roman"/>
          <w:sz w:val="28"/>
          <w:szCs w:val="28"/>
        </w:rPr>
        <w:t>на</w:t>
      </w:r>
      <w:proofErr w:type="gramEnd"/>
      <w:r w:rsidR="00B37712" w:rsidRPr="0086343F">
        <w:rPr>
          <w:rFonts w:ascii="Times New Roman" w:hAnsi="Times New Roman" w:cs="Times New Roman"/>
          <w:sz w:val="28"/>
          <w:szCs w:val="28"/>
        </w:rPr>
        <w:t>:</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1A1B">
        <w:rPr>
          <w:rFonts w:ascii="Times New Roman" w:hAnsi="Times New Roman" w:cs="Times New Roman"/>
          <w:sz w:val="28"/>
          <w:szCs w:val="28"/>
        </w:rPr>
        <w:t>ПСД за разработку мероприятий по водоотведению в МДОУ детский сад «Аистенок»</w:t>
      </w:r>
      <w:r>
        <w:rPr>
          <w:rFonts w:ascii="Times New Roman" w:hAnsi="Times New Roman" w:cs="Times New Roman"/>
          <w:sz w:val="28"/>
          <w:szCs w:val="28"/>
        </w:rPr>
        <w:t xml:space="preserve"> в сумме 448,0 тыс. рублей;</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1A1B">
        <w:rPr>
          <w:rFonts w:ascii="Times New Roman" w:hAnsi="Times New Roman" w:cs="Times New Roman"/>
          <w:sz w:val="28"/>
          <w:szCs w:val="28"/>
        </w:rPr>
        <w:t>технологическое присоед</w:t>
      </w:r>
      <w:r>
        <w:rPr>
          <w:rFonts w:ascii="Times New Roman" w:hAnsi="Times New Roman" w:cs="Times New Roman"/>
          <w:sz w:val="28"/>
          <w:szCs w:val="28"/>
        </w:rPr>
        <w:t>и</w:t>
      </w:r>
      <w:r w:rsidRPr="000A1A1B">
        <w:rPr>
          <w:rFonts w:ascii="Times New Roman" w:hAnsi="Times New Roman" w:cs="Times New Roman"/>
          <w:sz w:val="28"/>
          <w:szCs w:val="28"/>
        </w:rPr>
        <w:t>нение объекта строительства детсада к сети газораспределения по исп. листу ФС № 045646778 от 19.06.2023 года</w:t>
      </w:r>
      <w:r>
        <w:rPr>
          <w:rFonts w:ascii="Times New Roman" w:hAnsi="Times New Roman" w:cs="Times New Roman"/>
          <w:sz w:val="28"/>
          <w:szCs w:val="28"/>
        </w:rPr>
        <w:t xml:space="preserve"> в сумме 55,4 тыс. рублей;</w:t>
      </w:r>
      <w:r w:rsidRPr="000A1A1B">
        <w:rPr>
          <w:rFonts w:ascii="Times New Roman" w:hAnsi="Times New Roman" w:cs="Times New Roman"/>
          <w:sz w:val="28"/>
          <w:szCs w:val="28"/>
        </w:rPr>
        <w:t xml:space="preserve"> </w:t>
      </w:r>
    </w:p>
    <w:p w:rsidR="000A1A1B" w:rsidRPr="000A1A1B" w:rsidRDefault="000A1A1B" w:rsidP="000A1A1B">
      <w:pPr>
        <w:tabs>
          <w:tab w:val="left" w:pos="9639"/>
        </w:tabs>
        <w:spacing w:after="0" w:line="240" w:lineRule="auto"/>
        <w:ind w:firstLine="709"/>
        <w:jc w:val="both"/>
        <w:rPr>
          <w:rFonts w:ascii="Times New Roman" w:hAnsi="Times New Roman" w:cs="Times New Roman"/>
          <w:sz w:val="28"/>
          <w:szCs w:val="28"/>
        </w:rPr>
      </w:pPr>
      <w:r w:rsidRPr="000A1A1B">
        <w:rPr>
          <w:rFonts w:ascii="Times New Roman" w:hAnsi="Times New Roman" w:cs="Times New Roman"/>
          <w:sz w:val="28"/>
          <w:szCs w:val="28"/>
        </w:rPr>
        <w:t>-</w:t>
      </w:r>
      <w:r>
        <w:rPr>
          <w:rFonts w:ascii="Times New Roman" w:hAnsi="Times New Roman" w:cs="Times New Roman"/>
          <w:sz w:val="28"/>
          <w:szCs w:val="28"/>
        </w:rPr>
        <w:t xml:space="preserve"> </w:t>
      </w:r>
      <w:r w:rsidRPr="000A1A1B">
        <w:rPr>
          <w:rFonts w:ascii="Times New Roman" w:hAnsi="Times New Roman" w:cs="Times New Roman"/>
          <w:sz w:val="28"/>
          <w:szCs w:val="28"/>
        </w:rPr>
        <w:t>госпошлина по исп. листу ФС № 045646778 от 19.06.2023 года</w:t>
      </w:r>
      <w:r>
        <w:rPr>
          <w:rFonts w:ascii="Times New Roman" w:hAnsi="Times New Roman" w:cs="Times New Roman"/>
          <w:sz w:val="28"/>
          <w:szCs w:val="28"/>
        </w:rPr>
        <w:t xml:space="preserve"> в сумме 2,2 тыс. рублей;</w:t>
      </w:r>
      <w:r w:rsidRPr="000A1A1B">
        <w:rPr>
          <w:rFonts w:ascii="Times New Roman" w:hAnsi="Times New Roman" w:cs="Times New Roman"/>
          <w:sz w:val="28"/>
          <w:szCs w:val="28"/>
        </w:rPr>
        <w:t xml:space="preserve"> </w:t>
      </w:r>
    </w:p>
    <w:p w:rsidR="004438E7" w:rsidRDefault="000A1A1B" w:rsidP="000A1A1B">
      <w:pPr>
        <w:tabs>
          <w:tab w:val="left" w:pos="9639"/>
        </w:tabs>
        <w:spacing w:after="0" w:line="240" w:lineRule="auto"/>
        <w:ind w:firstLine="709"/>
        <w:jc w:val="both"/>
        <w:rPr>
          <w:rFonts w:ascii="Times New Roman" w:hAnsi="Times New Roman" w:cs="Times New Roman"/>
          <w:sz w:val="28"/>
          <w:szCs w:val="28"/>
        </w:rPr>
      </w:pPr>
      <w:r w:rsidRPr="000A1A1B">
        <w:rPr>
          <w:rFonts w:ascii="Times New Roman" w:hAnsi="Times New Roman" w:cs="Times New Roman"/>
          <w:sz w:val="28"/>
          <w:szCs w:val="28"/>
        </w:rPr>
        <w:t>-</w:t>
      </w:r>
      <w:r>
        <w:rPr>
          <w:rFonts w:ascii="Times New Roman" w:hAnsi="Times New Roman" w:cs="Times New Roman"/>
          <w:sz w:val="28"/>
          <w:szCs w:val="28"/>
        </w:rPr>
        <w:t xml:space="preserve"> </w:t>
      </w:r>
      <w:r w:rsidRPr="000A1A1B">
        <w:rPr>
          <w:rFonts w:ascii="Times New Roman" w:hAnsi="Times New Roman" w:cs="Times New Roman"/>
          <w:sz w:val="28"/>
          <w:szCs w:val="28"/>
        </w:rPr>
        <w:t>исполнительский сбор по постановлению 98032/23/103268 от 1010-2024г, исполнительский сбор постановлению 24491/32/98033-ип от 07.09.2023 года</w:t>
      </w:r>
      <w:r>
        <w:rPr>
          <w:rFonts w:ascii="Times New Roman" w:hAnsi="Times New Roman" w:cs="Times New Roman"/>
          <w:sz w:val="28"/>
          <w:szCs w:val="28"/>
        </w:rPr>
        <w:t xml:space="preserve"> в сумме 100,0 тыс. рублей</w:t>
      </w:r>
      <w:r w:rsidRPr="000A1A1B">
        <w:rPr>
          <w:rFonts w:ascii="Times New Roman" w:hAnsi="Times New Roman" w:cs="Times New Roman"/>
          <w:sz w:val="28"/>
          <w:szCs w:val="28"/>
        </w:rPr>
        <w:t>.</w:t>
      </w:r>
    </w:p>
    <w:p w:rsidR="00743FFB" w:rsidRDefault="007938C7"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938C7">
        <w:rPr>
          <w:rFonts w:ascii="Times New Roman" w:hAnsi="Times New Roman" w:cs="Times New Roman"/>
          <w:sz w:val="28"/>
          <w:szCs w:val="28"/>
        </w:rPr>
        <w:t>убвенция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в сумме  81487</w:t>
      </w:r>
      <w:r>
        <w:rPr>
          <w:rFonts w:ascii="Times New Roman" w:hAnsi="Times New Roman" w:cs="Times New Roman"/>
          <w:sz w:val="28"/>
          <w:szCs w:val="28"/>
        </w:rPr>
        <w:t xml:space="preserve">,8 тыс. </w:t>
      </w:r>
      <w:r w:rsidRPr="007938C7">
        <w:rPr>
          <w:rFonts w:ascii="Times New Roman" w:hAnsi="Times New Roman" w:cs="Times New Roman"/>
          <w:sz w:val="28"/>
          <w:szCs w:val="28"/>
        </w:rPr>
        <w:t>руб. Денежные средства использованы на выплату з/платы работникам дошкольного образования</w:t>
      </w:r>
      <w:r>
        <w:rPr>
          <w:rFonts w:ascii="Times New Roman" w:hAnsi="Times New Roman" w:cs="Times New Roman"/>
          <w:sz w:val="28"/>
          <w:szCs w:val="28"/>
        </w:rPr>
        <w:t>;</w:t>
      </w:r>
      <w:r w:rsidRPr="007938C7">
        <w:rPr>
          <w:rFonts w:ascii="Times New Roman" w:hAnsi="Times New Roman" w:cs="Times New Roman"/>
          <w:sz w:val="28"/>
          <w:szCs w:val="28"/>
        </w:rPr>
        <w:t xml:space="preserve">  </w:t>
      </w:r>
    </w:p>
    <w:p w:rsidR="00743FFB" w:rsidRDefault="007938C7" w:rsidP="000A1A1B">
      <w:pPr>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7938C7">
        <w:rPr>
          <w:rFonts w:ascii="Times New Roman" w:hAnsi="Times New Roman" w:cs="Times New Roman"/>
          <w:sz w:val="28"/>
          <w:szCs w:val="28"/>
        </w:rPr>
        <w:t xml:space="preserve">инансирование дошкольных образовательных организаций в рамках программы «Развитие образования Суражского района» (2024-2026 годы) </w:t>
      </w:r>
      <w:r>
        <w:rPr>
          <w:rFonts w:ascii="Times New Roman" w:hAnsi="Times New Roman" w:cs="Times New Roman"/>
          <w:sz w:val="28"/>
          <w:szCs w:val="28"/>
        </w:rPr>
        <w:t>в</w:t>
      </w:r>
      <w:r w:rsidRPr="007938C7">
        <w:rPr>
          <w:rFonts w:ascii="Times New Roman" w:hAnsi="Times New Roman" w:cs="Times New Roman"/>
          <w:sz w:val="28"/>
          <w:szCs w:val="28"/>
        </w:rPr>
        <w:t xml:space="preserve"> сумм</w:t>
      </w:r>
      <w:r>
        <w:rPr>
          <w:rFonts w:ascii="Times New Roman" w:hAnsi="Times New Roman" w:cs="Times New Roman"/>
          <w:sz w:val="28"/>
          <w:szCs w:val="28"/>
        </w:rPr>
        <w:t>е</w:t>
      </w:r>
      <w:r w:rsidRPr="007938C7">
        <w:rPr>
          <w:rFonts w:ascii="Times New Roman" w:hAnsi="Times New Roman" w:cs="Times New Roman"/>
          <w:sz w:val="28"/>
          <w:szCs w:val="28"/>
        </w:rPr>
        <w:t xml:space="preserve">  14864</w:t>
      </w:r>
      <w:r>
        <w:rPr>
          <w:rFonts w:ascii="Times New Roman" w:hAnsi="Times New Roman" w:cs="Times New Roman"/>
          <w:sz w:val="28"/>
          <w:szCs w:val="28"/>
        </w:rPr>
        <w:t>,7 тыс.</w:t>
      </w:r>
      <w:r w:rsidRPr="007938C7">
        <w:rPr>
          <w:rFonts w:ascii="Times New Roman" w:hAnsi="Times New Roman" w:cs="Times New Roman"/>
          <w:sz w:val="28"/>
          <w:szCs w:val="28"/>
        </w:rPr>
        <w:t xml:space="preserve"> рублей.</w:t>
      </w:r>
    </w:p>
    <w:p w:rsidR="006C3EE0" w:rsidRDefault="00CD0BD9" w:rsidP="00CD0BD9">
      <w:pPr>
        <w:tabs>
          <w:tab w:val="left" w:pos="9639"/>
        </w:tabs>
        <w:spacing w:after="0" w:line="240" w:lineRule="auto"/>
        <w:jc w:val="both"/>
        <w:rPr>
          <w:rFonts w:ascii="Times New Roman" w:hAnsi="Times New Roman" w:cs="Times New Roman"/>
          <w:sz w:val="28"/>
          <w:szCs w:val="28"/>
        </w:rPr>
      </w:pPr>
      <w:r w:rsidRPr="00441521">
        <w:rPr>
          <w:rFonts w:ascii="Times New Roman" w:eastAsia="Times New Roman" w:hAnsi="Times New Roman" w:cs="Times New Roman"/>
          <w:color w:val="000000"/>
          <w:sz w:val="28"/>
          <w:szCs w:val="28"/>
          <w:lang w:eastAsia="en-US"/>
        </w:rPr>
        <w:t xml:space="preserve">     </w:t>
      </w:r>
      <w:r w:rsidR="001408F8" w:rsidRPr="00441521">
        <w:rPr>
          <w:rFonts w:ascii="Times New Roman" w:hAnsi="Times New Roman" w:cs="Times New Roman"/>
          <w:sz w:val="28"/>
          <w:szCs w:val="28"/>
        </w:rPr>
        <w:t xml:space="preserve">по </w:t>
      </w:r>
      <w:r w:rsidR="001408F8" w:rsidRPr="00441521">
        <w:rPr>
          <w:rFonts w:ascii="Times New Roman" w:hAnsi="Times New Roman" w:cs="Times New Roman"/>
          <w:b/>
          <w:sz w:val="28"/>
          <w:szCs w:val="28"/>
        </w:rPr>
        <w:t>подразделу 0702</w:t>
      </w:r>
      <w:r w:rsidR="001408F8" w:rsidRPr="00441521">
        <w:rPr>
          <w:rFonts w:ascii="Times New Roman" w:hAnsi="Times New Roman" w:cs="Times New Roman"/>
          <w:sz w:val="28"/>
          <w:szCs w:val="28"/>
        </w:rPr>
        <w:t xml:space="preserve"> «Общее образование» произведены расходы в сумме </w:t>
      </w:r>
      <w:r w:rsidR="00CC2EE4">
        <w:rPr>
          <w:rFonts w:ascii="Times New Roman" w:hAnsi="Times New Roman" w:cs="Times New Roman"/>
          <w:sz w:val="28"/>
          <w:szCs w:val="28"/>
        </w:rPr>
        <w:t>564343,8</w:t>
      </w:r>
      <w:r w:rsidR="001408F8" w:rsidRPr="00441521">
        <w:rPr>
          <w:rFonts w:ascii="Times New Roman" w:hAnsi="Times New Roman" w:cs="Times New Roman"/>
          <w:sz w:val="28"/>
          <w:szCs w:val="28"/>
        </w:rPr>
        <w:t xml:space="preserve"> тыс. рублей, или </w:t>
      </w:r>
      <w:r w:rsidR="00CC2EE4">
        <w:rPr>
          <w:rFonts w:ascii="Times New Roman" w:hAnsi="Times New Roman" w:cs="Times New Roman"/>
          <w:sz w:val="28"/>
          <w:szCs w:val="28"/>
        </w:rPr>
        <w:t>72,0</w:t>
      </w:r>
      <w:r w:rsidR="001408F8" w:rsidRPr="00441521">
        <w:rPr>
          <w:rFonts w:ascii="Times New Roman" w:hAnsi="Times New Roman" w:cs="Times New Roman"/>
          <w:sz w:val="28"/>
          <w:szCs w:val="28"/>
        </w:rPr>
        <w:t xml:space="preserve"> % утвержденного плана, удельный вес в структуре расходов раздела составляет </w:t>
      </w:r>
      <w:r w:rsidR="001470CE">
        <w:rPr>
          <w:rFonts w:ascii="Times New Roman" w:hAnsi="Times New Roman" w:cs="Times New Roman"/>
          <w:sz w:val="28"/>
          <w:szCs w:val="28"/>
        </w:rPr>
        <w:t xml:space="preserve"> </w:t>
      </w:r>
      <w:r w:rsidR="00CC2EE4">
        <w:rPr>
          <w:rFonts w:ascii="Times New Roman" w:hAnsi="Times New Roman" w:cs="Times New Roman"/>
          <w:sz w:val="28"/>
          <w:szCs w:val="28"/>
        </w:rPr>
        <w:t>80,5</w:t>
      </w:r>
      <w:r w:rsidR="006C3EE0" w:rsidRPr="00441521">
        <w:rPr>
          <w:rFonts w:ascii="Times New Roman" w:hAnsi="Times New Roman" w:cs="Times New Roman"/>
          <w:sz w:val="28"/>
          <w:szCs w:val="28"/>
        </w:rPr>
        <w:t>%</w:t>
      </w:r>
      <w:r w:rsidR="00646FE3" w:rsidRPr="00441521">
        <w:rPr>
          <w:rFonts w:ascii="Times New Roman" w:hAnsi="Times New Roman" w:cs="Times New Roman"/>
          <w:sz w:val="28"/>
          <w:szCs w:val="28"/>
        </w:rPr>
        <w:t xml:space="preserve"> - наибольший</w:t>
      </w:r>
      <w:r w:rsidR="006C3EE0" w:rsidRPr="00441521">
        <w:rPr>
          <w:rFonts w:ascii="Times New Roman" w:hAnsi="Times New Roman" w:cs="Times New Roman"/>
          <w:sz w:val="28"/>
          <w:szCs w:val="28"/>
        </w:rPr>
        <w:t>. Расходы произведены</w:t>
      </w:r>
      <w:r w:rsidR="001470CE">
        <w:rPr>
          <w:rFonts w:ascii="Times New Roman" w:hAnsi="Times New Roman" w:cs="Times New Roman"/>
          <w:sz w:val="28"/>
          <w:szCs w:val="28"/>
        </w:rPr>
        <w:t xml:space="preserve">, в том числе </w:t>
      </w:r>
      <w:proofErr w:type="gramStart"/>
      <w:r w:rsidR="001470CE">
        <w:rPr>
          <w:rFonts w:ascii="Times New Roman" w:hAnsi="Times New Roman" w:cs="Times New Roman"/>
          <w:sz w:val="28"/>
          <w:szCs w:val="28"/>
        </w:rPr>
        <w:t>на</w:t>
      </w:r>
      <w:proofErr w:type="gramEnd"/>
      <w:r w:rsidR="006C3EE0" w:rsidRPr="00441521">
        <w:rPr>
          <w:rFonts w:ascii="Times New Roman" w:hAnsi="Times New Roman" w:cs="Times New Roman"/>
          <w:sz w:val="28"/>
          <w:szCs w:val="28"/>
        </w:rPr>
        <w:t>:</w:t>
      </w:r>
    </w:p>
    <w:p w:rsidR="00732EF4" w:rsidRPr="00732EF4" w:rsidRDefault="00732EF4" w:rsidP="00732EF4">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работы</w:t>
      </w:r>
      <w:r w:rsidRPr="00732EF4">
        <w:rPr>
          <w:rFonts w:ascii="Times New Roman" w:hAnsi="Times New Roman" w:cs="Times New Roman"/>
          <w:sz w:val="28"/>
          <w:szCs w:val="28"/>
        </w:rPr>
        <w:t xml:space="preserve"> по объекту «Пристройка на 500 мест к МБОУ СОШ №1 г. Сураж»</w:t>
      </w:r>
      <w:r>
        <w:rPr>
          <w:rFonts w:ascii="Times New Roman" w:hAnsi="Times New Roman" w:cs="Times New Roman"/>
          <w:sz w:val="28"/>
          <w:szCs w:val="28"/>
        </w:rPr>
        <w:t xml:space="preserve"> в сумме 179974,8 тыс. рублей;</w:t>
      </w:r>
    </w:p>
    <w:p w:rsidR="00732EF4" w:rsidRDefault="00732EF4" w:rsidP="00732EF4">
      <w:pPr>
        <w:tabs>
          <w:tab w:val="lef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исполнение исковых требований на основании вступивших в законную силу судебных актов в сумме 1120,0 тыс. рублей (</w:t>
      </w:r>
      <w:r w:rsidRPr="00732EF4">
        <w:rPr>
          <w:rFonts w:ascii="Times New Roman" w:hAnsi="Times New Roman" w:cs="Times New Roman"/>
          <w:sz w:val="28"/>
          <w:szCs w:val="28"/>
        </w:rPr>
        <w:t>исполнительский сбор по постановлению СОСП по Брянской области ГМУ ФССП России-850</w:t>
      </w:r>
      <w:r>
        <w:rPr>
          <w:rFonts w:ascii="Times New Roman" w:hAnsi="Times New Roman" w:cs="Times New Roman"/>
          <w:sz w:val="28"/>
          <w:szCs w:val="28"/>
        </w:rPr>
        <w:t xml:space="preserve">,0 </w:t>
      </w:r>
      <w:r w:rsidRPr="00732EF4">
        <w:rPr>
          <w:rFonts w:ascii="Times New Roman" w:hAnsi="Times New Roman" w:cs="Times New Roman"/>
          <w:sz w:val="28"/>
          <w:szCs w:val="28"/>
        </w:rPr>
        <w:t>штраф</w:t>
      </w:r>
      <w:r>
        <w:rPr>
          <w:rFonts w:ascii="Times New Roman" w:hAnsi="Times New Roman" w:cs="Times New Roman"/>
          <w:sz w:val="28"/>
          <w:szCs w:val="28"/>
        </w:rPr>
        <w:t xml:space="preserve"> </w:t>
      </w:r>
      <w:r w:rsidRPr="00732EF4">
        <w:rPr>
          <w:rFonts w:ascii="Times New Roman" w:hAnsi="Times New Roman" w:cs="Times New Roman"/>
          <w:sz w:val="28"/>
          <w:szCs w:val="28"/>
        </w:rPr>
        <w:t xml:space="preserve"> по постановлению СОСП по Брянской области ГМУ ФССП России</w:t>
      </w:r>
      <w:r>
        <w:rPr>
          <w:rFonts w:ascii="Times New Roman" w:hAnsi="Times New Roman" w:cs="Times New Roman"/>
          <w:sz w:val="28"/>
          <w:szCs w:val="28"/>
        </w:rPr>
        <w:t>-270,0)</w:t>
      </w:r>
    </w:p>
    <w:p w:rsidR="00244A18" w:rsidRDefault="00244A18" w:rsidP="00D77995">
      <w:pPr>
        <w:tabs>
          <w:tab w:val="left" w:pos="9639"/>
        </w:tabs>
        <w:spacing w:after="0" w:line="240" w:lineRule="auto"/>
        <w:jc w:val="both"/>
        <w:rPr>
          <w:rFonts w:ascii="Times New Roman" w:eastAsia="Calibri" w:hAnsi="Times New Roman" w:cs="Times New Roman"/>
          <w:sz w:val="28"/>
          <w:szCs w:val="28"/>
          <w:lang w:eastAsia="en-US"/>
        </w:rPr>
      </w:pPr>
      <w:r w:rsidRPr="009803E0">
        <w:rPr>
          <w:rFonts w:ascii="Times New Roman" w:eastAsia="Calibri" w:hAnsi="Times New Roman" w:cs="Times New Roman"/>
          <w:sz w:val="28"/>
          <w:szCs w:val="28"/>
          <w:lang w:eastAsia="en-US"/>
        </w:rPr>
        <w:t xml:space="preserve">- на финансовое обеспечение муниципального задания общеобразовательным организациям </w:t>
      </w:r>
      <w:r w:rsidR="00666295" w:rsidRPr="009803E0">
        <w:rPr>
          <w:rFonts w:ascii="Times New Roman" w:eastAsia="Calibri" w:hAnsi="Times New Roman" w:cs="Times New Roman"/>
          <w:sz w:val="28"/>
          <w:szCs w:val="28"/>
          <w:lang w:eastAsia="en-US"/>
        </w:rPr>
        <w:t xml:space="preserve">для финансового обеспечения государственных  гарантий реализации прав на получение общедоступного и бесплатного начального общего, </w:t>
      </w:r>
      <w:r w:rsidR="00666295" w:rsidRPr="0081354D">
        <w:rPr>
          <w:rFonts w:ascii="Times New Roman" w:eastAsia="Calibri" w:hAnsi="Times New Roman" w:cs="Times New Roman"/>
          <w:sz w:val="28"/>
          <w:szCs w:val="28"/>
          <w:lang w:eastAsia="en-US"/>
        </w:rPr>
        <w:t>основного общего, среднего общего образования в образовательных организациях</w:t>
      </w:r>
      <w:r w:rsidR="009803E0" w:rsidRPr="0081354D">
        <w:rPr>
          <w:rFonts w:ascii="Times New Roman" w:eastAsia="Calibri" w:hAnsi="Times New Roman" w:cs="Times New Roman"/>
          <w:sz w:val="28"/>
          <w:szCs w:val="28"/>
          <w:lang w:eastAsia="en-US"/>
        </w:rPr>
        <w:t xml:space="preserve"> за счет субвенций из областного бюджета</w:t>
      </w:r>
      <w:r w:rsidR="00666295" w:rsidRPr="0081354D">
        <w:rPr>
          <w:rFonts w:ascii="Times New Roman" w:eastAsia="Calibri" w:hAnsi="Times New Roman" w:cs="Times New Roman"/>
          <w:sz w:val="28"/>
          <w:szCs w:val="28"/>
          <w:lang w:eastAsia="en-US"/>
        </w:rPr>
        <w:t xml:space="preserve"> </w:t>
      </w:r>
      <w:r w:rsidRPr="0081354D">
        <w:rPr>
          <w:rFonts w:ascii="Times New Roman" w:eastAsia="Calibri" w:hAnsi="Times New Roman" w:cs="Times New Roman"/>
          <w:sz w:val="28"/>
          <w:szCs w:val="28"/>
          <w:lang w:eastAsia="en-US"/>
        </w:rPr>
        <w:t xml:space="preserve">– </w:t>
      </w:r>
      <w:r w:rsidR="00691999">
        <w:rPr>
          <w:rFonts w:ascii="Times New Roman" w:eastAsia="Calibri" w:hAnsi="Times New Roman" w:cs="Times New Roman"/>
          <w:sz w:val="28"/>
          <w:szCs w:val="28"/>
          <w:lang w:eastAsia="en-US"/>
        </w:rPr>
        <w:t>215440,2</w:t>
      </w:r>
      <w:r w:rsidRPr="0081354D">
        <w:rPr>
          <w:rFonts w:ascii="Times New Roman" w:eastAsia="Calibri" w:hAnsi="Times New Roman" w:cs="Times New Roman"/>
          <w:sz w:val="28"/>
          <w:szCs w:val="28"/>
          <w:lang w:eastAsia="en-US"/>
        </w:rPr>
        <w:t xml:space="preserve"> тыс. рублей</w:t>
      </w:r>
      <w:r w:rsidR="009803E0" w:rsidRPr="0081354D">
        <w:t xml:space="preserve"> </w:t>
      </w:r>
      <w:r w:rsidR="009803E0" w:rsidRPr="0081354D">
        <w:rPr>
          <w:rFonts w:ascii="Times New Roman" w:eastAsia="Calibri" w:hAnsi="Times New Roman" w:cs="Times New Roman"/>
          <w:sz w:val="28"/>
          <w:szCs w:val="28"/>
          <w:lang w:eastAsia="en-US"/>
        </w:rPr>
        <w:t xml:space="preserve">Денежные средства использованы на выплату з/платы работникам, осуществляющим общеобразовательный процесс; </w:t>
      </w:r>
    </w:p>
    <w:p w:rsidR="005D0AE6" w:rsidRDefault="005D0AE6" w:rsidP="00D77995">
      <w:pPr>
        <w:tabs>
          <w:tab w:val="left" w:pos="9639"/>
        </w:tabs>
        <w:spacing w:after="0" w:line="240" w:lineRule="auto"/>
        <w:jc w:val="both"/>
        <w:rPr>
          <w:rFonts w:ascii="Times New Roman" w:eastAsia="Calibri" w:hAnsi="Times New Roman" w:cs="Times New Roman"/>
          <w:sz w:val="28"/>
          <w:szCs w:val="28"/>
          <w:lang w:eastAsia="en-US"/>
        </w:rPr>
      </w:pPr>
      <w:r w:rsidRPr="0081354D">
        <w:rPr>
          <w:rFonts w:ascii="Times New Roman" w:eastAsia="Calibri" w:hAnsi="Times New Roman" w:cs="Times New Roman"/>
          <w:sz w:val="28"/>
          <w:szCs w:val="28"/>
          <w:lang w:eastAsia="en-US"/>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 </w:t>
      </w:r>
      <w:r w:rsidR="00691999">
        <w:rPr>
          <w:rFonts w:ascii="Times New Roman" w:eastAsia="Calibri" w:hAnsi="Times New Roman" w:cs="Times New Roman"/>
          <w:sz w:val="28"/>
          <w:szCs w:val="28"/>
          <w:lang w:eastAsia="en-US"/>
        </w:rPr>
        <w:t>1717,7</w:t>
      </w:r>
      <w:r w:rsidRPr="0081354D">
        <w:rPr>
          <w:rFonts w:ascii="Times New Roman" w:eastAsia="Calibri" w:hAnsi="Times New Roman" w:cs="Times New Roman"/>
          <w:sz w:val="28"/>
          <w:szCs w:val="28"/>
          <w:lang w:eastAsia="en-US"/>
        </w:rPr>
        <w:t xml:space="preserve"> тыс. рублей;</w:t>
      </w:r>
    </w:p>
    <w:p w:rsidR="00691999" w:rsidRDefault="00691999" w:rsidP="00D77995">
      <w:pPr>
        <w:tabs>
          <w:tab w:val="left" w:pos="9639"/>
        </w:tabs>
        <w:spacing w:after="0" w:line="240" w:lineRule="auto"/>
        <w:jc w:val="both"/>
        <w:rPr>
          <w:rFonts w:ascii="Times New Roman" w:eastAsia="Calibri" w:hAnsi="Times New Roman" w:cs="Times New Roman"/>
          <w:sz w:val="28"/>
          <w:szCs w:val="28"/>
          <w:lang w:eastAsia="en-US"/>
        </w:rPr>
      </w:pPr>
      <w:r w:rsidRPr="00691999">
        <w:rPr>
          <w:rFonts w:ascii="Times New Roman" w:eastAsia="Calibri" w:hAnsi="Times New Roman" w:cs="Times New Roman"/>
          <w:sz w:val="28"/>
          <w:szCs w:val="28"/>
          <w:lang w:eastAsia="en-US"/>
        </w:rPr>
        <w:t xml:space="preserve">- на организацию бесплатного горячего питания обучающихся, получающих начальное образование – </w:t>
      </w:r>
      <w:r w:rsidR="001C3BE5">
        <w:rPr>
          <w:rFonts w:ascii="Times New Roman" w:eastAsia="Calibri" w:hAnsi="Times New Roman" w:cs="Times New Roman"/>
          <w:sz w:val="28"/>
          <w:szCs w:val="28"/>
          <w:lang w:eastAsia="en-US"/>
        </w:rPr>
        <w:t>8050,6</w:t>
      </w:r>
      <w:r w:rsidRPr="00691999">
        <w:rPr>
          <w:rFonts w:ascii="Times New Roman" w:eastAsia="Calibri" w:hAnsi="Times New Roman" w:cs="Times New Roman"/>
          <w:sz w:val="28"/>
          <w:szCs w:val="28"/>
          <w:lang w:eastAsia="en-US"/>
        </w:rPr>
        <w:t xml:space="preserve"> тыс. рублей;</w:t>
      </w:r>
    </w:p>
    <w:p w:rsidR="00A16918" w:rsidRPr="00A16918" w:rsidRDefault="00A16918" w:rsidP="00304035">
      <w:pPr>
        <w:spacing w:after="0"/>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на создание за счет субсидий из областного бюджета цифровой среды в общеобразовательных организациях и профессиональных образовательных организациях Брянской области в рамках программы «Развитие образования Суражского района» (2023-2025 годы) в сумме </w:t>
      </w:r>
      <w:r>
        <w:rPr>
          <w:rFonts w:ascii="Times New Roman" w:eastAsia="Calibri" w:hAnsi="Times New Roman" w:cs="Times New Roman"/>
          <w:sz w:val="28"/>
          <w:szCs w:val="28"/>
          <w:lang w:eastAsia="en-US"/>
        </w:rPr>
        <w:t xml:space="preserve">446,5 </w:t>
      </w:r>
      <w:r w:rsidRPr="00A16918">
        <w:rPr>
          <w:rFonts w:ascii="Times New Roman" w:eastAsia="Calibri" w:hAnsi="Times New Roman" w:cs="Times New Roman"/>
          <w:sz w:val="28"/>
          <w:szCs w:val="28"/>
          <w:lang w:eastAsia="en-US"/>
        </w:rPr>
        <w:t xml:space="preserve">тыс. рублей (приобретение оборудования </w:t>
      </w:r>
      <w:r w:rsidR="000B6B7E">
        <w:rPr>
          <w:rFonts w:ascii="Times New Roman" w:eastAsia="Calibri" w:hAnsi="Times New Roman" w:cs="Times New Roman"/>
          <w:sz w:val="28"/>
          <w:szCs w:val="28"/>
          <w:lang w:eastAsia="en-US"/>
        </w:rPr>
        <w:t xml:space="preserve">на сумму по 111,6 тыс. рублей </w:t>
      </w:r>
      <w:r w:rsidRPr="00A16918">
        <w:rPr>
          <w:rFonts w:ascii="Times New Roman" w:eastAsia="Calibri" w:hAnsi="Times New Roman" w:cs="Times New Roman"/>
          <w:sz w:val="28"/>
          <w:szCs w:val="28"/>
          <w:lang w:eastAsia="en-US"/>
        </w:rPr>
        <w:t xml:space="preserve">для МБОУ </w:t>
      </w:r>
      <w:proofErr w:type="spellStart"/>
      <w:r w:rsidRPr="00A16918">
        <w:rPr>
          <w:rFonts w:ascii="Times New Roman" w:eastAsia="Calibri" w:hAnsi="Times New Roman" w:cs="Times New Roman"/>
          <w:sz w:val="28"/>
          <w:szCs w:val="28"/>
          <w:lang w:eastAsia="en-US"/>
        </w:rPr>
        <w:t>Влазовичской</w:t>
      </w:r>
      <w:proofErr w:type="spellEnd"/>
      <w:r w:rsidRPr="00A16918">
        <w:rPr>
          <w:rFonts w:ascii="Times New Roman" w:eastAsia="Calibri" w:hAnsi="Times New Roman" w:cs="Times New Roman"/>
          <w:sz w:val="28"/>
          <w:szCs w:val="28"/>
          <w:lang w:eastAsia="en-US"/>
        </w:rPr>
        <w:t xml:space="preserve"> </w:t>
      </w:r>
      <w:r w:rsidR="000B6B7E">
        <w:rPr>
          <w:rFonts w:ascii="Times New Roman" w:eastAsia="Calibri" w:hAnsi="Times New Roman" w:cs="Times New Roman"/>
          <w:sz w:val="28"/>
          <w:szCs w:val="28"/>
          <w:lang w:eastAsia="en-US"/>
        </w:rPr>
        <w:t xml:space="preserve">СОШ, </w:t>
      </w:r>
      <w:r w:rsidRPr="00A16918">
        <w:rPr>
          <w:rFonts w:ascii="Times New Roman" w:eastAsia="Calibri" w:hAnsi="Times New Roman" w:cs="Times New Roman"/>
          <w:sz w:val="28"/>
          <w:szCs w:val="28"/>
          <w:lang w:eastAsia="en-US"/>
        </w:rPr>
        <w:t>МБОУ СОШ №1</w:t>
      </w:r>
      <w:r w:rsidR="000B6B7E">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 МБОУ СОШ №2</w:t>
      </w:r>
      <w:r w:rsidR="000B6B7E">
        <w:rPr>
          <w:rFonts w:ascii="Times New Roman" w:eastAsia="Calibri" w:hAnsi="Times New Roman" w:cs="Times New Roman"/>
          <w:sz w:val="28"/>
          <w:szCs w:val="28"/>
          <w:lang w:eastAsia="en-US"/>
        </w:rPr>
        <w:t xml:space="preserve">, </w:t>
      </w:r>
      <w:r w:rsidRPr="00A16918">
        <w:rPr>
          <w:rFonts w:ascii="Times New Roman" w:eastAsia="Calibri" w:hAnsi="Times New Roman" w:cs="Times New Roman"/>
          <w:sz w:val="28"/>
          <w:szCs w:val="28"/>
          <w:lang w:eastAsia="en-US"/>
        </w:rPr>
        <w:t xml:space="preserve"> МБОУ СОШ №3).</w:t>
      </w:r>
      <w:proofErr w:type="gramEnd"/>
    </w:p>
    <w:p w:rsidR="00304035" w:rsidRPr="00304035" w:rsidRDefault="0090656B" w:rsidP="00907B33">
      <w:pPr>
        <w:spacing w:after="0"/>
        <w:jc w:val="both"/>
        <w:rPr>
          <w:rFonts w:ascii="Times New Roman" w:eastAsia="Calibri" w:hAnsi="Times New Roman" w:cs="Times New Roman"/>
          <w:sz w:val="28"/>
          <w:szCs w:val="28"/>
          <w:lang w:eastAsia="en-US"/>
        </w:rPr>
      </w:pPr>
      <w:proofErr w:type="gramStart"/>
      <w:r w:rsidRPr="0090656B">
        <w:rPr>
          <w:rFonts w:ascii="Times New Roman" w:eastAsia="Calibri" w:hAnsi="Times New Roman" w:cs="Times New Roman"/>
          <w:sz w:val="28"/>
          <w:szCs w:val="28"/>
          <w:lang w:eastAsia="en-US"/>
        </w:rPr>
        <w:t xml:space="preserve">- на приведение в соответствие с бренд буком «Точка роста» помещений муниципальных общеобразовательных организаций за счет субсидий из областного бюджета в рамках программы «Развитие образования Суражского района» (2023-2025 годы) в сумме </w:t>
      </w:r>
      <w:r w:rsidR="00957D24">
        <w:rPr>
          <w:rFonts w:ascii="Times New Roman" w:eastAsia="Calibri" w:hAnsi="Times New Roman" w:cs="Times New Roman"/>
          <w:sz w:val="28"/>
          <w:szCs w:val="28"/>
          <w:lang w:eastAsia="en-US"/>
        </w:rPr>
        <w:t xml:space="preserve">1402,9 </w:t>
      </w:r>
      <w:r w:rsidRPr="0090656B">
        <w:rPr>
          <w:rFonts w:ascii="Times New Roman" w:eastAsia="Calibri" w:hAnsi="Times New Roman" w:cs="Times New Roman"/>
          <w:sz w:val="28"/>
          <w:szCs w:val="28"/>
          <w:lang w:eastAsia="en-US"/>
        </w:rPr>
        <w:t>тыс. рублей (</w:t>
      </w:r>
      <w:r w:rsidR="00304035" w:rsidRPr="00304035">
        <w:rPr>
          <w:rFonts w:ascii="Times New Roman" w:eastAsia="Calibri" w:hAnsi="Times New Roman" w:cs="Times New Roman"/>
          <w:sz w:val="28"/>
          <w:szCs w:val="28"/>
          <w:lang w:eastAsia="en-US"/>
        </w:rPr>
        <w:t xml:space="preserve">приобретение мебели, стендов для МБОУ Каменской </w:t>
      </w:r>
      <w:r w:rsidR="00957D24">
        <w:rPr>
          <w:rFonts w:ascii="Times New Roman" w:eastAsia="Calibri" w:hAnsi="Times New Roman" w:cs="Times New Roman"/>
          <w:sz w:val="28"/>
          <w:szCs w:val="28"/>
          <w:lang w:eastAsia="en-US"/>
        </w:rPr>
        <w:t>ООШ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w:t>
      </w:r>
      <w:proofErr w:type="spellStart"/>
      <w:r w:rsidR="00304035" w:rsidRPr="00304035">
        <w:rPr>
          <w:rFonts w:ascii="Times New Roman" w:eastAsia="Calibri" w:hAnsi="Times New Roman" w:cs="Times New Roman"/>
          <w:sz w:val="28"/>
          <w:szCs w:val="28"/>
          <w:lang w:eastAsia="en-US"/>
        </w:rPr>
        <w:t>Лопазненской</w:t>
      </w:r>
      <w:proofErr w:type="spellEnd"/>
      <w:r w:rsidR="00304035" w:rsidRPr="00304035">
        <w:rPr>
          <w:rFonts w:ascii="Times New Roman" w:eastAsia="Calibri" w:hAnsi="Times New Roman" w:cs="Times New Roman"/>
          <w:sz w:val="28"/>
          <w:szCs w:val="28"/>
          <w:lang w:eastAsia="en-US"/>
        </w:rPr>
        <w:t xml:space="preserve"> </w:t>
      </w:r>
      <w:r w:rsidR="00957D24">
        <w:rPr>
          <w:rFonts w:ascii="Times New Roman" w:eastAsia="Calibri" w:hAnsi="Times New Roman" w:cs="Times New Roman"/>
          <w:sz w:val="28"/>
          <w:szCs w:val="28"/>
          <w:lang w:eastAsia="en-US"/>
        </w:rPr>
        <w:t>СОШ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w:t>
      </w:r>
      <w:proofErr w:type="spellStart"/>
      <w:r w:rsidR="00304035" w:rsidRPr="00304035">
        <w:rPr>
          <w:rFonts w:ascii="Times New Roman" w:eastAsia="Calibri" w:hAnsi="Times New Roman" w:cs="Times New Roman"/>
          <w:sz w:val="28"/>
          <w:szCs w:val="28"/>
          <w:lang w:eastAsia="en-US"/>
        </w:rPr>
        <w:t>Овчинской</w:t>
      </w:r>
      <w:proofErr w:type="spellEnd"/>
      <w:r w:rsidR="00304035" w:rsidRPr="00304035">
        <w:rPr>
          <w:rFonts w:ascii="Times New Roman" w:eastAsia="Calibri" w:hAnsi="Times New Roman" w:cs="Times New Roman"/>
          <w:sz w:val="28"/>
          <w:szCs w:val="28"/>
          <w:lang w:eastAsia="en-US"/>
        </w:rPr>
        <w:t xml:space="preserve"> </w:t>
      </w:r>
      <w:r w:rsidR="00957D24">
        <w:rPr>
          <w:rFonts w:ascii="Times New Roman" w:eastAsia="Calibri" w:hAnsi="Times New Roman" w:cs="Times New Roman"/>
          <w:sz w:val="28"/>
          <w:szCs w:val="28"/>
          <w:lang w:eastAsia="en-US"/>
        </w:rPr>
        <w:t>ООШ</w:t>
      </w:r>
      <w:r w:rsidR="00304035" w:rsidRPr="00304035">
        <w:rPr>
          <w:rFonts w:ascii="Times New Roman" w:eastAsia="Calibri" w:hAnsi="Times New Roman" w:cs="Times New Roman"/>
          <w:sz w:val="28"/>
          <w:szCs w:val="28"/>
          <w:lang w:eastAsia="en-US"/>
        </w:rPr>
        <w:t>,</w:t>
      </w:r>
      <w:r w:rsidR="00957D24">
        <w:rPr>
          <w:rFonts w:ascii="Times New Roman" w:eastAsia="Calibri" w:hAnsi="Times New Roman" w:cs="Times New Roman"/>
          <w:sz w:val="28"/>
          <w:szCs w:val="28"/>
          <w:lang w:eastAsia="en-US"/>
        </w:rPr>
        <w:t xml:space="preserve"> </w:t>
      </w:r>
      <w:r w:rsidR="00304035" w:rsidRPr="00304035">
        <w:rPr>
          <w:rFonts w:ascii="Times New Roman" w:eastAsia="Calibri" w:hAnsi="Times New Roman" w:cs="Times New Roman"/>
          <w:sz w:val="28"/>
          <w:szCs w:val="28"/>
          <w:lang w:eastAsia="en-US"/>
        </w:rPr>
        <w:t xml:space="preserve">МБОУ </w:t>
      </w:r>
      <w:proofErr w:type="spellStart"/>
      <w:r w:rsidR="00304035" w:rsidRPr="00304035">
        <w:rPr>
          <w:rFonts w:ascii="Times New Roman" w:eastAsia="Calibri" w:hAnsi="Times New Roman" w:cs="Times New Roman"/>
          <w:sz w:val="28"/>
          <w:szCs w:val="28"/>
          <w:lang w:eastAsia="en-US"/>
        </w:rPr>
        <w:t>Слищенской</w:t>
      </w:r>
      <w:proofErr w:type="spellEnd"/>
      <w:r w:rsidR="00304035" w:rsidRPr="00304035">
        <w:rPr>
          <w:rFonts w:ascii="Times New Roman" w:eastAsia="Calibri" w:hAnsi="Times New Roman" w:cs="Times New Roman"/>
          <w:sz w:val="28"/>
          <w:szCs w:val="28"/>
          <w:lang w:eastAsia="en-US"/>
        </w:rPr>
        <w:t xml:space="preserve"> </w:t>
      </w:r>
      <w:r w:rsidR="00957D24">
        <w:rPr>
          <w:rFonts w:ascii="Times New Roman" w:eastAsia="Calibri" w:hAnsi="Times New Roman" w:cs="Times New Roman"/>
          <w:sz w:val="28"/>
          <w:szCs w:val="28"/>
          <w:lang w:eastAsia="en-US"/>
        </w:rPr>
        <w:t>ООШ по 350,7 тыс. рублей</w:t>
      </w:r>
      <w:r w:rsidR="00304035" w:rsidRPr="00304035">
        <w:rPr>
          <w:rFonts w:ascii="Times New Roman" w:eastAsia="Calibri" w:hAnsi="Times New Roman" w:cs="Times New Roman"/>
          <w:sz w:val="28"/>
          <w:szCs w:val="28"/>
          <w:lang w:eastAsia="en-US"/>
        </w:rPr>
        <w:t>).</w:t>
      </w:r>
      <w:proofErr w:type="gramEnd"/>
    </w:p>
    <w:p w:rsidR="005D0AE6" w:rsidRDefault="00D709F2" w:rsidP="00304035">
      <w:pPr>
        <w:tabs>
          <w:tab w:val="left" w:pos="9639"/>
        </w:tabs>
        <w:spacing w:after="0" w:line="240" w:lineRule="auto"/>
        <w:jc w:val="both"/>
        <w:rPr>
          <w:rFonts w:ascii="Times New Roman" w:eastAsia="Calibri" w:hAnsi="Times New Roman" w:cs="Times New Roman"/>
          <w:sz w:val="28"/>
          <w:szCs w:val="28"/>
          <w:lang w:eastAsia="en-US"/>
        </w:rPr>
      </w:pPr>
      <w:r w:rsidRPr="0081354D">
        <w:rPr>
          <w:rFonts w:ascii="Times New Roman" w:eastAsia="Calibri" w:hAnsi="Times New Roman" w:cs="Times New Roman"/>
          <w:sz w:val="28"/>
          <w:szCs w:val="28"/>
          <w:lang w:eastAsia="en-US"/>
        </w:rPr>
        <w:t xml:space="preserve">- на ежемесячное денежное вознаграждение за классное руководство педагогическим работникам </w:t>
      </w:r>
      <w:r w:rsidR="00D71264" w:rsidRPr="0081354D">
        <w:rPr>
          <w:rFonts w:ascii="Times New Roman" w:eastAsia="Calibri" w:hAnsi="Times New Roman" w:cs="Times New Roman"/>
          <w:sz w:val="28"/>
          <w:szCs w:val="28"/>
          <w:lang w:eastAsia="en-US"/>
        </w:rPr>
        <w:t>(иные межбюджетные трансферты)</w:t>
      </w:r>
      <w:r w:rsidRPr="0081354D">
        <w:rPr>
          <w:rFonts w:ascii="Times New Roman" w:eastAsia="Calibri" w:hAnsi="Times New Roman" w:cs="Times New Roman"/>
          <w:sz w:val="28"/>
          <w:szCs w:val="28"/>
          <w:lang w:eastAsia="en-US"/>
        </w:rPr>
        <w:t xml:space="preserve"> – </w:t>
      </w:r>
      <w:r w:rsidR="00F54116">
        <w:rPr>
          <w:rFonts w:ascii="Times New Roman" w:eastAsia="Calibri" w:hAnsi="Times New Roman" w:cs="Times New Roman"/>
          <w:sz w:val="28"/>
          <w:szCs w:val="28"/>
          <w:lang w:eastAsia="en-US"/>
        </w:rPr>
        <w:t>22317,8</w:t>
      </w:r>
      <w:r w:rsidRPr="0081354D">
        <w:rPr>
          <w:rFonts w:ascii="Times New Roman" w:eastAsia="Calibri" w:hAnsi="Times New Roman" w:cs="Times New Roman"/>
          <w:sz w:val="28"/>
          <w:szCs w:val="28"/>
          <w:lang w:eastAsia="en-US"/>
        </w:rPr>
        <w:t xml:space="preserve"> тыс. рублей;</w:t>
      </w:r>
    </w:p>
    <w:p w:rsidR="00F54116" w:rsidRDefault="00403789" w:rsidP="00304035">
      <w:pPr>
        <w:tabs>
          <w:tab w:val="left" w:pos="9639"/>
        </w:tabs>
        <w:spacing w:after="0" w:line="240" w:lineRule="auto"/>
        <w:jc w:val="both"/>
        <w:rPr>
          <w:rFonts w:ascii="Times New Roman" w:eastAsia="Calibri" w:hAnsi="Times New Roman" w:cs="Times New Roman"/>
          <w:sz w:val="28"/>
          <w:szCs w:val="28"/>
          <w:lang w:eastAsia="en-US"/>
        </w:rPr>
      </w:pPr>
      <w:r w:rsidRPr="00403789">
        <w:rPr>
          <w:rFonts w:ascii="Times New Roman" w:eastAsia="Calibri" w:hAnsi="Times New Roman" w:cs="Times New Roman"/>
          <w:sz w:val="28"/>
          <w:szCs w:val="28"/>
          <w:lang w:eastAsia="en-US"/>
        </w:rPr>
        <w:t xml:space="preserve">- на финансирование общеобразовательных организаций в рамках программы «Развитие образования Суражского района» (2023-2025 годы) на сумму </w:t>
      </w:r>
      <w:r>
        <w:rPr>
          <w:rFonts w:ascii="Times New Roman" w:eastAsia="Calibri" w:hAnsi="Times New Roman" w:cs="Times New Roman"/>
          <w:sz w:val="28"/>
          <w:szCs w:val="28"/>
          <w:lang w:eastAsia="en-US"/>
        </w:rPr>
        <w:t>127989,3</w:t>
      </w:r>
      <w:r w:rsidRPr="00403789">
        <w:rPr>
          <w:rFonts w:ascii="Times New Roman" w:eastAsia="Calibri" w:hAnsi="Times New Roman" w:cs="Times New Roman"/>
          <w:sz w:val="28"/>
          <w:szCs w:val="28"/>
          <w:lang w:eastAsia="en-US"/>
        </w:rPr>
        <w:t xml:space="preserve"> тыс. рублей;</w:t>
      </w:r>
    </w:p>
    <w:p w:rsidR="00F54116" w:rsidRDefault="00783FDB" w:rsidP="00304035">
      <w:pPr>
        <w:tabs>
          <w:tab w:val="left" w:pos="9639"/>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D5030">
        <w:rPr>
          <w:rFonts w:ascii="Times New Roman" w:eastAsia="Calibri" w:hAnsi="Times New Roman" w:cs="Times New Roman"/>
          <w:sz w:val="28"/>
          <w:szCs w:val="28"/>
          <w:lang w:eastAsia="en-US"/>
        </w:rPr>
        <w:t>с</w:t>
      </w:r>
      <w:r w:rsidRPr="00783FDB">
        <w:rPr>
          <w:rFonts w:ascii="Times New Roman" w:eastAsia="Calibri" w:hAnsi="Times New Roman" w:cs="Times New Roman"/>
          <w:sz w:val="28"/>
          <w:szCs w:val="28"/>
          <w:lang w:eastAsia="en-US"/>
        </w:rPr>
        <w:t xml:space="preserve">убсидия на 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spellStart"/>
      <w:r w:rsidRPr="00783FDB">
        <w:rPr>
          <w:rFonts w:ascii="Times New Roman" w:eastAsia="Calibri" w:hAnsi="Times New Roman" w:cs="Times New Roman"/>
          <w:sz w:val="28"/>
          <w:szCs w:val="28"/>
          <w:lang w:eastAsia="en-US"/>
        </w:rPr>
        <w:t>г</w:t>
      </w:r>
      <w:proofErr w:type="gramStart"/>
      <w:r w:rsidRPr="00783FDB">
        <w:rPr>
          <w:rFonts w:ascii="Times New Roman" w:eastAsia="Calibri" w:hAnsi="Times New Roman" w:cs="Times New Roman"/>
          <w:sz w:val="28"/>
          <w:szCs w:val="28"/>
          <w:lang w:eastAsia="en-US"/>
        </w:rPr>
        <w:t>.Б</w:t>
      </w:r>
      <w:proofErr w:type="gramEnd"/>
      <w:r w:rsidRPr="00783FDB">
        <w:rPr>
          <w:rFonts w:ascii="Times New Roman" w:eastAsia="Calibri" w:hAnsi="Times New Roman" w:cs="Times New Roman"/>
          <w:sz w:val="28"/>
          <w:szCs w:val="28"/>
          <w:lang w:eastAsia="en-US"/>
        </w:rPr>
        <w:t>айконура</w:t>
      </w:r>
      <w:proofErr w:type="spellEnd"/>
      <w:r w:rsidRPr="00783FDB">
        <w:rPr>
          <w:rFonts w:ascii="Times New Roman" w:eastAsia="Calibri" w:hAnsi="Times New Roman" w:cs="Times New Roman"/>
          <w:sz w:val="28"/>
          <w:szCs w:val="28"/>
          <w:lang w:eastAsia="en-US"/>
        </w:rPr>
        <w:t xml:space="preserve"> и федеральной территории «</w:t>
      </w:r>
      <w:proofErr w:type="spellStart"/>
      <w:r w:rsidRPr="00783FDB">
        <w:rPr>
          <w:rFonts w:ascii="Times New Roman" w:eastAsia="Calibri" w:hAnsi="Times New Roman" w:cs="Times New Roman"/>
          <w:sz w:val="28"/>
          <w:szCs w:val="28"/>
          <w:lang w:eastAsia="en-US"/>
        </w:rPr>
        <w:t>Сириус»,муниципальных</w:t>
      </w:r>
      <w:proofErr w:type="spellEnd"/>
      <w:r w:rsidRPr="00783FDB">
        <w:rPr>
          <w:rFonts w:ascii="Times New Roman" w:eastAsia="Calibri" w:hAnsi="Times New Roman" w:cs="Times New Roman"/>
          <w:sz w:val="28"/>
          <w:szCs w:val="28"/>
          <w:lang w:eastAsia="en-US"/>
        </w:rPr>
        <w:t xml:space="preserve"> общеобразовательных организаций и профессиональных образовательных организаций в рамках программы «Развитие образования Суражского района» (2024-2026 годы)  в сумме 365557,39 рублей.</w:t>
      </w:r>
    </w:p>
    <w:p w:rsidR="00783FDB" w:rsidRDefault="009A0841" w:rsidP="00304035">
      <w:pPr>
        <w:tabs>
          <w:tab w:val="left" w:pos="9639"/>
        </w:tabs>
        <w:spacing w:after="0" w:line="240" w:lineRule="auto"/>
        <w:jc w:val="both"/>
        <w:rPr>
          <w:rFonts w:ascii="Times New Roman" w:eastAsia="Calibri" w:hAnsi="Times New Roman" w:cs="Times New Roman"/>
          <w:sz w:val="28"/>
          <w:szCs w:val="28"/>
          <w:lang w:eastAsia="en-US"/>
        </w:rPr>
      </w:pPr>
      <w:r w:rsidRPr="009A0841">
        <w:rPr>
          <w:rFonts w:ascii="Times New Roman" w:eastAsia="Calibri" w:hAnsi="Times New Roman" w:cs="Times New Roman"/>
          <w:sz w:val="28"/>
          <w:szCs w:val="28"/>
          <w:lang w:eastAsia="en-US"/>
        </w:rPr>
        <w:lastRenderedPageBreak/>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РФ (субсидии) – </w:t>
      </w:r>
      <w:r>
        <w:rPr>
          <w:rFonts w:ascii="Times New Roman" w:eastAsia="Calibri" w:hAnsi="Times New Roman" w:cs="Times New Roman"/>
          <w:sz w:val="28"/>
          <w:szCs w:val="28"/>
          <w:lang w:eastAsia="en-US"/>
        </w:rPr>
        <w:t>1739,8</w:t>
      </w:r>
      <w:r w:rsidRPr="009A0841">
        <w:rPr>
          <w:rFonts w:ascii="Times New Roman" w:eastAsia="Calibri" w:hAnsi="Times New Roman" w:cs="Times New Roman"/>
          <w:sz w:val="28"/>
          <w:szCs w:val="28"/>
          <w:lang w:eastAsia="en-US"/>
        </w:rPr>
        <w:t xml:space="preserve"> тыс. рублей</w:t>
      </w:r>
      <w:r>
        <w:rPr>
          <w:rFonts w:ascii="Times New Roman" w:eastAsia="Calibri" w:hAnsi="Times New Roman" w:cs="Times New Roman"/>
          <w:sz w:val="28"/>
          <w:szCs w:val="28"/>
          <w:lang w:eastAsia="en-US"/>
        </w:rPr>
        <w:t>;</w:t>
      </w:r>
    </w:p>
    <w:p w:rsidR="00783FDB" w:rsidRDefault="00D938A0" w:rsidP="00304035">
      <w:pPr>
        <w:tabs>
          <w:tab w:val="left" w:pos="9639"/>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ремонт спортивного зала МБОУ </w:t>
      </w:r>
      <w:proofErr w:type="spellStart"/>
      <w:r>
        <w:rPr>
          <w:rFonts w:ascii="Times New Roman" w:eastAsia="Calibri" w:hAnsi="Times New Roman" w:cs="Times New Roman"/>
          <w:sz w:val="28"/>
          <w:szCs w:val="28"/>
          <w:lang w:eastAsia="en-US"/>
        </w:rPr>
        <w:t>Душатинской</w:t>
      </w:r>
      <w:proofErr w:type="spellEnd"/>
      <w:r>
        <w:rPr>
          <w:rFonts w:ascii="Times New Roman" w:eastAsia="Calibri" w:hAnsi="Times New Roman" w:cs="Times New Roman"/>
          <w:sz w:val="28"/>
          <w:szCs w:val="28"/>
          <w:lang w:eastAsia="en-US"/>
        </w:rPr>
        <w:t xml:space="preserve"> СОШ за счет с</w:t>
      </w:r>
      <w:r w:rsidRPr="00D938A0">
        <w:rPr>
          <w:rFonts w:ascii="Times New Roman" w:eastAsia="Calibri" w:hAnsi="Times New Roman" w:cs="Times New Roman"/>
          <w:sz w:val="28"/>
          <w:szCs w:val="28"/>
          <w:lang w:eastAsia="en-US"/>
        </w:rPr>
        <w:t>убсиди</w:t>
      </w:r>
      <w:r>
        <w:rPr>
          <w:rFonts w:ascii="Times New Roman" w:eastAsia="Calibri" w:hAnsi="Times New Roman" w:cs="Times New Roman"/>
          <w:sz w:val="28"/>
          <w:szCs w:val="28"/>
          <w:lang w:eastAsia="en-US"/>
        </w:rPr>
        <w:t>и</w:t>
      </w:r>
      <w:r w:rsidRPr="00D938A0">
        <w:rPr>
          <w:rFonts w:ascii="Times New Roman" w:eastAsia="Calibri" w:hAnsi="Times New Roman" w:cs="Times New Roman"/>
          <w:sz w:val="28"/>
          <w:szCs w:val="28"/>
          <w:lang w:eastAsia="en-US"/>
        </w:rPr>
        <w:t xml:space="preserve"> на обновление материально-технической базы для организации учебно-исследовательской деятельности, занятий физической культурой и  спортом в образовательных организациях в рамках программы «Развитие образования Суражского района» (2024-2026 годы) в сумме 4048</w:t>
      </w:r>
      <w:r>
        <w:rPr>
          <w:rFonts w:ascii="Times New Roman" w:eastAsia="Calibri" w:hAnsi="Times New Roman" w:cs="Times New Roman"/>
          <w:sz w:val="28"/>
          <w:szCs w:val="28"/>
          <w:lang w:eastAsia="en-US"/>
        </w:rPr>
        <w:t>,5 тыс.</w:t>
      </w:r>
      <w:r w:rsidRPr="00D938A0">
        <w:rPr>
          <w:rFonts w:ascii="Times New Roman" w:eastAsia="Calibri" w:hAnsi="Times New Roman" w:cs="Times New Roman"/>
          <w:sz w:val="28"/>
          <w:szCs w:val="28"/>
          <w:lang w:eastAsia="en-US"/>
        </w:rPr>
        <w:t xml:space="preserve"> рублей.</w:t>
      </w:r>
    </w:p>
    <w:p w:rsidR="001408F8" w:rsidRDefault="001408F8" w:rsidP="00D77995">
      <w:pPr>
        <w:tabs>
          <w:tab w:val="left" w:pos="9639"/>
        </w:tabs>
        <w:spacing w:after="0" w:line="240" w:lineRule="auto"/>
        <w:ind w:firstLine="709"/>
        <w:jc w:val="both"/>
        <w:rPr>
          <w:rFonts w:ascii="Times New Roman" w:hAnsi="Times New Roman" w:cs="Times New Roman"/>
          <w:sz w:val="28"/>
          <w:szCs w:val="28"/>
        </w:rPr>
      </w:pPr>
      <w:r w:rsidRPr="00275377">
        <w:rPr>
          <w:rFonts w:ascii="Times New Roman" w:hAnsi="Times New Roman" w:cs="Times New Roman"/>
          <w:sz w:val="28"/>
          <w:szCs w:val="28"/>
        </w:rPr>
        <w:t xml:space="preserve">по </w:t>
      </w:r>
      <w:r w:rsidRPr="00275377">
        <w:rPr>
          <w:rFonts w:ascii="Times New Roman" w:hAnsi="Times New Roman" w:cs="Times New Roman"/>
          <w:b/>
          <w:sz w:val="28"/>
          <w:szCs w:val="28"/>
        </w:rPr>
        <w:t>подразделу 0703</w:t>
      </w:r>
      <w:r w:rsidRPr="00275377">
        <w:rPr>
          <w:rFonts w:ascii="Times New Roman" w:hAnsi="Times New Roman" w:cs="Times New Roman"/>
          <w:sz w:val="28"/>
          <w:szCs w:val="28"/>
        </w:rPr>
        <w:t xml:space="preserve"> «Дополнительное образование детей» произведены расходы на содержание учреждений дополнительного образования в сумме</w:t>
      </w:r>
      <w:r w:rsidRPr="00E85724">
        <w:rPr>
          <w:rFonts w:ascii="Times New Roman" w:hAnsi="Times New Roman" w:cs="Times New Roman"/>
          <w:sz w:val="28"/>
          <w:szCs w:val="28"/>
        </w:rPr>
        <w:t xml:space="preserve"> </w:t>
      </w:r>
      <w:r w:rsidR="00CB7CBD">
        <w:rPr>
          <w:rFonts w:ascii="Times New Roman" w:hAnsi="Times New Roman" w:cs="Times New Roman"/>
          <w:sz w:val="28"/>
          <w:szCs w:val="28"/>
        </w:rPr>
        <w:t>17082,6</w:t>
      </w:r>
      <w:r w:rsidRPr="00E85724">
        <w:rPr>
          <w:rFonts w:ascii="Times New Roman" w:hAnsi="Times New Roman" w:cs="Times New Roman"/>
          <w:sz w:val="28"/>
          <w:szCs w:val="28"/>
        </w:rPr>
        <w:t xml:space="preserve"> тыс. рублей или </w:t>
      </w:r>
      <w:r w:rsidR="00275377">
        <w:rPr>
          <w:rFonts w:ascii="Times New Roman" w:hAnsi="Times New Roman" w:cs="Times New Roman"/>
          <w:sz w:val="28"/>
          <w:szCs w:val="28"/>
        </w:rPr>
        <w:t>100,0</w:t>
      </w:r>
      <w:r w:rsidRPr="00E85724">
        <w:rPr>
          <w:rFonts w:ascii="Times New Roman" w:hAnsi="Times New Roman" w:cs="Times New Roman"/>
          <w:sz w:val="28"/>
          <w:szCs w:val="28"/>
        </w:rPr>
        <w:t xml:space="preserve"> % плановых значений, удельный вес в структуре расходов раздела составляет </w:t>
      </w:r>
      <w:r w:rsidR="00CB7CBD">
        <w:rPr>
          <w:rFonts w:ascii="Times New Roman" w:hAnsi="Times New Roman" w:cs="Times New Roman"/>
          <w:sz w:val="28"/>
          <w:szCs w:val="28"/>
        </w:rPr>
        <w:t xml:space="preserve"> 0,3</w:t>
      </w:r>
      <w:r w:rsidR="002C3A16" w:rsidRPr="00E85724">
        <w:rPr>
          <w:rFonts w:ascii="Times New Roman" w:hAnsi="Times New Roman" w:cs="Times New Roman"/>
          <w:sz w:val="28"/>
          <w:szCs w:val="28"/>
        </w:rPr>
        <w:t>%</w:t>
      </w:r>
      <w:r w:rsidR="00DA5AC8" w:rsidRPr="00E85724">
        <w:rPr>
          <w:rFonts w:ascii="Times New Roman" w:hAnsi="Times New Roman" w:cs="Times New Roman"/>
          <w:sz w:val="28"/>
          <w:szCs w:val="28"/>
        </w:rPr>
        <w:t xml:space="preserve">. Расходы произведены </w:t>
      </w:r>
      <w:proofErr w:type="gramStart"/>
      <w:r w:rsidR="00DA5AC8" w:rsidRPr="00E85724">
        <w:rPr>
          <w:rFonts w:ascii="Times New Roman" w:hAnsi="Times New Roman" w:cs="Times New Roman"/>
          <w:sz w:val="28"/>
          <w:szCs w:val="28"/>
        </w:rPr>
        <w:t>на</w:t>
      </w:r>
      <w:proofErr w:type="gramEnd"/>
      <w:r w:rsidR="00DA5AC8" w:rsidRPr="00E85724">
        <w:rPr>
          <w:rFonts w:ascii="Times New Roman" w:hAnsi="Times New Roman" w:cs="Times New Roman"/>
          <w:sz w:val="28"/>
          <w:szCs w:val="28"/>
        </w:rPr>
        <w:t>:</w:t>
      </w:r>
    </w:p>
    <w:p w:rsidR="00F546B9" w:rsidRDefault="00F546B9" w:rsidP="00F10A2B">
      <w:pPr>
        <w:tabs>
          <w:tab w:val="left" w:pos="9639"/>
        </w:tabs>
        <w:spacing w:after="0" w:line="240" w:lineRule="auto"/>
        <w:ind w:firstLine="709"/>
        <w:jc w:val="both"/>
        <w:rPr>
          <w:rFonts w:ascii="Times New Roman" w:hAnsi="Times New Roman" w:cs="Times New Roman"/>
          <w:sz w:val="28"/>
          <w:szCs w:val="28"/>
        </w:rPr>
      </w:pPr>
      <w:r w:rsidRPr="00F546B9">
        <w:rPr>
          <w:rFonts w:ascii="Times New Roman" w:hAnsi="Times New Roman" w:cs="Times New Roman"/>
          <w:sz w:val="28"/>
          <w:szCs w:val="28"/>
        </w:rPr>
        <w:t xml:space="preserve">- </w:t>
      </w:r>
      <w:r w:rsidR="00801528">
        <w:rPr>
          <w:rFonts w:ascii="Times New Roman" w:hAnsi="Times New Roman" w:cs="Times New Roman"/>
          <w:sz w:val="28"/>
          <w:szCs w:val="28"/>
        </w:rPr>
        <w:t xml:space="preserve">субсидия </w:t>
      </w:r>
      <w:r w:rsidRPr="00F546B9">
        <w:rPr>
          <w:rFonts w:ascii="Times New Roman" w:hAnsi="Times New Roman" w:cs="Times New Roman"/>
          <w:sz w:val="28"/>
          <w:szCs w:val="28"/>
        </w:rPr>
        <w:t>на функционирование бюджетного учреждения МБУ ДО «</w:t>
      </w:r>
      <w:proofErr w:type="spellStart"/>
      <w:r w:rsidRPr="00F546B9">
        <w:rPr>
          <w:rFonts w:ascii="Times New Roman" w:hAnsi="Times New Roman" w:cs="Times New Roman"/>
          <w:sz w:val="28"/>
          <w:szCs w:val="28"/>
        </w:rPr>
        <w:t>Суражская</w:t>
      </w:r>
      <w:proofErr w:type="spellEnd"/>
      <w:r w:rsidRPr="00F546B9">
        <w:rPr>
          <w:rFonts w:ascii="Times New Roman" w:hAnsi="Times New Roman" w:cs="Times New Roman"/>
          <w:sz w:val="28"/>
          <w:szCs w:val="28"/>
        </w:rPr>
        <w:t xml:space="preserve"> детская школа искусств им. А.П. Ковалевского» - </w:t>
      </w:r>
      <w:r>
        <w:rPr>
          <w:rFonts w:ascii="Times New Roman" w:hAnsi="Times New Roman" w:cs="Times New Roman"/>
          <w:sz w:val="28"/>
          <w:szCs w:val="28"/>
        </w:rPr>
        <w:t xml:space="preserve">9559,5 </w:t>
      </w:r>
      <w:r w:rsidRPr="00F546B9">
        <w:rPr>
          <w:rFonts w:ascii="Times New Roman" w:hAnsi="Times New Roman" w:cs="Times New Roman"/>
          <w:sz w:val="28"/>
          <w:szCs w:val="28"/>
        </w:rPr>
        <w:t>тыс. рублей;</w:t>
      </w:r>
    </w:p>
    <w:p w:rsidR="00F10A2B" w:rsidRDefault="00F10A2B" w:rsidP="00F10A2B">
      <w:pPr>
        <w:tabs>
          <w:tab w:val="left" w:pos="9639"/>
        </w:tabs>
        <w:spacing w:after="0" w:line="240" w:lineRule="auto"/>
        <w:ind w:firstLine="709"/>
        <w:jc w:val="both"/>
        <w:rPr>
          <w:rFonts w:ascii="Times New Roman" w:hAnsi="Times New Roman" w:cs="Times New Roman"/>
          <w:sz w:val="28"/>
          <w:szCs w:val="28"/>
        </w:rPr>
      </w:pPr>
      <w:r w:rsidRPr="00F10A2B">
        <w:rPr>
          <w:rFonts w:ascii="Times New Roman" w:hAnsi="Times New Roman" w:cs="Times New Roman"/>
          <w:sz w:val="28"/>
          <w:szCs w:val="28"/>
        </w:rPr>
        <w:t xml:space="preserve">- Финансирование организаций дополнительного образования </w:t>
      </w:r>
      <w:r w:rsidR="004F0A58">
        <w:rPr>
          <w:rFonts w:ascii="Times New Roman" w:hAnsi="Times New Roman" w:cs="Times New Roman"/>
          <w:sz w:val="28"/>
          <w:szCs w:val="28"/>
        </w:rPr>
        <w:t xml:space="preserve">- </w:t>
      </w:r>
      <w:r w:rsidR="004F0A58" w:rsidRPr="004F0A58">
        <w:rPr>
          <w:rFonts w:ascii="Times New Roman" w:hAnsi="Times New Roman" w:cs="Times New Roman"/>
          <w:sz w:val="28"/>
          <w:szCs w:val="28"/>
        </w:rPr>
        <w:t xml:space="preserve">МБУ ДО ЦДЮТ </w:t>
      </w:r>
      <w:r w:rsidRPr="00F10A2B">
        <w:rPr>
          <w:rFonts w:ascii="Times New Roman" w:hAnsi="Times New Roman" w:cs="Times New Roman"/>
          <w:sz w:val="28"/>
          <w:szCs w:val="28"/>
        </w:rPr>
        <w:t>в рамках программы «Развитие образования Суражского района» (2023-202</w:t>
      </w:r>
      <w:r w:rsidR="00D41855">
        <w:rPr>
          <w:rFonts w:ascii="Times New Roman" w:hAnsi="Times New Roman" w:cs="Times New Roman"/>
          <w:sz w:val="28"/>
          <w:szCs w:val="28"/>
        </w:rPr>
        <w:t>6</w:t>
      </w:r>
      <w:r w:rsidRPr="00F10A2B">
        <w:rPr>
          <w:rFonts w:ascii="Times New Roman" w:hAnsi="Times New Roman" w:cs="Times New Roman"/>
          <w:sz w:val="28"/>
          <w:szCs w:val="28"/>
        </w:rPr>
        <w:t xml:space="preserve"> годы) на сумму </w:t>
      </w:r>
      <w:r w:rsidR="004F0A58">
        <w:rPr>
          <w:rFonts w:ascii="Times New Roman" w:hAnsi="Times New Roman" w:cs="Times New Roman"/>
          <w:sz w:val="28"/>
          <w:szCs w:val="28"/>
        </w:rPr>
        <w:t>7523,0</w:t>
      </w:r>
      <w:r w:rsidRPr="00F10A2B">
        <w:rPr>
          <w:rFonts w:ascii="Times New Roman" w:hAnsi="Times New Roman" w:cs="Times New Roman"/>
          <w:sz w:val="28"/>
          <w:szCs w:val="28"/>
        </w:rPr>
        <w:t xml:space="preserve"> тыс. рублей</w:t>
      </w:r>
      <w:r w:rsidR="004F0A58">
        <w:rPr>
          <w:rFonts w:ascii="Times New Roman" w:hAnsi="Times New Roman" w:cs="Times New Roman"/>
          <w:sz w:val="28"/>
          <w:szCs w:val="28"/>
        </w:rPr>
        <w:t>.</w:t>
      </w:r>
      <w:r w:rsidRPr="00F10A2B">
        <w:rPr>
          <w:rFonts w:ascii="Times New Roman" w:hAnsi="Times New Roman" w:cs="Times New Roman"/>
          <w:sz w:val="28"/>
          <w:szCs w:val="28"/>
        </w:rPr>
        <w:t xml:space="preserve"> </w:t>
      </w:r>
    </w:p>
    <w:p w:rsidR="00A13225" w:rsidRDefault="00A3370F" w:rsidP="00A3370F">
      <w:pPr>
        <w:tabs>
          <w:tab w:val="left" w:pos="9639"/>
        </w:tabs>
        <w:spacing w:after="0" w:line="240" w:lineRule="auto"/>
        <w:jc w:val="both"/>
        <w:rPr>
          <w:rFonts w:ascii="Times New Roman" w:hAnsi="Times New Roman" w:cs="Times New Roman"/>
          <w:spacing w:val="-4"/>
          <w:sz w:val="28"/>
          <w:szCs w:val="28"/>
        </w:rPr>
      </w:pPr>
      <w:r w:rsidRPr="006635F9">
        <w:rPr>
          <w:rFonts w:ascii="Times New Roman" w:eastAsia="Times New Roman" w:hAnsi="Times New Roman" w:cs="Times New Roman"/>
          <w:color w:val="000000"/>
          <w:sz w:val="28"/>
          <w:szCs w:val="28"/>
          <w:lang w:eastAsia="en-US"/>
        </w:rPr>
        <w:t xml:space="preserve">   </w:t>
      </w:r>
      <w:r w:rsidR="005660BA" w:rsidRPr="006635F9">
        <w:rPr>
          <w:rFonts w:ascii="Times New Roman" w:eastAsia="Times New Roman" w:hAnsi="Times New Roman" w:cs="Times New Roman"/>
          <w:color w:val="000000"/>
          <w:sz w:val="28"/>
          <w:szCs w:val="28"/>
          <w:lang w:eastAsia="en-US"/>
        </w:rPr>
        <w:t xml:space="preserve"> </w:t>
      </w:r>
      <w:r w:rsidR="001408F8" w:rsidRPr="006635F9">
        <w:rPr>
          <w:rFonts w:ascii="Times New Roman" w:hAnsi="Times New Roman" w:cs="Times New Roman"/>
          <w:spacing w:val="-4"/>
          <w:sz w:val="28"/>
          <w:szCs w:val="28"/>
        </w:rPr>
        <w:t xml:space="preserve">по </w:t>
      </w:r>
      <w:r w:rsidR="001408F8" w:rsidRPr="006635F9">
        <w:rPr>
          <w:rFonts w:ascii="Times New Roman" w:hAnsi="Times New Roman" w:cs="Times New Roman"/>
          <w:b/>
          <w:spacing w:val="-4"/>
          <w:sz w:val="28"/>
          <w:szCs w:val="28"/>
        </w:rPr>
        <w:t>подразделу 0707</w:t>
      </w:r>
      <w:r w:rsidR="001408F8" w:rsidRPr="006635F9">
        <w:rPr>
          <w:rFonts w:ascii="Times New Roman" w:hAnsi="Times New Roman" w:cs="Times New Roman"/>
          <w:spacing w:val="-4"/>
          <w:sz w:val="28"/>
          <w:szCs w:val="28"/>
        </w:rPr>
        <w:t xml:space="preserve"> «Молодежная политика и оздоровление детей» </w:t>
      </w:r>
      <w:r w:rsidR="001408F8" w:rsidRPr="006635F9">
        <w:rPr>
          <w:rFonts w:ascii="Times New Roman" w:hAnsi="Times New Roman" w:cs="Times New Roman"/>
          <w:sz w:val="28"/>
          <w:szCs w:val="28"/>
        </w:rPr>
        <w:t>произведены</w:t>
      </w:r>
      <w:r w:rsidR="001408F8" w:rsidRPr="006635F9">
        <w:rPr>
          <w:rFonts w:ascii="Times New Roman" w:hAnsi="Times New Roman" w:cs="Times New Roman"/>
          <w:spacing w:val="-4"/>
          <w:sz w:val="28"/>
          <w:szCs w:val="28"/>
        </w:rPr>
        <w:t xml:space="preserve"> расходы </w:t>
      </w:r>
      <w:r w:rsidR="00A13225">
        <w:rPr>
          <w:rFonts w:ascii="Times New Roman" w:hAnsi="Times New Roman" w:cs="Times New Roman"/>
          <w:spacing w:val="-4"/>
          <w:sz w:val="28"/>
          <w:szCs w:val="28"/>
        </w:rPr>
        <w:t xml:space="preserve">в сумме </w:t>
      </w:r>
      <w:r w:rsidR="00CA7256">
        <w:rPr>
          <w:rFonts w:ascii="Times New Roman" w:hAnsi="Times New Roman" w:cs="Times New Roman"/>
          <w:spacing w:val="-4"/>
          <w:sz w:val="28"/>
          <w:szCs w:val="28"/>
        </w:rPr>
        <w:t>1130,2</w:t>
      </w:r>
      <w:r w:rsidR="00A13225">
        <w:rPr>
          <w:rFonts w:ascii="Times New Roman" w:hAnsi="Times New Roman" w:cs="Times New Roman"/>
          <w:spacing w:val="-4"/>
          <w:sz w:val="28"/>
          <w:szCs w:val="28"/>
        </w:rPr>
        <w:t xml:space="preserve"> тыс. рублей, исполнение составило </w:t>
      </w:r>
      <w:r w:rsidR="00CA7256">
        <w:rPr>
          <w:rFonts w:ascii="Times New Roman" w:hAnsi="Times New Roman" w:cs="Times New Roman"/>
          <w:spacing w:val="-4"/>
          <w:sz w:val="28"/>
          <w:szCs w:val="28"/>
        </w:rPr>
        <w:t>98,3</w:t>
      </w:r>
      <w:r w:rsidR="00A13225">
        <w:rPr>
          <w:rFonts w:ascii="Times New Roman" w:hAnsi="Times New Roman" w:cs="Times New Roman"/>
          <w:spacing w:val="-4"/>
          <w:sz w:val="28"/>
          <w:szCs w:val="28"/>
        </w:rPr>
        <w:t xml:space="preserve">%. Средства израсходованы </w:t>
      </w:r>
      <w:proofErr w:type="gramStart"/>
      <w:r w:rsidR="00A13225">
        <w:rPr>
          <w:rFonts w:ascii="Times New Roman" w:hAnsi="Times New Roman" w:cs="Times New Roman"/>
          <w:spacing w:val="-4"/>
          <w:sz w:val="28"/>
          <w:szCs w:val="28"/>
        </w:rPr>
        <w:t>на</w:t>
      </w:r>
      <w:proofErr w:type="gramEnd"/>
      <w:r w:rsidR="00A13225">
        <w:rPr>
          <w:rFonts w:ascii="Times New Roman" w:hAnsi="Times New Roman" w:cs="Times New Roman"/>
          <w:spacing w:val="-4"/>
          <w:sz w:val="28"/>
          <w:szCs w:val="28"/>
        </w:rPr>
        <w:t>:</w:t>
      </w:r>
    </w:p>
    <w:p w:rsidR="007A06C3" w:rsidRPr="00CE37C3" w:rsidRDefault="00A13225" w:rsidP="00A13225">
      <w:pPr>
        <w:tabs>
          <w:tab w:val="left" w:pos="9639"/>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gramStart"/>
      <w:r w:rsidR="001408F8" w:rsidRPr="006635F9">
        <w:rPr>
          <w:rFonts w:ascii="Times New Roman" w:hAnsi="Times New Roman" w:cs="Times New Roman"/>
          <w:sz w:val="28"/>
          <w:szCs w:val="28"/>
        </w:rPr>
        <w:t>на проведение мероприятий по оздоровлению детей</w:t>
      </w:r>
      <w:r w:rsidR="001408F8" w:rsidRPr="006635F9">
        <w:rPr>
          <w:rFonts w:ascii="Times New Roman" w:hAnsi="Times New Roman" w:cs="Times New Roman"/>
          <w:spacing w:val="-4"/>
          <w:sz w:val="28"/>
          <w:szCs w:val="28"/>
        </w:rPr>
        <w:t xml:space="preserve"> в лагерях при школах</w:t>
      </w:r>
      <w:r w:rsidR="00005DEF" w:rsidRPr="006635F9">
        <w:rPr>
          <w:rFonts w:ascii="Times New Roman" w:hAnsi="Times New Roman" w:cs="Times New Roman"/>
          <w:spacing w:val="-4"/>
          <w:sz w:val="28"/>
          <w:szCs w:val="28"/>
        </w:rPr>
        <w:t xml:space="preserve"> </w:t>
      </w:r>
      <w:r w:rsidR="007D36D0" w:rsidRPr="006635F9">
        <w:rPr>
          <w:rFonts w:ascii="Times New Roman" w:hAnsi="Times New Roman" w:cs="Times New Roman"/>
          <w:spacing w:val="-4"/>
          <w:sz w:val="28"/>
          <w:szCs w:val="28"/>
        </w:rPr>
        <w:t>в общей сумме</w:t>
      </w:r>
      <w:proofErr w:type="gramEnd"/>
      <w:r w:rsidR="007D36D0" w:rsidRPr="006635F9">
        <w:rPr>
          <w:rFonts w:ascii="Times New Roman" w:hAnsi="Times New Roman" w:cs="Times New Roman"/>
          <w:spacing w:val="-4"/>
          <w:sz w:val="28"/>
          <w:szCs w:val="28"/>
        </w:rPr>
        <w:t xml:space="preserve"> </w:t>
      </w:r>
      <w:r w:rsidR="00CA7256">
        <w:rPr>
          <w:rFonts w:ascii="Times New Roman" w:hAnsi="Times New Roman" w:cs="Times New Roman"/>
          <w:spacing w:val="-4"/>
          <w:sz w:val="28"/>
          <w:szCs w:val="28"/>
        </w:rPr>
        <w:t>1110,2</w:t>
      </w:r>
      <w:r w:rsidR="001408F8" w:rsidRPr="006635F9">
        <w:rPr>
          <w:rFonts w:ascii="Times New Roman" w:hAnsi="Times New Roman" w:cs="Times New Roman"/>
          <w:spacing w:val="-4"/>
          <w:sz w:val="28"/>
          <w:szCs w:val="28"/>
        </w:rPr>
        <w:t> тыс. рублей</w:t>
      </w:r>
      <w:r>
        <w:rPr>
          <w:rFonts w:ascii="Times New Roman" w:hAnsi="Times New Roman" w:cs="Times New Roman"/>
          <w:spacing w:val="-4"/>
          <w:sz w:val="28"/>
          <w:szCs w:val="28"/>
        </w:rPr>
        <w:t xml:space="preserve"> за счет с</w:t>
      </w:r>
      <w:r w:rsidRPr="00A13225">
        <w:rPr>
          <w:rFonts w:ascii="Times New Roman" w:hAnsi="Times New Roman" w:cs="Times New Roman"/>
          <w:spacing w:val="-4"/>
          <w:sz w:val="28"/>
          <w:szCs w:val="28"/>
        </w:rPr>
        <w:t>убсиди</w:t>
      </w:r>
      <w:r>
        <w:rPr>
          <w:rFonts w:ascii="Times New Roman" w:hAnsi="Times New Roman" w:cs="Times New Roman"/>
          <w:spacing w:val="-4"/>
          <w:sz w:val="28"/>
          <w:szCs w:val="28"/>
        </w:rPr>
        <w:t>и</w:t>
      </w:r>
      <w:r w:rsidRPr="00A13225">
        <w:rPr>
          <w:rFonts w:ascii="Times New Roman" w:hAnsi="Times New Roman" w:cs="Times New Roman"/>
          <w:spacing w:val="-4"/>
          <w:sz w:val="28"/>
          <w:szCs w:val="28"/>
        </w:rPr>
        <w:t xml:space="preserve"> на мероприятия по проведению оздоровительной кампании детей, организация отдыха детей в лагерях с дневным </w:t>
      </w:r>
      <w:r w:rsidRPr="00CE37C3">
        <w:rPr>
          <w:rFonts w:ascii="Times New Roman" w:hAnsi="Times New Roman" w:cs="Times New Roman"/>
          <w:spacing w:val="-4"/>
          <w:sz w:val="28"/>
          <w:szCs w:val="28"/>
        </w:rPr>
        <w:t>пребыванием в рамках программы «Развитие образования Суражского района» (2023-2025 годы)</w:t>
      </w:r>
      <w:r w:rsidR="007A06C3" w:rsidRPr="00CE37C3">
        <w:rPr>
          <w:rFonts w:ascii="Times New Roman" w:hAnsi="Times New Roman" w:cs="Times New Roman"/>
          <w:spacing w:val="-4"/>
          <w:sz w:val="28"/>
          <w:szCs w:val="28"/>
        </w:rPr>
        <w:t>;</w:t>
      </w:r>
    </w:p>
    <w:p w:rsidR="00A13225" w:rsidRPr="00CE37C3" w:rsidRDefault="007A06C3" w:rsidP="00A13225">
      <w:pPr>
        <w:tabs>
          <w:tab w:val="left" w:pos="9639"/>
        </w:tabs>
        <w:spacing w:after="0" w:line="240" w:lineRule="auto"/>
        <w:jc w:val="both"/>
        <w:rPr>
          <w:rFonts w:ascii="Times New Roman" w:hAnsi="Times New Roman" w:cs="Times New Roman"/>
          <w:spacing w:val="-4"/>
          <w:sz w:val="28"/>
          <w:szCs w:val="28"/>
        </w:rPr>
      </w:pPr>
      <w:r w:rsidRPr="00CE37C3">
        <w:rPr>
          <w:rFonts w:ascii="Times New Roman" w:hAnsi="Times New Roman" w:cs="Times New Roman"/>
          <w:spacing w:val="-4"/>
          <w:sz w:val="28"/>
          <w:szCs w:val="28"/>
        </w:rPr>
        <w:t xml:space="preserve">- </w:t>
      </w:r>
      <w:r w:rsidR="00CE37C3" w:rsidRPr="00CE37C3">
        <w:rPr>
          <w:rFonts w:ascii="Times New Roman" w:hAnsi="Times New Roman" w:cs="Times New Roman"/>
          <w:spacing w:val="-4"/>
          <w:sz w:val="28"/>
          <w:szCs w:val="28"/>
        </w:rPr>
        <w:t xml:space="preserve">приобретение сувенирной продукции в сумме </w:t>
      </w:r>
      <w:r w:rsidRPr="00CE37C3">
        <w:rPr>
          <w:rFonts w:ascii="Times New Roman" w:hAnsi="Times New Roman" w:cs="Times New Roman"/>
          <w:spacing w:val="-4"/>
          <w:sz w:val="28"/>
          <w:szCs w:val="28"/>
        </w:rPr>
        <w:t>20,0 тыс. рублей</w:t>
      </w:r>
      <w:r w:rsidR="00A13225" w:rsidRPr="00CE37C3">
        <w:rPr>
          <w:rFonts w:ascii="Times New Roman" w:hAnsi="Times New Roman" w:cs="Times New Roman"/>
          <w:spacing w:val="-4"/>
          <w:sz w:val="28"/>
          <w:szCs w:val="28"/>
        </w:rPr>
        <w:t xml:space="preserve"> </w:t>
      </w:r>
    </w:p>
    <w:p w:rsidR="001408F8" w:rsidRDefault="001408F8" w:rsidP="00A13225">
      <w:pPr>
        <w:tabs>
          <w:tab w:val="left" w:pos="9639"/>
        </w:tabs>
        <w:spacing w:after="0" w:line="240" w:lineRule="auto"/>
        <w:jc w:val="both"/>
        <w:rPr>
          <w:rFonts w:ascii="Times New Roman" w:hAnsi="Times New Roman" w:cs="Times New Roman"/>
          <w:sz w:val="28"/>
          <w:szCs w:val="28"/>
        </w:rPr>
      </w:pPr>
      <w:r w:rsidRPr="00CE37C3">
        <w:rPr>
          <w:rFonts w:ascii="Times New Roman" w:hAnsi="Times New Roman" w:cs="Times New Roman"/>
          <w:b/>
          <w:sz w:val="28"/>
          <w:szCs w:val="28"/>
        </w:rPr>
        <w:t>по подразделу 0709</w:t>
      </w:r>
      <w:r w:rsidRPr="00CE37C3">
        <w:rPr>
          <w:rFonts w:ascii="Times New Roman" w:hAnsi="Times New Roman" w:cs="Times New Roman"/>
          <w:sz w:val="28"/>
          <w:szCs w:val="28"/>
        </w:rPr>
        <w:t xml:space="preserve"> «Другие вопросы в области образования» расходы сложились в сумме </w:t>
      </w:r>
      <w:r w:rsidR="00CE4DD5">
        <w:rPr>
          <w:rFonts w:ascii="Times New Roman" w:hAnsi="Times New Roman" w:cs="Times New Roman"/>
          <w:sz w:val="28"/>
          <w:szCs w:val="28"/>
        </w:rPr>
        <w:t>21140,4</w:t>
      </w:r>
      <w:r w:rsidRPr="00CE37C3">
        <w:rPr>
          <w:rFonts w:ascii="Times New Roman" w:hAnsi="Times New Roman" w:cs="Times New Roman"/>
          <w:sz w:val="28"/>
          <w:szCs w:val="28"/>
        </w:rPr>
        <w:t xml:space="preserve"> тыс. рублей, или </w:t>
      </w:r>
      <w:r w:rsidR="00463FEA" w:rsidRPr="00CE37C3">
        <w:rPr>
          <w:rFonts w:ascii="Times New Roman" w:hAnsi="Times New Roman" w:cs="Times New Roman"/>
          <w:sz w:val="28"/>
          <w:szCs w:val="28"/>
        </w:rPr>
        <w:t>99,</w:t>
      </w:r>
      <w:r w:rsidR="00CE4DD5">
        <w:rPr>
          <w:rFonts w:ascii="Times New Roman" w:hAnsi="Times New Roman" w:cs="Times New Roman"/>
          <w:sz w:val="28"/>
          <w:szCs w:val="28"/>
        </w:rPr>
        <w:t>0</w:t>
      </w:r>
      <w:r w:rsidRPr="00CE37C3">
        <w:rPr>
          <w:rFonts w:ascii="Times New Roman" w:hAnsi="Times New Roman" w:cs="Times New Roman"/>
          <w:sz w:val="28"/>
          <w:szCs w:val="28"/>
        </w:rPr>
        <w:t> %</w:t>
      </w:r>
      <w:r w:rsidRPr="00CE37C3">
        <w:rPr>
          <w:rFonts w:ascii="Times New Roman" w:hAnsi="Times New Roman" w:cs="Times New Roman"/>
          <w:spacing w:val="-4"/>
          <w:sz w:val="28"/>
          <w:szCs w:val="28"/>
        </w:rPr>
        <w:t xml:space="preserve"> плановых значений</w:t>
      </w:r>
      <w:r w:rsidR="008178D2" w:rsidRPr="00CE37C3">
        <w:rPr>
          <w:rFonts w:ascii="Times New Roman" w:hAnsi="Times New Roman" w:cs="Times New Roman"/>
          <w:spacing w:val="-4"/>
          <w:sz w:val="28"/>
          <w:szCs w:val="28"/>
        </w:rPr>
        <w:t>, удельный</w:t>
      </w:r>
      <w:r w:rsidR="008178D2">
        <w:rPr>
          <w:rFonts w:ascii="Times New Roman" w:hAnsi="Times New Roman" w:cs="Times New Roman"/>
          <w:spacing w:val="-4"/>
          <w:sz w:val="28"/>
          <w:szCs w:val="28"/>
        </w:rPr>
        <w:t xml:space="preserve"> вес</w:t>
      </w:r>
      <w:r w:rsidRPr="00767E8B">
        <w:rPr>
          <w:rFonts w:ascii="Times New Roman" w:hAnsi="Times New Roman" w:cs="Times New Roman"/>
          <w:spacing w:val="-4"/>
          <w:sz w:val="28"/>
          <w:szCs w:val="28"/>
        </w:rPr>
        <w:t> </w:t>
      </w:r>
      <w:r w:rsidR="00CE4DD5">
        <w:rPr>
          <w:rFonts w:ascii="Times New Roman" w:hAnsi="Times New Roman" w:cs="Times New Roman"/>
          <w:spacing w:val="-4"/>
          <w:sz w:val="28"/>
          <w:szCs w:val="28"/>
        </w:rPr>
        <w:t>3,0</w:t>
      </w:r>
      <w:r w:rsidRPr="00767E8B">
        <w:rPr>
          <w:rFonts w:ascii="Times New Roman" w:hAnsi="Times New Roman" w:cs="Times New Roman"/>
          <w:spacing w:val="-4"/>
          <w:sz w:val="28"/>
          <w:szCs w:val="28"/>
        </w:rPr>
        <w:t> % объема расходов по разделу</w:t>
      </w:r>
      <w:r w:rsidRPr="00767E8B">
        <w:rPr>
          <w:rFonts w:ascii="Times New Roman" w:hAnsi="Times New Roman" w:cs="Times New Roman"/>
          <w:sz w:val="28"/>
          <w:szCs w:val="28"/>
        </w:rPr>
        <w:t>. Расходы направлены:</w:t>
      </w:r>
    </w:p>
    <w:p w:rsidR="001408F8"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содержание учреждений, обеспечивающих деятельность органов местного самоуправления и муниципальных учреждений – </w:t>
      </w:r>
      <w:r w:rsidR="00CE4DD5">
        <w:rPr>
          <w:rFonts w:ascii="Times New Roman" w:hAnsi="Times New Roman" w:cs="Times New Roman"/>
          <w:sz w:val="28"/>
          <w:szCs w:val="28"/>
        </w:rPr>
        <w:t>19036,4</w:t>
      </w:r>
      <w:r w:rsidR="00BA654D" w:rsidRPr="003E7B4E">
        <w:rPr>
          <w:rFonts w:ascii="Times New Roman" w:hAnsi="Times New Roman" w:cs="Times New Roman"/>
          <w:sz w:val="28"/>
          <w:szCs w:val="28"/>
        </w:rPr>
        <w:t xml:space="preserve"> </w:t>
      </w:r>
      <w:r w:rsidRPr="003E7B4E">
        <w:rPr>
          <w:rFonts w:ascii="Times New Roman" w:hAnsi="Times New Roman" w:cs="Times New Roman"/>
          <w:sz w:val="28"/>
          <w:szCs w:val="28"/>
        </w:rPr>
        <w:t>тыс. рублей;</w:t>
      </w:r>
    </w:p>
    <w:p w:rsidR="001408F8"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содержание аппарата отдела образования – </w:t>
      </w:r>
      <w:r w:rsidR="00CE4DD5">
        <w:rPr>
          <w:rFonts w:ascii="Times New Roman" w:hAnsi="Times New Roman" w:cs="Times New Roman"/>
          <w:sz w:val="28"/>
          <w:szCs w:val="28"/>
        </w:rPr>
        <w:t>887,3</w:t>
      </w:r>
      <w:r w:rsidRPr="003E7B4E">
        <w:rPr>
          <w:rFonts w:ascii="Times New Roman" w:hAnsi="Times New Roman" w:cs="Times New Roman"/>
          <w:sz w:val="28"/>
          <w:szCs w:val="28"/>
        </w:rPr>
        <w:t> тыс. рублей;</w:t>
      </w:r>
    </w:p>
    <w:p w:rsidR="000E6B87" w:rsidRPr="003E7B4E" w:rsidRDefault="001408F8"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xml:space="preserve">-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 </w:t>
      </w:r>
      <w:r w:rsidR="00CE4DD5">
        <w:rPr>
          <w:rFonts w:ascii="Times New Roman" w:hAnsi="Times New Roman" w:cs="Times New Roman"/>
          <w:sz w:val="28"/>
          <w:szCs w:val="28"/>
        </w:rPr>
        <w:t>1171,8</w:t>
      </w:r>
      <w:r w:rsidRPr="003E7B4E">
        <w:rPr>
          <w:rFonts w:ascii="Times New Roman" w:hAnsi="Times New Roman" w:cs="Times New Roman"/>
          <w:sz w:val="28"/>
          <w:szCs w:val="28"/>
        </w:rPr>
        <w:t> тыс. рублей</w:t>
      </w:r>
      <w:r w:rsidR="000E6B87" w:rsidRPr="003E7B4E">
        <w:rPr>
          <w:rFonts w:ascii="Times New Roman" w:hAnsi="Times New Roman" w:cs="Times New Roman"/>
          <w:sz w:val="28"/>
          <w:szCs w:val="28"/>
        </w:rPr>
        <w:t>;</w:t>
      </w:r>
    </w:p>
    <w:p w:rsidR="00BB6C9B" w:rsidRDefault="000E6B87" w:rsidP="00D77995">
      <w:pPr>
        <w:pStyle w:val="ConsPlusNormal"/>
        <w:ind w:firstLine="709"/>
        <w:jc w:val="both"/>
        <w:rPr>
          <w:rFonts w:ascii="Times New Roman" w:hAnsi="Times New Roman" w:cs="Times New Roman"/>
          <w:sz w:val="28"/>
          <w:szCs w:val="28"/>
        </w:rPr>
      </w:pPr>
      <w:r w:rsidRPr="003E7B4E">
        <w:rPr>
          <w:rFonts w:ascii="Times New Roman" w:hAnsi="Times New Roman" w:cs="Times New Roman"/>
          <w:sz w:val="28"/>
          <w:szCs w:val="28"/>
        </w:rPr>
        <w:t>- расходы на поощрение за достижение показателей деятельности органов власти</w:t>
      </w:r>
      <w:r w:rsidR="00BA62C6" w:rsidRPr="003E7B4E">
        <w:rPr>
          <w:rFonts w:ascii="Times New Roman" w:hAnsi="Times New Roman" w:cs="Times New Roman"/>
          <w:sz w:val="28"/>
          <w:szCs w:val="28"/>
        </w:rPr>
        <w:t xml:space="preserve"> –</w:t>
      </w:r>
      <w:r w:rsidRPr="003E7B4E">
        <w:rPr>
          <w:rFonts w:ascii="Times New Roman" w:hAnsi="Times New Roman" w:cs="Times New Roman"/>
          <w:sz w:val="28"/>
          <w:szCs w:val="28"/>
        </w:rPr>
        <w:t xml:space="preserve"> </w:t>
      </w:r>
      <w:r w:rsidR="00BB6C9B">
        <w:rPr>
          <w:rFonts w:ascii="Times New Roman" w:hAnsi="Times New Roman" w:cs="Times New Roman"/>
          <w:sz w:val="28"/>
          <w:szCs w:val="28"/>
        </w:rPr>
        <w:t>14,</w:t>
      </w:r>
      <w:r w:rsidR="00CE4DD5">
        <w:rPr>
          <w:rFonts w:ascii="Times New Roman" w:hAnsi="Times New Roman" w:cs="Times New Roman"/>
          <w:sz w:val="28"/>
          <w:szCs w:val="28"/>
        </w:rPr>
        <w:t>9</w:t>
      </w:r>
      <w:r w:rsidRPr="003E7B4E">
        <w:rPr>
          <w:rFonts w:ascii="Times New Roman" w:hAnsi="Times New Roman" w:cs="Times New Roman"/>
          <w:sz w:val="28"/>
          <w:szCs w:val="28"/>
        </w:rPr>
        <w:t xml:space="preserve"> тыс. рублей</w:t>
      </w:r>
      <w:r w:rsidR="00BB6C9B">
        <w:rPr>
          <w:rFonts w:ascii="Times New Roman" w:hAnsi="Times New Roman" w:cs="Times New Roman"/>
          <w:sz w:val="28"/>
          <w:szCs w:val="28"/>
        </w:rPr>
        <w:t>;</w:t>
      </w:r>
    </w:p>
    <w:p w:rsidR="001408F8" w:rsidRPr="000E6B87" w:rsidRDefault="00BB6C9B" w:rsidP="00D77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на стимулирующие выплаты за счет целевых субсидий – </w:t>
      </w:r>
      <w:r w:rsidR="00CE4DD5">
        <w:rPr>
          <w:rFonts w:ascii="Times New Roman" w:hAnsi="Times New Roman" w:cs="Times New Roman"/>
          <w:sz w:val="28"/>
          <w:szCs w:val="28"/>
        </w:rPr>
        <w:t>29,8</w:t>
      </w:r>
      <w:r>
        <w:rPr>
          <w:rFonts w:ascii="Times New Roman" w:hAnsi="Times New Roman" w:cs="Times New Roman"/>
          <w:sz w:val="28"/>
          <w:szCs w:val="28"/>
        </w:rPr>
        <w:t xml:space="preserve"> тыс. рублей</w:t>
      </w:r>
      <w:r w:rsidR="001408F8" w:rsidRPr="003E7B4E">
        <w:rPr>
          <w:rFonts w:ascii="Times New Roman" w:hAnsi="Times New Roman" w:cs="Times New Roman"/>
          <w:sz w:val="28"/>
          <w:szCs w:val="28"/>
        </w:rPr>
        <w:t>.</w:t>
      </w:r>
    </w:p>
    <w:p w:rsidR="001408F8" w:rsidRPr="004408E3" w:rsidRDefault="001408F8" w:rsidP="00D77995">
      <w:pPr>
        <w:spacing w:after="0" w:line="240" w:lineRule="auto"/>
        <w:ind w:firstLine="709"/>
        <w:jc w:val="both"/>
        <w:rPr>
          <w:rFonts w:ascii="Times New Roman" w:hAnsi="Times New Roman" w:cs="Times New Roman"/>
          <w:sz w:val="28"/>
          <w:szCs w:val="28"/>
        </w:rPr>
      </w:pPr>
      <w:r w:rsidRPr="00991958">
        <w:rPr>
          <w:rFonts w:ascii="Times New Roman" w:hAnsi="Times New Roman" w:cs="Times New Roman"/>
          <w:sz w:val="28"/>
          <w:szCs w:val="28"/>
        </w:rPr>
        <w:t xml:space="preserve">Расходы по </w:t>
      </w:r>
      <w:r w:rsidRPr="00991958">
        <w:rPr>
          <w:rFonts w:ascii="Times New Roman" w:hAnsi="Times New Roman" w:cs="Times New Roman"/>
          <w:b/>
          <w:sz w:val="28"/>
          <w:szCs w:val="28"/>
        </w:rPr>
        <w:t xml:space="preserve">разделу 08 «Культура, кинематография» </w:t>
      </w:r>
      <w:r w:rsidRPr="00991958">
        <w:rPr>
          <w:rFonts w:ascii="Times New Roman" w:hAnsi="Times New Roman" w:cs="Times New Roman"/>
          <w:sz w:val="28"/>
          <w:szCs w:val="28"/>
        </w:rPr>
        <w:t xml:space="preserve">исполнены в сумме </w:t>
      </w:r>
      <w:r w:rsidR="008B5AAF">
        <w:rPr>
          <w:rFonts w:ascii="Times New Roman" w:hAnsi="Times New Roman" w:cs="Times New Roman"/>
          <w:sz w:val="28"/>
          <w:szCs w:val="28"/>
        </w:rPr>
        <w:t>70534,5</w:t>
      </w:r>
      <w:r w:rsidRPr="00991958">
        <w:rPr>
          <w:rFonts w:ascii="Times New Roman" w:hAnsi="Times New Roman" w:cs="Times New Roman"/>
          <w:sz w:val="28"/>
          <w:szCs w:val="28"/>
        </w:rPr>
        <w:t xml:space="preserve"> тыс. рублей, или </w:t>
      </w:r>
      <w:r w:rsidR="00924900">
        <w:rPr>
          <w:rFonts w:ascii="Times New Roman" w:hAnsi="Times New Roman" w:cs="Times New Roman"/>
          <w:sz w:val="28"/>
          <w:szCs w:val="28"/>
        </w:rPr>
        <w:t>9</w:t>
      </w:r>
      <w:r w:rsidR="008B5AAF">
        <w:rPr>
          <w:rFonts w:ascii="Times New Roman" w:hAnsi="Times New Roman" w:cs="Times New Roman"/>
          <w:sz w:val="28"/>
          <w:szCs w:val="28"/>
        </w:rPr>
        <w:t>7,7</w:t>
      </w:r>
      <w:r w:rsidRPr="00991958">
        <w:rPr>
          <w:rFonts w:ascii="Times New Roman" w:hAnsi="Times New Roman" w:cs="Times New Roman"/>
          <w:sz w:val="28"/>
          <w:szCs w:val="28"/>
        </w:rPr>
        <w:t> </w:t>
      </w:r>
      <w:r w:rsidRPr="00991958">
        <w:rPr>
          <w:rFonts w:ascii="Times New Roman" w:eastAsia="Times New Roman" w:hAnsi="Times New Roman" w:cs="Times New Roman"/>
          <w:sz w:val="28"/>
          <w:szCs w:val="28"/>
        </w:rPr>
        <w:t>% уточненного плана</w:t>
      </w:r>
      <w:r w:rsidR="00A431DF" w:rsidRPr="00991958">
        <w:rPr>
          <w:rFonts w:ascii="Times New Roman" w:eastAsia="Times New Roman" w:hAnsi="Times New Roman" w:cs="Times New Roman"/>
          <w:sz w:val="28"/>
          <w:szCs w:val="28"/>
        </w:rPr>
        <w:t xml:space="preserve"> и </w:t>
      </w:r>
      <w:r w:rsidR="008B5AAF">
        <w:rPr>
          <w:rFonts w:ascii="Times New Roman" w:eastAsia="Times New Roman" w:hAnsi="Times New Roman" w:cs="Times New Roman"/>
          <w:sz w:val="28"/>
          <w:szCs w:val="28"/>
        </w:rPr>
        <w:t>7,4</w:t>
      </w:r>
      <w:r w:rsidR="00A431DF" w:rsidRPr="00991958">
        <w:rPr>
          <w:rFonts w:ascii="Times New Roman" w:eastAsia="Times New Roman" w:hAnsi="Times New Roman" w:cs="Times New Roman"/>
          <w:sz w:val="28"/>
          <w:szCs w:val="28"/>
        </w:rPr>
        <w:t xml:space="preserve">% удельный вес в расходах.  Расходы </w:t>
      </w:r>
      <w:r w:rsidR="000A638C">
        <w:rPr>
          <w:rFonts w:ascii="Times New Roman" w:eastAsia="Times New Roman" w:hAnsi="Times New Roman" w:cs="Times New Roman"/>
          <w:sz w:val="28"/>
          <w:szCs w:val="28"/>
        </w:rPr>
        <w:t>отчетного</w:t>
      </w:r>
      <w:r w:rsidR="00A431DF" w:rsidRPr="00991958">
        <w:rPr>
          <w:rFonts w:ascii="Times New Roman" w:eastAsia="Times New Roman" w:hAnsi="Times New Roman" w:cs="Times New Roman"/>
          <w:sz w:val="28"/>
          <w:szCs w:val="28"/>
        </w:rPr>
        <w:t xml:space="preserve"> года по данному разделу  на </w:t>
      </w:r>
      <w:r w:rsidR="008B5AAF">
        <w:rPr>
          <w:rFonts w:ascii="Times New Roman" w:eastAsia="Times New Roman" w:hAnsi="Times New Roman" w:cs="Times New Roman"/>
          <w:sz w:val="28"/>
          <w:szCs w:val="28"/>
        </w:rPr>
        <w:t>477,9</w:t>
      </w:r>
      <w:r w:rsidR="00A431DF" w:rsidRPr="00991958">
        <w:rPr>
          <w:rFonts w:ascii="Times New Roman" w:eastAsia="Times New Roman" w:hAnsi="Times New Roman" w:cs="Times New Roman"/>
          <w:sz w:val="28"/>
          <w:szCs w:val="28"/>
        </w:rPr>
        <w:t xml:space="preserve"> тыс. рублей, или </w:t>
      </w:r>
      <w:r w:rsidR="000A638C">
        <w:rPr>
          <w:rFonts w:ascii="Times New Roman" w:eastAsia="Times New Roman" w:hAnsi="Times New Roman" w:cs="Times New Roman"/>
          <w:sz w:val="28"/>
          <w:szCs w:val="28"/>
        </w:rPr>
        <w:t xml:space="preserve">на </w:t>
      </w:r>
      <w:r w:rsidR="008B5AAF">
        <w:rPr>
          <w:rFonts w:ascii="Times New Roman" w:eastAsia="Times New Roman" w:hAnsi="Times New Roman" w:cs="Times New Roman"/>
          <w:sz w:val="28"/>
          <w:szCs w:val="28"/>
        </w:rPr>
        <w:t>0,7</w:t>
      </w:r>
      <w:r w:rsidR="00A431DF" w:rsidRPr="00991958">
        <w:rPr>
          <w:rFonts w:ascii="Times New Roman" w:eastAsia="Times New Roman" w:hAnsi="Times New Roman" w:cs="Times New Roman"/>
          <w:sz w:val="28"/>
          <w:szCs w:val="28"/>
        </w:rPr>
        <w:t xml:space="preserve">% </w:t>
      </w:r>
      <w:r w:rsidR="009C6A6D" w:rsidRPr="00991958">
        <w:rPr>
          <w:rFonts w:ascii="Times New Roman" w:eastAsia="Times New Roman" w:hAnsi="Times New Roman" w:cs="Times New Roman"/>
          <w:sz w:val="28"/>
          <w:szCs w:val="28"/>
        </w:rPr>
        <w:t xml:space="preserve"> </w:t>
      </w:r>
      <w:r w:rsidR="008B5AAF">
        <w:rPr>
          <w:rFonts w:ascii="Times New Roman" w:eastAsia="Times New Roman" w:hAnsi="Times New Roman" w:cs="Times New Roman"/>
          <w:sz w:val="28"/>
          <w:szCs w:val="28"/>
        </w:rPr>
        <w:t>ниже</w:t>
      </w:r>
      <w:r w:rsidR="00A431DF" w:rsidRPr="00991958">
        <w:rPr>
          <w:rFonts w:ascii="Times New Roman" w:eastAsia="Times New Roman" w:hAnsi="Times New Roman" w:cs="Times New Roman"/>
          <w:sz w:val="28"/>
          <w:szCs w:val="28"/>
        </w:rPr>
        <w:t xml:space="preserve"> расходов </w:t>
      </w:r>
      <w:r w:rsidR="009C6A6D" w:rsidRPr="00991958">
        <w:rPr>
          <w:rFonts w:ascii="Times New Roman" w:eastAsia="Times New Roman" w:hAnsi="Times New Roman" w:cs="Times New Roman"/>
          <w:sz w:val="28"/>
          <w:szCs w:val="28"/>
        </w:rPr>
        <w:t>про</w:t>
      </w:r>
      <w:r w:rsidR="00220816" w:rsidRPr="00991958">
        <w:rPr>
          <w:rFonts w:ascii="Times New Roman" w:eastAsia="Times New Roman" w:hAnsi="Times New Roman" w:cs="Times New Roman"/>
          <w:sz w:val="28"/>
          <w:szCs w:val="28"/>
        </w:rPr>
        <w:t>ш</w:t>
      </w:r>
      <w:r w:rsidR="009C6A6D" w:rsidRPr="00991958">
        <w:rPr>
          <w:rFonts w:ascii="Times New Roman" w:eastAsia="Times New Roman" w:hAnsi="Times New Roman" w:cs="Times New Roman"/>
          <w:sz w:val="28"/>
          <w:szCs w:val="28"/>
        </w:rPr>
        <w:t>лого</w:t>
      </w:r>
      <w:r w:rsidR="00A431DF" w:rsidRPr="00991958">
        <w:rPr>
          <w:rFonts w:ascii="Times New Roman" w:eastAsia="Times New Roman" w:hAnsi="Times New Roman" w:cs="Times New Roman"/>
          <w:sz w:val="28"/>
          <w:szCs w:val="28"/>
        </w:rPr>
        <w:t xml:space="preserve"> года.</w:t>
      </w:r>
      <w:r w:rsidR="00B41E12" w:rsidRPr="00991958">
        <w:rPr>
          <w:rFonts w:ascii="Times New Roman" w:eastAsia="Times New Roman" w:hAnsi="Times New Roman" w:cs="Times New Roman"/>
          <w:sz w:val="28"/>
          <w:szCs w:val="28"/>
        </w:rPr>
        <w:t xml:space="preserve"> Расходы произведены,</w:t>
      </w:r>
      <w:r w:rsidRPr="00991958">
        <w:rPr>
          <w:rFonts w:ascii="Times New Roman" w:hAnsi="Times New Roman" w:cs="Times New Roman"/>
          <w:sz w:val="28"/>
          <w:szCs w:val="28"/>
        </w:rPr>
        <w:t xml:space="preserve"> в том числе:</w:t>
      </w:r>
    </w:p>
    <w:p w:rsidR="001408F8" w:rsidRDefault="001408F8" w:rsidP="00D77995">
      <w:pPr>
        <w:spacing w:after="0" w:line="240" w:lineRule="auto"/>
        <w:ind w:firstLine="709"/>
        <w:jc w:val="both"/>
        <w:rPr>
          <w:rFonts w:ascii="Times New Roman" w:hAnsi="Times New Roman" w:cs="Times New Roman"/>
          <w:sz w:val="28"/>
          <w:szCs w:val="28"/>
        </w:rPr>
      </w:pPr>
      <w:r w:rsidRPr="00A3026E">
        <w:rPr>
          <w:rFonts w:ascii="Times New Roman" w:hAnsi="Times New Roman" w:cs="Times New Roman"/>
          <w:sz w:val="28"/>
          <w:szCs w:val="28"/>
        </w:rPr>
        <w:lastRenderedPageBreak/>
        <w:t xml:space="preserve">по </w:t>
      </w:r>
      <w:r w:rsidRPr="00A3026E">
        <w:rPr>
          <w:rFonts w:ascii="Times New Roman" w:hAnsi="Times New Roman" w:cs="Times New Roman"/>
          <w:b/>
          <w:sz w:val="28"/>
          <w:szCs w:val="28"/>
        </w:rPr>
        <w:t>подразделу 0801</w:t>
      </w:r>
      <w:r w:rsidRPr="00A3026E">
        <w:rPr>
          <w:rFonts w:ascii="Times New Roman" w:hAnsi="Times New Roman" w:cs="Times New Roman"/>
          <w:sz w:val="28"/>
          <w:szCs w:val="28"/>
        </w:rPr>
        <w:t xml:space="preserve"> «Культура» исполнение составило </w:t>
      </w:r>
      <w:r w:rsidR="008B5AAF">
        <w:rPr>
          <w:rFonts w:ascii="Times New Roman" w:hAnsi="Times New Roman" w:cs="Times New Roman"/>
          <w:sz w:val="28"/>
          <w:szCs w:val="28"/>
        </w:rPr>
        <w:t>60155,5</w:t>
      </w:r>
      <w:r w:rsidRPr="00A3026E">
        <w:rPr>
          <w:rFonts w:ascii="Times New Roman" w:hAnsi="Times New Roman" w:cs="Times New Roman"/>
          <w:sz w:val="28"/>
          <w:szCs w:val="28"/>
        </w:rPr>
        <w:t> тыс. рублей</w:t>
      </w:r>
      <w:r w:rsidR="00B41E12" w:rsidRPr="00A3026E">
        <w:rPr>
          <w:rFonts w:ascii="Times New Roman" w:hAnsi="Times New Roman" w:cs="Times New Roman"/>
          <w:sz w:val="28"/>
          <w:szCs w:val="28"/>
        </w:rPr>
        <w:t xml:space="preserve"> </w:t>
      </w:r>
      <w:r w:rsidR="00595BB4" w:rsidRPr="00A3026E">
        <w:rPr>
          <w:rFonts w:ascii="Times New Roman" w:hAnsi="Times New Roman" w:cs="Times New Roman"/>
          <w:sz w:val="28"/>
          <w:szCs w:val="28"/>
        </w:rPr>
        <w:t>–</w:t>
      </w:r>
      <w:r w:rsidR="00B41E12" w:rsidRPr="00A3026E">
        <w:rPr>
          <w:rFonts w:ascii="Times New Roman" w:hAnsi="Times New Roman" w:cs="Times New Roman"/>
          <w:sz w:val="28"/>
          <w:szCs w:val="28"/>
        </w:rPr>
        <w:t xml:space="preserve"> </w:t>
      </w:r>
      <w:r w:rsidR="008B5AAF">
        <w:rPr>
          <w:rFonts w:ascii="Times New Roman" w:hAnsi="Times New Roman" w:cs="Times New Roman"/>
          <w:sz w:val="28"/>
          <w:szCs w:val="28"/>
        </w:rPr>
        <w:t>97,9</w:t>
      </w:r>
      <w:r w:rsidR="00B41E12" w:rsidRPr="00A3026E">
        <w:rPr>
          <w:rFonts w:ascii="Times New Roman" w:hAnsi="Times New Roman" w:cs="Times New Roman"/>
          <w:sz w:val="28"/>
          <w:szCs w:val="28"/>
        </w:rPr>
        <w:t>% к плану</w:t>
      </w:r>
      <w:r w:rsidRPr="00A3026E">
        <w:rPr>
          <w:rFonts w:ascii="Times New Roman" w:hAnsi="Times New Roman" w:cs="Times New Roman"/>
          <w:sz w:val="28"/>
          <w:szCs w:val="28"/>
        </w:rPr>
        <w:t>,</w:t>
      </w:r>
      <w:r w:rsidR="00504D5A" w:rsidRPr="00A3026E">
        <w:rPr>
          <w:rFonts w:ascii="Times New Roman" w:hAnsi="Times New Roman" w:cs="Times New Roman"/>
          <w:sz w:val="28"/>
          <w:szCs w:val="28"/>
        </w:rPr>
        <w:t xml:space="preserve"> удельный вес </w:t>
      </w:r>
      <w:r w:rsidRPr="00A3026E">
        <w:rPr>
          <w:rFonts w:ascii="Times New Roman" w:hAnsi="Times New Roman" w:cs="Times New Roman"/>
          <w:sz w:val="28"/>
          <w:szCs w:val="28"/>
        </w:rPr>
        <w:t xml:space="preserve"> </w:t>
      </w:r>
      <w:r w:rsidR="00504D5A" w:rsidRPr="00A3026E">
        <w:rPr>
          <w:rFonts w:ascii="Times New Roman" w:hAnsi="Times New Roman" w:cs="Times New Roman"/>
          <w:sz w:val="28"/>
          <w:szCs w:val="28"/>
        </w:rPr>
        <w:t>подраздела</w:t>
      </w:r>
      <w:r w:rsidRPr="00A3026E">
        <w:rPr>
          <w:rFonts w:ascii="Times New Roman" w:hAnsi="Times New Roman" w:cs="Times New Roman"/>
          <w:sz w:val="28"/>
          <w:szCs w:val="28"/>
        </w:rPr>
        <w:t xml:space="preserve"> </w:t>
      </w:r>
      <w:r w:rsidR="00152FA0" w:rsidRPr="00A3026E">
        <w:rPr>
          <w:rFonts w:ascii="Times New Roman" w:hAnsi="Times New Roman" w:cs="Times New Roman"/>
          <w:sz w:val="28"/>
          <w:szCs w:val="28"/>
        </w:rPr>
        <w:t xml:space="preserve"> </w:t>
      </w:r>
      <w:r w:rsidR="008B5AAF">
        <w:rPr>
          <w:rFonts w:ascii="Times New Roman" w:hAnsi="Times New Roman" w:cs="Times New Roman"/>
          <w:sz w:val="28"/>
          <w:szCs w:val="28"/>
        </w:rPr>
        <w:t>85,3</w:t>
      </w:r>
      <w:r w:rsidRPr="00A3026E">
        <w:rPr>
          <w:rFonts w:ascii="Times New Roman" w:hAnsi="Times New Roman" w:cs="Times New Roman"/>
          <w:sz w:val="28"/>
          <w:szCs w:val="28"/>
        </w:rPr>
        <w:t xml:space="preserve"> % </w:t>
      </w:r>
      <w:r w:rsidR="00C97B84" w:rsidRPr="00A3026E">
        <w:rPr>
          <w:rFonts w:ascii="Times New Roman" w:hAnsi="Times New Roman" w:cs="Times New Roman"/>
          <w:sz w:val="28"/>
          <w:szCs w:val="28"/>
        </w:rPr>
        <w:t xml:space="preserve">от </w:t>
      </w:r>
      <w:r w:rsidRPr="00A3026E">
        <w:rPr>
          <w:rFonts w:ascii="Times New Roman" w:hAnsi="Times New Roman" w:cs="Times New Roman"/>
          <w:sz w:val="28"/>
          <w:szCs w:val="28"/>
        </w:rPr>
        <w:t>расходов раздела, из них:</w:t>
      </w:r>
    </w:p>
    <w:p w:rsidR="00600529" w:rsidRDefault="00600529" w:rsidP="00D779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0529">
        <w:rPr>
          <w:rFonts w:ascii="Times New Roman" w:hAnsi="Times New Roman" w:cs="Times New Roman"/>
          <w:sz w:val="28"/>
          <w:szCs w:val="28"/>
        </w:rPr>
        <w:t>проверка сметной стоимости по объекту выполненных работ по благоустройству территории, прилегающей к зданию МБУК «</w:t>
      </w:r>
      <w:proofErr w:type="spellStart"/>
      <w:r w:rsidRPr="00600529">
        <w:rPr>
          <w:rFonts w:ascii="Times New Roman" w:hAnsi="Times New Roman" w:cs="Times New Roman"/>
          <w:sz w:val="28"/>
          <w:szCs w:val="28"/>
        </w:rPr>
        <w:t>Суражская</w:t>
      </w:r>
      <w:proofErr w:type="spellEnd"/>
      <w:r w:rsidRPr="00600529">
        <w:rPr>
          <w:rFonts w:ascii="Times New Roman" w:hAnsi="Times New Roman" w:cs="Times New Roman"/>
          <w:sz w:val="28"/>
          <w:szCs w:val="28"/>
        </w:rPr>
        <w:t xml:space="preserve"> районная </w:t>
      </w:r>
      <w:proofErr w:type="spellStart"/>
      <w:r w:rsidRPr="00600529">
        <w:rPr>
          <w:rFonts w:ascii="Times New Roman" w:hAnsi="Times New Roman" w:cs="Times New Roman"/>
          <w:sz w:val="28"/>
          <w:szCs w:val="28"/>
        </w:rPr>
        <w:t>межпоселенческая</w:t>
      </w:r>
      <w:proofErr w:type="spellEnd"/>
      <w:r w:rsidRPr="00600529">
        <w:rPr>
          <w:rFonts w:ascii="Times New Roman" w:hAnsi="Times New Roman" w:cs="Times New Roman"/>
          <w:sz w:val="28"/>
          <w:szCs w:val="28"/>
        </w:rPr>
        <w:t xml:space="preserve"> библиотека»</w:t>
      </w:r>
      <w:r>
        <w:rPr>
          <w:rFonts w:ascii="Times New Roman" w:hAnsi="Times New Roman" w:cs="Times New Roman"/>
          <w:sz w:val="28"/>
          <w:szCs w:val="28"/>
        </w:rPr>
        <w:t xml:space="preserve"> в сумме 37,2 тыс. рублей;</w:t>
      </w:r>
    </w:p>
    <w:p w:rsidR="00BB23E8" w:rsidRPr="00A3026E" w:rsidRDefault="00950012" w:rsidP="001204BE">
      <w:pPr>
        <w:spacing w:after="0" w:line="240" w:lineRule="auto"/>
        <w:ind w:firstLine="709"/>
        <w:jc w:val="both"/>
        <w:rPr>
          <w:rFonts w:ascii="Times New Roman" w:eastAsia="Calibri" w:hAnsi="Times New Roman" w:cs="Times New Roman"/>
          <w:sz w:val="28"/>
          <w:szCs w:val="28"/>
          <w:lang w:eastAsia="en-US"/>
        </w:rPr>
      </w:pPr>
      <w:r w:rsidRPr="00A3026E">
        <w:rPr>
          <w:rFonts w:ascii="Times New Roman" w:eastAsia="Times New Roman" w:hAnsi="Times New Roman" w:cs="Times New Roman"/>
          <w:sz w:val="28"/>
          <w:szCs w:val="28"/>
          <w:lang w:eastAsia="en-US"/>
        </w:rPr>
        <w:t xml:space="preserve">- </w:t>
      </w:r>
      <w:r w:rsidRPr="00A3026E">
        <w:rPr>
          <w:rFonts w:ascii="Times New Roman" w:eastAsia="Calibri" w:hAnsi="Times New Roman" w:cs="Times New Roman"/>
          <w:sz w:val="28"/>
          <w:szCs w:val="28"/>
          <w:lang w:eastAsia="en-US"/>
        </w:rPr>
        <w:t xml:space="preserve">на выполнение муниципального задания </w:t>
      </w:r>
      <w:r w:rsidR="00BB23E8" w:rsidRPr="00A3026E">
        <w:rPr>
          <w:rFonts w:ascii="Times New Roman" w:eastAsia="Calibri" w:hAnsi="Times New Roman" w:cs="Times New Roman"/>
          <w:sz w:val="28"/>
          <w:szCs w:val="28"/>
          <w:lang w:eastAsia="en-US"/>
        </w:rPr>
        <w:t xml:space="preserve">в общей сумме </w:t>
      </w:r>
      <w:r w:rsidR="00600529">
        <w:rPr>
          <w:rFonts w:ascii="Times New Roman" w:eastAsia="Calibri" w:hAnsi="Times New Roman" w:cs="Times New Roman"/>
          <w:sz w:val="28"/>
          <w:szCs w:val="28"/>
          <w:lang w:eastAsia="en-US"/>
        </w:rPr>
        <w:t>33320,8</w:t>
      </w:r>
      <w:r w:rsidR="00BB23E8" w:rsidRPr="00A3026E">
        <w:rPr>
          <w:rFonts w:ascii="Times New Roman" w:eastAsia="Calibri" w:hAnsi="Times New Roman" w:cs="Times New Roman"/>
          <w:sz w:val="28"/>
          <w:szCs w:val="28"/>
          <w:lang w:eastAsia="en-US"/>
        </w:rPr>
        <w:t xml:space="preserve"> тыс. рублей </w:t>
      </w:r>
      <w:r w:rsidRPr="00A3026E">
        <w:rPr>
          <w:rFonts w:ascii="Times New Roman" w:eastAsia="Calibri" w:hAnsi="Times New Roman" w:cs="Times New Roman"/>
          <w:sz w:val="28"/>
          <w:szCs w:val="28"/>
          <w:lang w:eastAsia="en-US"/>
        </w:rPr>
        <w:t xml:space="preserve">МБУК «Районный </w:t>
      </w:r>
      <w:proofErr w:type="spellStart"/>
      <w:r w:rsidRPr="00A3026E">
        <w:rPr>
          <w:rFonts w:ascii="Times New Roman" w:eastAsia="Calibri" w:hAnsi="Times New Roman" w:cs="Times New Roman"/>
          <w:sz w:val="28"/>
          <w:szCs w:val="28"/>
          <w:lang w:eastAsia="en-US"/>
        </w:rPr>
        <w:t>межпоселенческий</w:t>
      </w:r>
      <w:proofErr w:type="spellEnd"/>
      <w:r w:rsidRPr="00A3026E">
        <w:rPr>
          <w:rFonts w:ascii="Times New Roman" w:eastAsia="Calibri" w:hAnsi="Times New Roman" w:cs="Times New Roman"/>
          <w:sz w:val="28"/>
          <w:szCs w:val="28"/>
          <w:lang w:eastAsia="en-US"/>
        </w:rPr>
        <w:t xml:space="preserve"> культурно-досуговый центр»</w:t>
      </w:r>
      <w:r w:rsidR="004739D8" w:rsidRPr="00A3026E">
        <w:rPr>
          <w:rFonts w:ascii="Times New Roman" w:eastAsia="Calibri" w:hAnsi="Times New Roman" w:cs="Times New Roman"/>
          <w:sz w:val="28"/>
          <w:szCs w:val="28"/>
          <w:lang w:eastAsia="en-US"/>
        </w:rPr>
        <w:t xml:space="preserve"> и </w:t>
      </w:r>
      <w:r w:rsidR="001204BE" w:rsidRPr="00A3026E">
        <w:rPr>
          <w:rFonts w:ascii="Times New Roman" w:eastAsia="Calibri" w:hAnsi="Times New Roman" w:cs="Times New Roman"/>
          <w:sz w:val="28"/>
          <w:szCs w:val="28"/>
          <w:lang w:eastAsia="en-US"/>
        </w:rPr>
        <w:t>МБУК «</w:t>
      </w:r>
      <w:proofErr w:type="spellStart"/>
      <w:r w:rsidR="001204BE" w:rsidRPr="00A3026E">
        <w:rPr>
          <w:rFonts w:ascii="Times New Roman" w:eastAsia="Calibri" w:hAnsi="Times New Roman" w:cs="Times New Roman"/>
          <w:sz w:val="28"/>
          <w:szCs w:val="28"/>
          <w:lang w:eastAsia="en-US"/>
        </w:rPr>
        <w:t>Ляличский</w:t>
      </w:r>
      <w:proofErr w:type="spellEnd"/>
      <w:r w:rsidR="001204BE" w:rsidRPr="00A3026E">
        <w:rPr>
          <w:rFonts w:ascii="Times New Roman" w:eastAsia="Calibri" w:hAnsi="Times New Roman" w:cs="Times New Roman"/>
          <w:sz w:val="28"/>
          <w:szCs w:val="28"/>
          <w:lang w:eastAsia="en-US"/>
        </w:rPr>
        <w:t xml:space="preserve"> социально – культурный центр»</w:t>
      </w:r>
      <w:r w:rsidR="004739D8" w:rsidRPr="00A3026E">
        <w:rPr>
          <w:rFonts w:ascii="Times New Roman" w:eastAsia="Calibri" w:hAnsi="Times New Roman" w:cs="Times New Roman"/>
          <w:sz w:val="28"/>
          <w:szCs w:val="28"/>
          <w:lang w:eastAsia="en-US"/>
        </w:rPr>
        <w:t>;</w:t>
      </w:r>
      <w:r w:rsidR="001204BE" w:rsidRPr="00A3026E">
        <w:rPr>
          <w:rFonts w:ascii="Times New Roman" w:eastAsia="Calibri" w:hAnsi="Times New Roman" w:cs="Times New Roman"/>
          <w:sz w:val="28"/>
          <w:szCs w:val="28"/>
          <w:lang w:eastAsia="en-US"/>
        </w:rPr>
        <w:t xml:space="preserve"> </w:t>
      </w:r>
    </w:p>
    <w:p w:rsidR="001204BE" w:rsidRPr="00A3026E" w:rsidRDefault="00BB23E8" w:rsidP="001204BE">
      <w:pPr>
        <w:spacing w:after="0" w:line="240" w:lineRule="auto"/>
        <w:ind w:firstLine="709"/>
        <w:jc w:val="both"/>
      </w:pPr>
      <w:r w:rsidRPr="00A3026E">
        <w:rPr>
          <w:rFonts w:ascii="Times New Roman" w:eastAsia="Calibri" w:hAnsi="Times New Roman" w:cs="Times New Roman"/>
          <w:sz w:val="28"/>
          <w:szCs w:val="28"/>
          <w:lang w:eastAsia="en-US"/>
        </w:rPr>
        <w:t xml:space="preserve">- на финансирование </w:t>
      </w:r>
      <w:r w:rsidR="00950012" w:rsidRPr="00A3026E">
        <w:rPr>
          <w:rFonts w:ascii="Times New Roman" w:eastAsia="Calibri" w:hAnsi="Times New Roman" w:cs="Times New Roman"/>
          <w:sz w:val="28"/>
          <w:szCs w:val="28"/>
          <w:lang w:eastAsia="en-US"/>
        </w:rPr>
        <w:t>МБУК «</w:t>
      </w:r>
      <w:proofErr w:type="spellStart"/>
      <w:r w:rsidR="00950012" w:rsidRPr="00A3026E">
        <w:rPr>
          <w:rFonts w:ascii="Times New Roman" w:eastAsia="Calibri" w:hAnsi="Times New Roman" w:cs="Times New Roman"/>
          <w:sz w:val="28"/>
          <w:szCs w:val="28"/>
          <w:lang w:eastAsia="en-US"/>
        </w:rPr>
        <w:t>Суражская</w:t>
      </w:r>
      <w:proofErr w:type="spellEnd"/>
      <w:r w:rsidR="00950012" w:rsidRPr="00A3026E">
        <w:rPr>
          <w:rFonts w:ascii="Times New Roman" w:eastAsia="Calibri" w:hAnsi="Times New Roman" w:cs="Times New Roman"/>
          <w:sz w:val="28"/>
          <w:szCs w:val="28"/>
          <w:lang w:eastAsia="en-US"/>
        </w:rPr>
        <w:t xml:space="preserve"> районная </w:t>
      </w:r>
      <w:proofErr w:type="spellStart"/>
      <w:r w:rsidR="00950012" w:rsidRPr="00A3026E">
        <w:rPr>
          <w:rFonts w:ascii="Times New Roman" w:eastAsia="Calibri" w:hAnsi="Times New Roman" w:cs="Times New Roman"/>
          <w:sz w:val="28"/>
          <w:szCs w:val="28"/>
          <w:lang w:eastAsia="en-US"/>
        </w:rPr>
        <w:t>межпоселенческая</w:t>
      </w:r>
      <w:proofErr w:type="spellEnd"/>
      <w:r w:rsidR="00950012" w:rsidRPr="00A3026E">
        <w:rPr>
          <w:rFonts w:ascii="Times New Roman" w:eastAsia="Calibri" w:hAnsi="Times New Roman" w:cs="Times New Roman"/>
          <w:sz w:val="28"/>
          <w:szCs w:val="28"/>
          <w:lang w:eastAsia="en-US"/>
        </w:rPr>
        <w:t xml:space="preserve"> библиотека» </w:t>
      </w:r>
      <w:r w:rsidR="00807059" w:rsidRPr="00A3026E">
        <w:rPr>
          <w:rFonts w:ascii="Times New Roman" w:eastAsia="Calibri" w:hAnsi="Times New Roman" w:cs="Times New Roman"/>
          <w:sz w:val="28"/>
          <w:szCs w:val="28"/>
          <w:lang w:eastAsia="en-US"/>
        </w:rPr>
        <w:t xml:space="preserve">- </w:t>
      </w:r>
      <w:r w:rsidR="00600529">
        <w:rPr>
          <w:rFonts w:ascii="Times New Roman" w:eastAsia="Calibri" w:hAnsi="Times New Roman" w:cs="Times New Roman"/>
          <w:sz w:val="28"/>
          <w:szCs w:val="28"/>
          <w:lang w:eastAsia="en-US"/>
        </w:rPr>
        <w:t>25837,6</w:t>
      </w:r>
      <w:r w:rsidR="00950012" w:rsidRPr="00A3026E">
        <w:rPr>
          <w:rFonts w:ascii="Times New Roman" w:eastAsia="Calibri" w:hAnsi="Times New Roman" w:cs="Times New Roman"/>
          <w:sz w:val="28"/>
          <w:szCs w:val="28"/>
          <w:lang w:eastAsia="en-US"/>
        </w:rPr>
        <w:t xml:space="preserve"> тыс. рублей</w:t>
      </w:r>
      <w:r w:rsidR="001204BE" w:rsidRPr="00A3026E">
        <w:t xml:space="preserve"> </w:t>
      </w:r>
    </w:p>
    <w:p w:rsidR="008815A1" w:rsidRDefault="008815A1" w:rsidP="001204BE">
      <w:pPr>
        <w:spacing w:after="0" w:line="240" w:lineRule="auto"/>
        <w:ind w:firstLine="709"/>
        <w:jc w:val="both"/>
        <w:rPr>
          <w:rFonts w:ascii="Times New Roman" w:hAnsi="Times New Roman" w:cs="Times New Roman"/>
          <w:sz w:val="28"/>
          <w:szCs w:val="28"/>
        </w:rPr>
      </w:pPr>
      <w:r w:rsidRPr="00A3026E">
        <w:rPr>
          <w:rFonts w:ascii="Times New Roman" w:hAnsi="Times New Roman" w:cs="Times New Roman"/>
          <w:sz w:val="28"/>
          <w:szCs w:val="28"/>
        </w:rPr>
        <w:t xml:space="preserve">- субсидия на иные цели в сумме </w:t>
      </w:r>
      <w:r w:rsidR="00E57B08">
        <w:rPr>
          <w:rFonts w:ascii="Times New Roman" w:hAnsi="Times New Roman" w:cs="Times New Roman"/>
          <w:sz w:val="28"/>
          <w:szCs w:val="28"/>
        </w:rPr>
        <w:t>787,0</w:t>
      </w:r>
      <w:r w:rsidRPr="00A3026E">
        <w:rPr>
          <w:rFonts w:ascii="Times New Roman" w:hAnsi="Times New Roman" w:cs="Times New Roman"/>
          <w:sz w:val="28"/>
          <w:szCs w:val="28"/>
        </w:rPr>
        <w:t xml:space="preserve"> тыс. рублей</w:t>
      </w:r>
      <w:r w:rsidR="00E57B08">
        <w:rPr>
          <w:rFonts w:ascii="Times New Roman" w:hAnsi="Times New Roman" w:cs="Times New Roman"/>
          <w:sz w:val="28"/>
          <w:szCs w:val="28"/>
        </w:rPr>
        <w:t xml:space="preserve"> для приобретения кресел и одежды сцены в </w:t>
      </w:r>
      <w:proofErr w:type="spellStart"/>
      <w:r w:rsidR="00E57B08">
        <w:rPr>
          <w:rFonts w:ascii="Times New Roman" w:hAnsi="Times New Roman" w:cs="Times New Roman"/>
          <w:sz w:val="28"/>
          <w:szCs w:val="28"/>
        </w:rPr>
        <w:t>Душатинский</w:t>
      </w:r>
      <w:proofErr w:type="spellEnd"/>
      <w:r w:rsidR="00E57B08">
        <w:rPr>
          <w:rFonts w:ascii="Times New Roman" w:hAnsi="Times New Roman" w:cs="Times New Roman"/>
          <w:sz w:val="28"/>
          <w:szCs w:val="28"/>
        </w:rPr>
        <w:t xml:space="preserve"> СДК</w:t>
      </w:r>
      <w:r w:rsidRPr="00A3026E">
        <w:rPr>
          <w:rFonts w:ascii="Times New Roman" w:hAnsi="Times New Roman" w:cs="Times New Roman"/>
          <w:sz w:val="28"/>
          <w:szCs w:val="28"/>
        </w:rPr>
        <w:t>;</w:t>
      </w:r>
    </w:p>
    <w:p w:rsidR="00E57B08" w:rsidRPr="00A3026E" w:rsidRDefault="00E57B08" w:rsidP="001204BE">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E57B08">
        <w:rPr>
          <w:rFonts w:ascii="Times New Roman" w:hAnsi="Times New Roman" w:cs="Times New Roman"/>
          <w:sz w:val="28"/>
          <w:szCs w:val="28"/>
        </w:rPr>
        <w:t xml:space="preserve">субсидия на иные цели в сумме </w:t>
      </w:r>
      <w:r>
        <w:rPr>
          <w:rFonts w:ascii="Times New Roman" w:hAnsi="Times New Roman" w:cs="Times New Roman"/>
          <w:sz w:val="28"/>
          <w:szCs w:val="28"/>
        </w:rPr>
        <w:t>53,7</w:t>
      </w:r>
      <w:r w:rsidRPr="00E57B08">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на поощрение лучшего работника культуры в </w:t>
      </w:r>
      <w:proofErr w:type="spellStart"/>
      <w:r>
        <w:rPr>
          <w:rFonts w:ascii="Times New Roman" w:hAnsi="Times New Roman" w:cs="Times New Roman"/>
          <w:sz w:val="28"/>
          <w:szCs w:val="28"/>
        </w:rPr>
        <w:t>Овчинском</w:t>
      </w:r>
      <w:proofErr w:type="spellEnd"/>
      <w:r>
        <w:rPr>
          <w:rFonts w:ascii="Times New Roman" w:hAnsi="Times New Roman" w:cs="Times New Roman"/>
          <w:sz w:val="28"/>
          <w:szCs w:val="28"/>
        </w:rPr>
        <w:t xml:space="preserve"> СДК</w:t>
      </w:r>
      <w:r w:rsidRPr="00E57B08">
        <w:rPr>
          <w:rFonts w:ascii="Times New Roman" w:hAnsi="Times New Roman" w:cs="Times New Roman"/>
          <w:sz w:val="28"/>
          <w:szCs w:val="28"/>
        </w:rPr>
        <w:t>;</w:t>
      </w:r>
    </w:p>
    <w:p w:rsidR="006E11E1" w:rsidRDefault="006E11E1" w:rsidP="009666F0">
      <w:pPr>
        <w:spacing w:after="0" w:line="240" w:lineRule="auto"/>
        <w:ind w:firstLine="709"/>
        <w:jc w:val="both"/>
        <w:rPr>
          <w:rFonts w:ascii="Times New Roman" w:eastAsia="Calibri" w:hAnsi="Times New Roman" w:cs="Times New Roman"/>
          <w:sz w:val="28"/>
          <w:szCs w:val="28"/>
          <w:lang w:eastAsia="en-US"/>
        </w:rPr>
      </w:pPr>
      <w:r w:rsidRPr="00A3026E">
        <w:rPr>
          <w:rFonts w:ascii="Times New Roman" w:eastAsia="Calibri" w:hAnsi="Times New Roman" w:cs="Times New Roman"/>
          <w:sz w:val="28"/>
          <w:szCs w:val="28"/>
          <w:lang w:eastAsia="en-US"/>
        </w:rPr>
        <w:t>- на расходы по программе Поддержка отрасли культуры проект " Сохранение культурного и исторического наследия"  -</w:t>
      </w:r>
      <w:r w:rsidR="00223BDB" w:rsidRPr="00A3026E">
        <w:rPr>
          <w:rFonts w:ascii="Times New Roman" w:eastAsia="Calibri" w:hAnsi="Times New Roman" w:cs="Times New Roman"/>
          <w:sz w:val="28"/>
          <w:szCs w:val="28"/>
          <w:lang w:eastAsia="en-US"/>
        </w:rPr>
        <w:t xml:space="preserve"> </w:t>
      </w:r>
      <w:r w:rsidR="00600529">
        <w:rPr>
          <w:rFonts w:ascii="Times New Roman" w:eastAsia="Calibri" w:hAnsi="Times New Roman" w:cs="Times New Roman"/>
          <w:sz w:val="28"/>
          <w:szCs w:val="28"/>
          <w:lang w:eastAsia="en-US"/>
        </w:rPr>
        <w:t>119,1</w:t>
      </w:r>
      <w:r w:rsidRPr="00A3026E">
        <w:rPr>
          <w:rFonts w:ascii="Times New Roman" w:eastAsia="Calibri" w:hAnsi="Times New Roman" w:cs="Times New Roman"/>
          <w:sz w:val="28"/>
          <w:szCs w:val="28"/>
          <w:lang w:eastAsia="en-US"/>
        </w:rPr>
        <w:t xml:space="preserve"> тыс. рублей (увеличение стоимости основных средств</w:t>
      </w:r>
      <w:r w:rsidRPr="006E11E1">
        <w:rPr>
          <w:rFonts w:ascii="Times New Roman" w:eastAsia="Calibri" w:hAnsi="Times New Roman" w:cs="Times New Roman"/>
          <w:sz w:val="28"/>
          <w:szCs w:val="28"/>
          <w:lang w:eastAsia="en-US"/>
        </w:rPr>
        <w:t xml:space="preserve"> - книжный фонд);</w:t>
      </w:r>
    </w:p>
    <w:p w:rsidR="00BD67AF" w:rsidRPr="00BD67AF" w:rsidRDefault="001408F8" w:rsidP="003426EB">
      <w:pPr>
        <w:spacing w:after="0" w:line="240" w:lineRule="auto"/>
        <w:ind w:firstLine="709"/>
        <w:jc w:val="both"/>
        <w:rPr>
          <w:rFonts w:ascii="Times New Roman" w:hAnsi="Times New Roman" w:cs="Times New Roman"/>
          <w:sz w:val="28"/>
          <w:szCs w:val="28"/>
        </w:rPr>
      </w:pPr>
      <w:r w:rsidRPr="000122B3">
        <w:rPr>
          <w:rFonts w:ascii="Times New Roman" w:hAnsi="Times New Roman" w:cs="Times New Roman"/>
          <w:sz w:val="28"/>
          <w:szCs w:val="28"/>
        </w:rPr>
        <w:t xml:space="preserve">по </w:t>
      </w:r>
      <w:r w:rsidRPr="000122B3">
        <w:rPr>
          <w:rFonts w:ascii="Times New Roman" w:hAnsi="Times New Roman" w:cs="Times New Roman"/>
          <w:b/>
          <w:sz w:val="28"/>
          <w:szCs w:val="28"/>
        </w:rPr>
        <w:t>подразделу 0804</w:t>
      </w:r>
      <w:r w:rsidRPr="000122B3">
        <w:rPr>
          <w:rFonts w:ascii="Times New Roman" w:hAnsi="Times New Roman" w:cs="Times New Roman"/>
          <w:sz w:val="28"/>
          <w:szCs w:val="28"/>
        </w:rPr>
        <w:t xml:space="preserve"> «</w:t>
      </w:r>
      <w:r w:rsidRPr="00BD67AF">
        <w:rPr>
          <w:rFonts w:ascii="Times New Roman" w:hAnsi="Times New Roman" w:cs="Times New Roman"/>
          <w:sz w:val="28"/>
          <w:szCs w:val="28"/>
        </w:rPr>
        <w:t xml:space="preserve">Другие вопросы в области культуры, кинематографии» расходы исполнены в сумме </w:t>
      </w:r>
      <w:r w:rsidR="006F6D10">
        <w:rPr>
          <w:rFonts w:ascii="Times New Roman" w:hAnsi="Times New Roman" w:cs="Times New Roman"/>
          <w:sz w:val="28"/>
          <w:szCs w:val="28"/>
        </w:rPr>
        <w:t>10379,0 т</w:t>
      </w:r>
      <w:r w:rsidR="00135BD3">
        <w:rPr>
          <w:rFonts w:ascii="Times New Roman" w:hAnsi="Times New Roman" w:cs="Times New Roman"/>
          <w:sz w:val="28"/>
          <w:szCs w:val="28"/>
        </w:rPr>
        <w:t>ы</w:t>
      </w:r>
      <w:r w:rsidRPr="00BD67AF">
        <w:rPr>
          <w:rFonts w:ascii="Times New Roman" w:hAnsi="Times New Roman" w:cs="Times New Roman"/>
          <w:sz w:val="28"/>
          <w:szCs w:val="28"/>
        </w:rPr>
        <w:t xml:space="preserve">с. рублей, </w:t>
      </w:r>
      <w:r w:rsidR="00985C83" w:rsidRPr="00BD67AF">
        <w:rPr>
          <w:rFonts w:ascii="Times New Roman" w:hAnsi="Times New Roman" w:cs="Times New Roman"/>
          <w:sz w:val="28"/>
          <w:szCs w:val="28"/>
        </w:rPr>
        <w:t xml:space="preserve">или </w:t>
      </w:r>
      <w:r w:rsidR="006F6D10">
        <w:rPr>
          <w:rFonts w:ascii="Times New Roman" w:hAnsi="Times New Roman" w:cs="Times New Roman"/>
          <w:sz w:val="28"/>
          <w:szCs w:val="28"/>
        </w:rPr>
        <w:t>96,7</w:t>
      </w:r>
      <w:r w:rsidR="00985C83" w:rsidRPr="00BD67AF">
        <w:rPr>
          <w:rFonts w:ascii="Times New Roman" w:hAnsi="Times New Roman" w:cs="Times New Roman"/>
          <w:sz w:val="28"/>
          <w:szCs w:val="28"/>
        </w:rPr>
        <w:t xml:space="preserve">% к плану и </w:t>
      </w:r>
      <w:r w:rsidR="006F6D10">
        <w:rPr>
          <w:rFonts w:ascii="Times New Roman" w:hAnsi="Times New Roman" w:cs="Times New Roman"/>
          <w:sz w:val="28"/>
          <w:szCs w:val="28"/>
        </w:rPr>
        <w:t>14,7</w:t>
      </w:r>
      <w:r w:rsidRPr="00BD67AF">
        <w:rPr>
          <w:rFonts w:ascii="Times New Roman" w:hAnsi="Times New Roman" w:cs="Times New Roman"/>
          <w:sz w:val="28"/>
          <w:szCs w:val="28"/>
        </w:rPr>
        <w:t xml:space="preserve"> % </w:t>
      </w:r>
      <w:r w:rsidR="00D41095">
        <w:rPr>
          <w:rFonts w:ascii="Times New Roman" w:hAnsi="Times New Roman" w:cs="Times New Roman"/>
          <w:sz w:val="28"/>
          <w:szCs w:val="28"/>
        </w:rPr>
        <w:t xml:space="preserve">удельный вес в </w:t>
      </w:r>
      <w:r w:rsidRPr="00BD67AF">
        <w:rPr>
          <w:rFonts w:ascii="Times New Roman" w:hAnsi="Times New Roman" w:cs="Times New Roman"/>
          <w:sz w:val="28"/>
          <w:szCs w:val="28"/>
        </w:rPr>
        <w:t>расход</w:t>
      </w:r>
      <w:r w:rsidR="00D41095">
        <w:rPr>
          <w:rFonts w:ascii="Times New Roman" w:hAnsi="Times New Roman" w:cs="Times New Roman"/>
          <w:sz w:val="28"/>
          <w:szCs w:val="28"/>
        </w:rPr>
        <w:t>ах</w:t>
      </w:r>
      <w:r w:rsidRPr="00BD67AF">
        <w:rPr>
          <w:rFonts w:ascii="Times New Roman" w:hAnsi="Times New Roman" w:cs="Times New Roman"/>
          <w:sz w:val="28"/>
          <w:szCs w:val="28"/>
        </w:rPr>
        <w:t xml:space="preserve"> по разделу</w:t>
      </w:r>
      <w:r w:rsidR="00985C83" w:rsidRPr="00BD67AF">
        <w:rPr>
          <w:rFonts w:ascii="Times New Roman" w:hAnsi="Times New Roman" w:cs="Times New Roman"/>
          <w:sz w:val="28"/>
          <w:szCs w:val="28"/>
        </w:rPr>
        <w:t xml:space="preserve">. </w:t>
      </w:r>
      <w:r w:rsidR="00BD67AF" w:rsidRPr="00BD67AF">
        <w:rPr>
          <w:rFonts w:ascii="Times New Roman" w:hAnsi="Times New Roman" w:cs="Times New Roman"/>
          <w:sz w:val="28"/>
          <w:szCs w:val="28"/>
        </w:rPr>
        <w:t xml:space="preserve"> </w:t>
      </w:r>
      <w:r w:rsidR="00985C83" w:rsidRPr="00BD67AF">
        <w:rPr>
          <w:rFonts w:ascii="Times New Roman" w:hAnsi="Times New Roman" w:cs="Times New Roman"/>
          <w:sz w:val="28"/>
          <w:szCs w:val="28"/>
        </w:rPr>
        <w:t>И</w:t>
      </w:r>
      <w:r w:rsidRPr="00BD67AF">
        <w:rPr>
          <w:rFonts w:ascii="Times New Roman" w:hAnsi="Times New Roman" w:cs="Times New Roman"/>
          <w:sz w:val="28"/>
          <w:szCs w:val="28"/>
        </w:rPr>
        <w:t xml:space="preserve">з них </w:t>
      </w:r>
      <w:proofErr w:type="gramStart"/>
      <w:r w:rsidRPr="00BD67AF">
        <w:rPr>
          <w:rFonts w:ascii="Times New Roman" w:hAnsi="Times New Roman" w:cs="Times New Roman"/>
          <w:sz w:val="28"/>
          <w:szCs w:val="28"/>
        </w:rPr>
        <w:t>на</w:t>
      </w:r>
      <w:proofErr w:type="gramEnd"/>
      <w:r w:rsidR="00BD67AF" w:rsidRPr="00BD67AF">
        <w:rPr>
          <w:rFonts w:ascii="Times New Roman" w:hAnsi="Times New Roman" w:cs="Times New Roman"/>
          <w:sz w:val="28"/>
          <w:szCs w:val="28"/>
        </w:rPr>
        <w:t>:</w:t>
      </w:r>
    </w:p>
    <w:p w:rsidR="0039146F" w:rsidRPr="0039146F" w:rsidRDefault="0039146F"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146F">
        <w:rPr>
          <w:rFonts w:ascii="Times New Roman" w:eastAsia="Calibri" w:hAnsi="Times New Roman" w:cs="Times New Roman"/>
          <w:sz w:val="28"/>
          <w:szCs w:val="28"/>
          <w:lang w:eastAsia="en-US"/>
        </w:rPr>
        <w:t>- содержание аппарата отдела культуры –</w:t>
      </w:r>
      <w:r w:rsidR="00E63CB8">
        <w:rPr>
          <w:rFonts w:ascii="Times New Roman" w:eastAsia="Calibri" w:hAnsi="Times New Roman" w:cs="Times New Roman"/>
          <w:sz w:val="28"/>
          <w:szCs w:val="28"/>
          <w:lang w:eastAsia="en-US"/>
        </w:rPr>
        <w:t xml:space="preserve"> </w:t>
      </w:r>
      <w:r w:rsidR="006F6D10">
        <w:rPr>
          <w:rFonts w:ascii="Times New Roman" w:eastAsia="Calibri" w:hAnsi="Times New Roman" w:cs="Times New Roman"/>
          <w:sz w:val="28"/>
          <w:szCs w:val="28"/>
          <w:lang w:eastAsia="en-US"/>
        </w:rPr>
        <w:t>1367,3</w:t>
      </w:r>
      <w:r w:rsidRPr="0039146F">
        <w:rPr>
          <w:rFonts w:ascii="Times New Roman" w:eastAsia="Calibri" w:hAnsi="Times New Roman" w:cs="Times New Roman"/>
          <w:iCs/>
          <w:sz w:val="28"/>
          <w:szCs w:val="28"/>
          <w:lang w:eastAsia="en-US"/>
        </w:rPr>
        <w:t> тыс. рублей</w:t>
      </w:r>
      <w:r w:rsidRPr="0039146F">
        <w:rPr>
          <w:rFonts w:ascii="Times New Roman" w:eastAsia="Calibri" w:hAnsi="Times New Roman" w:cs="Times New Roman"/>
          <w:sz w:val="28"/>
          <w:szCs w:val="28"/>
          <w:lang w:eastAsia="en-US"/>
        </w:rPr>
        <w:t xml:space="preserve">; </w:t>
      </w:r>
    </w:p>
    <w:p w:rsidR="0039146F" w:rsidRDefault="0039146F"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146F">
        <w:rPr>
          <w:rFonts w:ascii="Times New Roman" w:eastAsia="Calibri" w:hAnsi="Times New Roman" w:cs="Times New Roman"/>
          <w:sz w:val="28"/>
          <w:szCs w:val="28"/>
          <w:lang w:eastAsia="en-US"/>
        </w:rPr>
        <w:t xml:space="preserve">- содержание учреждений, обеспечивающих деятельность органов местного самоуправления и муниципальных учреждений – </w:t>
      </w:r>
      <w:r w:rsidR="00741868">
        <w:rPr>
          <w:rFonts w:ascii="Times New Roman" w:eastAsia="Calibri" w:hAnsi="Times New Roman" w:cs="Times New Roman"/>
          <w:sz w:val="28"/>
          <w:szCs w:val="28"/>
          <w:lang w:eastAsia="en-US"/>
        </w:rPr>
        <w:t>8874,2</w:t>
      </w:r>
      <w:r w:rsidR="008545ED">
        <w:rPr>
          <w:rFonts w:ascii="Times New Roman" w:eastAsia="Calibri" w:hAnsi="Times New Roman" w:cs="Times New Roman"/>
          <w:sz w:val="28"/>
          <w:szCs w:val="28"/>
          <w:lang w:eastAsia="en-US"/>
        </w:rPr>
        <w:t xml:space="preserve"> т</w:t>
      </w:r>
      <w:r w:rsidRPr="0039146F">
        <w:rPr>
          <w:rFonts w:ascii="Times New Roman" w:eastAsia="Calibri" w:hAnsi="Times New Roman" w:cs="Times New Roman"/>
          <w:sz w:val="28"/>
          <w:szCs w:val="28"/>
          <w:lang w:eastAsia="en-US"/>
        </w:rPr>
        <w:t xml:space="preserve">ыс. рублей, </w:t>
      </w:r>
    </w:p>
    <w:p w:rsidR="00741868" w:rsidRPr="0039146F" w:rsidRDefault="00741868"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41868">
        <w:rPr>
          <w:rFonts w:ascii="Times New Roman" w:eastAsia="Calibri" w:hAnsi="Times New Roman" w:cs="Times New Roman"/>
          <w:sz w:val="28"/>
          <w:szCs w:val="28"/>
          <w:lang w:eastAsia="en-US"/>
        </w:rPr>
        <w:t>стимулирующие выплаты</w:t>
      </w:r>
      <w:r>
        <w:rPr>
          <w:rFonts w:ascii="Times New Roman" w:eastAsia="Calibri" w:hAnsi="Times New Roman" w:cs="Times New Roman"/>
          <w:sz w:val="28"/>
          <w:szCs w:val="28"/>
          <w:lang w:eastAsia="en-US"/>
        </w:rPr>
        <w:t xml:space="preserve"> за достижение показателей – </w:t>
      </w:r>
      <w:r w:rsidR="00F41B6E">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9,8 тыс. рублей;</w:t>
      </w:r>
      <w:r>
        <w:rPr>
          <w:rFonts w:ascii="Times New Roman" w:eastAsia="Calibri" w:hAnsi="Times New Roman" w:cs="Times New Roman"/>
          <w:sz w:val="28"/>
          <w:szCs w:val="28"/>
          <w:lang w:eastAsia="en-US"/>
        </w:rPr>
        <w:tab/>
      </w:r>
    </w:p>
    <w:p w:rsidR="00223BDB" w:rsidRDefault="00223BDB" w:rsidP="00D77995">
      <w:pPr>
        <w:autoSpaceDE w:val="0"/>
        <w:autoSpaceDN w:val="0"/>
        <w:adjustRightInd w:val="0"/>
        <w:spacing w:after="0" w:line="240" w:lineRule="auto"/>
        <w:ind w:firstLine="709"/>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 xml:space="preserve"> - </w:t>
      </w:r>
      <w:r w:rsidR="00E63CB8">
        <w:rPr>
          <w:rFonts w:ascii="Times New Roman" w:eastAsia="Calibri" w:hAnsi="Times New Roman" w:cs="Times New Roman"/>
          <w:iCs/>
          <w:sz w:val="28"/>
          <w:szCs w:val="28"/>
          <w:lang w:eastAsia="en-US"/>
        </w:rPr>
        <w:t>стимулирующие выплаты за счет субсидии из областного бюджета</w:t>
      </w:r>
      <w:r>
        <w:rPr>
          <w:rFonts w:ascii="Times New Roman" w:eastAsia="Calibri" w:hAnsi="Times New Roman" w:cs="Times New Roman"/>
          <w:iCs/>
          <w:sz w:val="28"/>
          <w:szCs w:val="28"/>
          <w:lang w:eastAsia="en-US"/>
        </w:rPr>
        <w:t xml:space="preserve">  - </w:t>
      </w:r>
      <w:r w:rsidR="00741868">
        <w:rPr>
          <w:rFonts w:ascii="Times New Roman" w:eastAsia="Calibri" w:hAnsi="Times New Roman" w:cs="Times New Roman"/>
          <w:iCs/>
          <w:sz w:val="28"/>
          <w:szCs w:val="28"/>
          <w:lang w:eastAsia="en-US"/>
        </w:rPr>
        <w:t>89,6</w:t>
      </w:r>
      <w:r>
        <w:rPr>
          <w:rFonts w:ascii="Times New Roman" w:eastAsia="Calibri" w:hAnsi="Times New Roman" w:cs="Times New Roman"/>
          <w:iCs/>
          <w:sz w:val="28"/>
          <w:szCs w:val="28"/>
          <w:lang w:eastAsia="en-US"/>
        </w:rPr>
        <w:t xml:space="preserve"> тыс. рублей.</w:t>
      </w:r>
    </w:p>
    <w:p w:rsidR="00741868" w:rsidRDefault="00741868" w:rsidP="00D7799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41868">
        <w:rPr>
          <w:rFonts w:ascii="Times New Roman" w:eastAsia="Calibri" w:hAnsi="Times New Roman" w:cs="Times New Roman"/>
          <w:sz w:val="28"/>
          <w:szCs w:val="28"/>
          <w:lang w:eastAsia="en-US"/>
        </w:rPr>
        <w:t>-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 18,0 тыс. рублей</w:t>
      </w:r>
    </w:p>
    <w:p w:rsidR="001408F8" w:rsidRPr="00FD294B" w:rsidRDefault="001408F8" w:rsidP="00D77995">
      <w:pPr>
        <w:pStyle w:val="ConsPlusNormal"/>
        <w:ind w:firstLine="709"/>
        <w:jc w:val="both"/>
        <w:rPr>
          <w:rFonts w:ascii="Times New Roman" w:hAnsi="Times New Roman" w:cs="Times New Roman"/>
          <w:bCs/>
          <w:sz w:val="28"/>
          <w:szCs w:val="28"/>
        </w:rPr>
      </w:pPr>
      <w:r w:rsidRPr="00FD294B">
        <w:rPr>
          <w:rFonts w:ascii="Times New Roman" w:hAnsi="Times New Roman" w:cs="Times New Roman"/>
          <w:sz w:val="28"/>
          <w:szCs w:val="28"/>
        </w:rPr>
        <w:t xml:space="preserve">Исполнение расходов по разделу </w:t>
      </w:r>
      <w:r w:rsidRPr="00FD294B">
        <w:rPr>
          <w:rFonts w:ascii="Times New Roman" w:hAnsi="Times New Roman" w:cs="Times New Roman"/>
          <w:b/>
          <w:sz w:val="28"/>
          <w:szCs w:val="28"/>
        </w:rPr>
        <w:t>10 «Социальная политика»</w:t>
      </w:r>
      <w:r w:rsidRPr="00FD294B">
        <w:rPr>
          <w:rFonts w:ascii="Times New Roman" w:hAnsi="Times New Roman" w:cs="Times New Roman"/>
          <w:sz w:val="28"/>
          <w:szCs w:val="28"/>
        </w:rPr>
        <w:t xml:space="preserve"> сложилось в сумме </w:t>
      </w:r>
      <w:r w:rsidR="00741868">
        <w:rPr>
          <w:rFonts w:ascii="Times New Roman" w:hAnsi="Times New Roman" w:cs="Times New Roman"/>
          <w:sz w:val="28"/>
          <w:szCs w:val="28"/>
        </w:rPr>
        <w:t>30028,2</w:t>
      </w:r>
      <w:r w:rsidR="00561C4A">
        <w:rPr>
          <w:rFonts w:ascii="Times New Roman" w:hAnsi="Times New Roman" w:cs="Times New Roman"/>
          <w:sz w:val="28"/>
          <w:szCs w:val="28"/>
        </w:rPr>
        <w:t xml:space="preserve"> </w:t>
      </w:r>
      <w:r w:rsidRPr="00FD294B">
        <w:rPr>
          <w:rFonts w:ascii="Times New Roman" w:hAnsi="Times New Roman" w:cs="Times New Roman"/>
          <w:sz w:val="28"/>
          <w:szCs w:val="28"/>
        </w:rPr>
        <w:t xml:space="preserve">тыс. рублей, что составило </w:t>
      </w:r>
      <w:r w:rsidR="00741868">
        <w:rPr>
          <w:rFonts w:ascii="Times New Roman" w:hAnsi="Times New Roman" w:cs="Times New Roman"/>
          <w:sz w:val="28"/>
          <w:szCs w:val="28"/>
        </w:rPr>
        <w:t>37,7</w:t>
      </w:r>
      <w:r w:rsidRPr="00FD294B">
        <w:rPr>
          <w:rFonts w:ascii="Times New Roman" w:hAnsi="Times New Roman" w:cs="Times New Roman"/>
          <w:sz w:val="28"/>
          <w:szCs w:val="28"/>
        </w:rPr>
        <w:t xml:space="preserve">% </w:t>
      </w:r>
      <w:r w:rsidRPr="00FD294B">
        <w:rPr>
          <w:rFonts w:ascii="Times New Roman" w:hAnsi="Times New Roman" w:cs="Times New Roman"/>
          <w:bCs/>
          <w:sz w:val="28"/>
          <w:szCs w:val="28"/>
        </w:rPr>
        <w:t>утвержденных ассигнований</w:t>
      </w:r>
      <w:r w:rsidRPr="00FD294B">
        <w:rPr>
          <w:rFonts w:ascii="Times New Roman" w:hAnsi="Times New Roman" w:cs="Times New Roman"/>
          <w:sz w:val="28"/>
          <w:szCs w:val="28"/>
        </w:rPr>
        <w:t xml:space="preserve"> и </w:t>
      </w:r>
      <w:r w:rsidR="00F63D6F">
        <w:rPr>
          <w:rFonts w:ascii="Times New Roman" w:hAnsi="Times New Roman" w:cs="Times New Roman"/>
          <w:sz w:val="28"/>
          <w:szCs w:val="28"/>
        </w:rPr>
        <w:t xml:space="preserve">удельный вес в </w:t>
      </w:r>
      <w:r w:rsidR="00F63D6F" w:rsidRPr="00BD67AF">
        <w:rPr>
          <w:rFonts w:ascii="Times New Roman" w:hAnsi="Times New Roman" w:cs="Times New Roman"/>
          <w:sz w:val="28"/>
          <w:szCs w:val="28"/>
        </w:rPr>
        <w:t>расход</w:t>
      </w:r>
      <w:r w:rsidR="00F63D6F">
        <w:rPr>
          <w:rFonts w:ascii="Times New Roman" w:hAnsi="Times New Roman" w:cs="Times New Roman"/>
          <w:sz w:val="28"/>
          <w:szCs w:val="28"/>
        </w:rPr>
        <w:t>ах</w:t>
      </w:r>
      <w:r w:rsidR="00F63D6F" w:rsidRPr="00FD294B">
        <w:rPr>
          <w:rFonts w:ascii="Times New Roman" w:hAnsi="Times New Roman" w:cs="Times New Roman"/>
          <w:sz w:val="28"/>
          <w:szCs w:val="28"/>
        </w:rPr>
        <w:t xml:space="preserve"> </w:t>
      </w:r>
      <w:r w:rsidR="00741868">
        <w:rPr>
          <w:rFonts w:ascii="Times New Roman" w:hAnsi="Times New Roman" w:cs="Times New Roman"/>
          <w:sz w:val="28"/>
          <w:szCs w:val="28"/>
        </w:rPr>
        <w:t>3,2</w:t>
      </w:r>
      <w:r w:rsidRPr="00FD294B">
        <w:rPr>
          <w:rFonts w:ascii="Times New Roman" w:hAnsi="Times New Roman" w:cs="Times New Roman"/>
          <w:sz w:val="28"/>
          <w:szCs w:val="28"/>
        </w:rPr>
        <w:t> %</w:t>
      </w:r>
      <w:r w:rsidR="00F63D6F">
        <w:rPr>
          <w:rFonts w:ascii="Times New Roman" w:hAnsi="Times New Roman" w:cs="Times New Roman"/>
          <w:sz w:val="28"/>
          <w:szCs w:val="28"/>
        </w:rPr>
        <w:t>.</w:t>
      </w:r>
      <w:r w:rsidR="00B3798E" w:rsidRPr="00FD294B">
        <w:rPr>
          <w:rFonts w:ascii="Times New Roman" w:hAnsi="Times New Roman" w:cs="Times New Roman"/>
          <w:sz w:val="28"/>
          <w:szCs w:val="28"/>
        </w:rPr>
        <w:t xml:space="preserve"> Исполнение по сравнению с </w:t>
      </w:r>
      <w:r w:rsidR="004E4434">
        <w:rPr>
          <w:rFonts w:ascii="Times New Roman" w:hAnsi="Times New Roman" w:cs="Times New Roman"/>
          <w:sz w:val="28"/>
          <w:szCs w:val="28"/>
        </w:rPr>
        <w:t>прошлым</w:t>
      </w:r>
      <w:r w:rsidR="00B3798E" w:rsidRPr="00FD294B">
        <w:rPr>
          <w:rFonts w:ascii="Times New Roman" w:hAnsi="Times New Roman" w:cs="Times New Roman"/>
          <w:sz w:val="28"/>
          <w:szCs w:val="28"/>
        </w:rPr>
        <w:t xml:space="preserve"> годом </w:t>
      </w:r>
      <w:r w:rsidR="00741868">
        <w:rPr>
          <w:rFonts w:ascii="Times New Roman" w:hAnsi="Times New Roman" w:cs="Times New Roman"/>
          <w:sz w:val="28"/>
          <w:szCs w:val="28"/>
        </w:rPr>
        <w:t>снизилось</w:t>
      </w:r>
      <w:r w:rsidR="00B3798E" w:rsidRPr="00FD294B">
        <w:rPr>
          <w:rFonts w:ascii="Times New Roman" w:hAnsi="Times New Roman" w:cs="Times New Roman"/>
          <w:sz w:val="28"/>
          <w:szCs w:val="28"/>
        </w:rPr>
        <w:t xml:space="preserve"> на </w:t>
      </w:r>
      <w:r w:rsidR="00741868">
        <w:rPr>
          <w:rFonts w:ascii="Times New Roman" w:hAnsi="Times New Roman" w:cs="Times New Roman"/>
          <w:sz w:val="28"/>
          <w:szCs w:val="28"/>
        </w:rPr>
        <w:t>15319,0</w:t>
      </w:r>
      <w:r w:rsidR="00B3798E" w:rsidRPr="00FD294B">
        <w:rPr>
          <w:rFonts w:ascii="Times New Roman" w:hAnsi="Times New Roman" w:cs="Times New Roman"/>
          <w:sz w:val="28"/>
          <w:szCs w:val="28"/>
        </w:rPr>
        <w:t xml:space="preserve"> тыс. рублей, или </w:t>
      </w:r>
      <w:r w:rsidR="00741868">
        <w:rPr>
          <w:rFonts w:ascii="Times New Roman" w:hAnsi="Times New Roman" w:cs="Times New Roman"/>
          <w:sz w:val="28"/>
          <w:szCs w:val="28"/>
        </w:rPr>
        <w:t>33,8</w:t>
      </w:r>
      <w:r w:rsidR="00B3798E" w:rsidRPr="00FD294B">
        <w:rPr>
          <w:rFonts w:ascii="Times New Roman" w:hAnsi="Times New Roman" w:cs="Times New Roman"/>
          <w:sz w:val="28"/>
          <w:szCs w:val="28"/>
        </w:rPr>
        <w:t>%. Расходы осуществлялись по подразделам:</w:t>
      </w:r>
      <w:r w:rsidRPr="00FD294B">
        <w:rPr>
          <w:rFonts w:ascii="Times New Roman" w:hAnsi="Times New Roman" w:cs="Times New Roman"/>
          <w:bCs/>
          <w:sz w:val="28"/>
          <w:szCs w:val="28"/>
        </w:rPr>
        <w:t xml:space="preserve"> </w:t>
      </w:r>
    </w:p>
    <w:p w:rsidR="001408F8" w:rsidRPr="002F50F2"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4E7">
        <w:rPr>
          <w:rFonts w:ascii="Times New Roman" w:hAnsi="Times New Roman" w:cs="Times New Roman"/>
          <w:sz w:val="28"/>
          <w:szCs w:val="28"/>
        </w:rPr>
        <w:t xml:space="preserve">по </w:t>
      </w:r>
      <w:r w:rsidRPr="004274E7">
        <w:rPr>
          <w:rFonts w:ascii="Times New Roman" w:hAnsi="Times New Roman" w:cs="Times New Roman"/>
          <w:b/>
          <w:sz w:val="28"/>
          <w:szCs w:val="28"/>
        </w:rPr>
        <w:t>подразделу 1001</w:t>
      </w:r>
      <w:r w:rsidRPr="004274E7">
        <w:rPr>
          <w:rFonts w:ascii="Times New Roman" w:hAnsi="Times New Roman" w:cs="Times New Roman"/>
          <w:sz w:val="28"/>
          <w:szCs w:val="28"/>
        </w:rPr>
        <w:t xml:space="preserve"> «Пенсионное обеспечение» произведены расходы </w:t>
      </w:r>
      <w:r w:rsidRPr="002F50F2">
        <w:rPr>
          <w:rFonts w:ascii="Times New Roman" w:hAnsi="Times New Roman" w:cs="Times New Roman"/>
          <w:sz w:val="28"/>
          <w:szCs w:val="28"/>
        </w:rPr>
        <w:t xml:space="preserve">на выплату ежемесячной доплаты к пенсиям муниципальным служащим в объеме </w:t>
      </w:r>
      <w:r w:rsidR="0026301A" w:rsidRPr="002F50F2">
        <w:rPr>
          <w:rFonts w:ascii="Times New Roman" w:hAnsi="Times New Roman" w:cs="Times New Roman"/>
          <w:sz w:val="28"/>
          <w:szCs w:val="28"/>
        </w:rPr>
        <w:t>2478,4</w:t>
      </w:r>
      <w:r w:rsidRPr="002F50F2">
        <w:rPr>
          <w:rFonts w:ascii="Times New Roman" w:hAnsi="Times New Roman" w:cs="Times New Roman"/>
          <w:sz w:val="28"/>
          <w:szCs w:val="28"/>
        </w:rPr>
        <w:t xml:space="preserve"> тыс. рублей, или 100,0 % плановых назначений, удельный вес в структуре расходов раздела составляет </w:t>
      </w:r>
      <w:r w:rsidR="0026301A" w:rsidRPr="002F50F2">
        <w:rPr>
          <w:rFonts w:ascii="Times New Roman" w:hAnsi="Times New Roman" w:cs="Times New Roman"/>
          <w:sz w:val="28"/>
          <w:szCs w:val="28"/>
        </w:rPr>
        <w:t>8,3</w:t>
      </w:r>
      <w:r w:rsidR="00B3798E" w:rsidRPr="002F50F2">
        <w:rPr>
          <w:rFonts w:ascii="Times New Roman" w:hAnsi="Times New Roman" w:cs="Times New Roman"/>
          <w:sz w:val="28"/>
          <w:szCs w:val="28"/>
        </w:rPr>
        <w:t>%</w:t>
      </w:r>
      <w:r w:rsidRPr="002F50F2">
        <w:rPr>
          <w:rFonts w:ascii="Times New Roman" w:hAnsi="Times New Roman" w:cs="Times New Roman"/>
          <w:sz w:val="28"/>
          <w:szCs w:val="28"/>
        </w:rPr>
        <w:t>;</w:t>
      </w:r>
    </w:p>
    <w:p w:rsidR="00F63D6F" w:rsidRPr="002F50F2"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0F2">
        <w:rPr>
          <w:rFonts w:ascii="Times New Roman" w:hAnsi="Times New Roman" w:cs="Times New Roman"/>
          <w:sz w:val="28"/>
          <w:szCs w:val="28"/>
        </w:rPr>
        <w:t xml:space="preserve">по </w:t>
      </w:r>
      <w:r w:rsidRPr="002F50F2">
        <w:rPr>
          <w:rFonts w:ascii="Times New Roman" w:hAnsi="Times New Roman" w:cs="Times New Roman"/>
          <w:b/>
          <w:sz w:val="28"/>
          <w:szCs w:val="28"/>
        </w:rPr>
        <w:t>подразделу 1003</w:t>
      </w:r>
      <w:r w:rsidRPr="002F50F2">
        <w:rPr>
          <w:rFonts w:ascii="Times New Roman" w:hAnsi="Times New Roman" w:cs="Times New Roman"/>
          <w:sz w:val="28"/>
          <w:szCs w:val="28"/>
        </w:rPr>
        <w:t xml:space="preserve"> «Социальное обеспечение населения» кассовое исполнение сложилось в объеме </w:t>
      </w:r>
      <w:r w:rsidR="00561C4A" w:rsidRPr="002F50F2">
        <w:rPr>
          <w:rFonts w:ascii="Times New Roman" w:hAnsi="Times New Roman" w:cs="Times New Roman"/>
          <w:sz w:val="28"/>
          <w:szCs w:val="28"/>
        </w:rPr>
        <w:t>75,3</w:t>
      </w:r>
      <w:r w:rsidRPr="002F50F2">
        <w:rPr>
          <w:rFonts w:ascii="Times New Roman" w:hAnsi="Times New Roman" w:cs="Times New Roman"/>
          <w:sz w:val="28"/>
          <w:szCs w:val="28"/>
        </w:rPr>
        <w:t xml:space="preserve"> тыс. рублей, или </w:t>
      </w:r>
      <w:r w:rsidR="00561C4A" w:rsidRPr="002F50F2">
        <w:rPr>
          <w:rFonts w:ascii="Times New Roman" w:hAnsi="Times New Roman" w:cs="Times New Roman"/>
          <w:sz w:val="28"/>
          <w:szCs w:val="28"/>
        </w:rPr>
        <w:t>46,3</w:t>
      </w:r>
      <w:r w:rsidRPr="002F50F2">
        <w:rPr>
          <w:rFonts w:ascii="Times New Roman" w:hAnsi="Times New Roman" w:cs="Times New Roman"/>
          <w:sz w:val="28"/>
          <w:szCs w:val="28"/>
        </w:rPr>
        <w:t xml:space="preserve"> % уточненного плана, удельный вес в структуре расходов раздела составляет </w:t>
      </w:r>
      <w:r w:rsidR="008D0FEB" w:rsidRPr="002F50F2">
        <w:rPr>
          <w:rFonts w:ascii="Times New Roman" w:hAnsi="Times New Roman" w:cs="Times New Roman"/>
          <w:sz w:val="28"/>
          <w:szCs w:val="28"/>
        </w:rPr>
        <w:t>0,</w:t>
      </w:r>
      <w:r w:rsidR="00561C4A" w:rsidRPr="002F50F2">
        <w:rPr>
          <w:rFonts w:ascii="Times New Roman" w:hAnsi="Times New Roman" w:cs="Times New Roman"/>
          <w:sz w:val="28"/>
          <w:szCs w:val="28"/>
        </w:rPr>
        <w:t>2</w:t>
      </w:r>
      <w:r w:rsidR="00B3798E" w:rsidRPr="002F50F2">
        <w:rPr>
          <w:rFonts w:ascii="Times New Roman" w:hAnsi="Times New Roman" w:cs="Times New Roman"/>
          <w:sz w:val="28"/>
          <w:szCs w:val="28"/>
        </w:rPr>
        <w:t>%</w:t>
      </w:r>
      <w:r w:rsidRPr="002F50F2">
        <w:rPr>
          <w:rFonts w:ascii="Times New Roman" w:hAnsi="Times New Roman" w:cs="Times New Roman"/>
          <w:sz w:val="28"/>
          <w:szCs w:val="28"/>
        </w:rPr>
        <w:t>. Расходы направлены, на обеспечение сохранности жилых помещений, закрепленных за детьми-сиротами и детьми, оставшимися без попечения родителей</w:t>
      </w:r>
      <w:r w:rsidR="00F63D6F" w:rsidRPr="002F50F2">
        <w:rPr>
          <w:rFonts w:ascii="Times New Roman" w:hAnsi="Times New Roman" w:cs="Times New Roman"/>
          <w:sz w:val="28"/>
          <w:szCs w:val="28"/>
        </w:rPr>
        <w:t>.</w:t>
      </w:r>
    </w:p>
    <w:p w:rsidR="00EA085B" w:rsidRDefault="001408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0F2">
        <w:rPr>
          <w:rFonts w:ascii="Times New Roman" w:hAnsi="Times New Roman" w:cs="Times New Roman"/>
          <w:sz w:val="28"/>
          <w:szCs w:val="28"/>
        </w:rPr>
        <w:t xml:space="preserve">по </w:t>
      </w:r>
      <w:r w:rsidRPr="002F50F2">
        <w:rPr>
          <w:rFonts w:ascii="Times New Roman" w:hAnsi="Times New Roman" w:cs="Times New Roman"/>
          <w:b/>
          <w:sz w:val="28"/>
          <w:szCs w:val="28"/>
        </w:rPr>
        <w:t>подразделу 1004</w:t>
      </w:r>
      <w:r w:rsidRPr="002F50F2">
        <w:rPr>
          <w:rFonts w:ascii="Times New Roman" w:hAnsi="Times New Roman" w:cs="Times New Roman"/>
          <w:sz w:val="28"/>
          <w:szCs w:val="28"/>
        </w:rPr>
        <w:t xml:space="preserve"> «Охрана семьи и детства» произведены расходы в сумме </w:t>
      </w:r>
      <w:r w:rsidR="002F50F2">
        <w:rPr>
          <w:rFonts w:ascii="Times New Roman" w:hAnsi="Times New Roman" w:cs="Times New Roman"/>
          <w:sz w:val="28"/>
          <w:szCs w:val="28"/>
        </w:rPr>
        <w:t>26810,8</w:t>
      </w:r>
      <w:r w:rsidR="00F63D6F" w:rsidRPr="002F50F2">
        <w:rPr>
          <w:rFonts w:ascii="Times New Roman" w:hAnsi="Times New Roman" w:cs="Times New Roman"/>
          <w:sz w:val="28"/>
          <w:szCs w:val="28"/>
        </w:rPr>
        <w:t xml:space="preserve"> </w:t>
      </w:r>
      <w:r w:rsidRPr="002F50F2">
        <w:rPr>
          <w:rFonts w:ascii="Times New Roman" w:hAnsi="Times New Roman" w:cs="Times New Roman"/>
          <w:sz w:val="28"/>
          <w:szCs w:val="28"/>
        </w:rPr>
        <w:t>тыс. рублей</w:t>
      </w:r>
      <w:r w:rsidRPr="002F50F2">
        <w:rPr>
          <w:rFonts w:ascii="Times New Roman" w:hAnsi="Times New Roman" w:cs="Times New Roman"/>
          <w:bCs/>
          <w:sz w:val="28"/>
          <w:szCs w:val="28"/>
        </w:rPr>
        <w:t xml:space="preserve">, что составило </w:t>
      </w:r>
      <w:r w:rsidR="002F50F2">
        <w:rPr>
          <w:rFonts w:ascii="Times New Roman" w:hAnsi="Times New Roman" w:cs="Times New Roman"/>
          <w:bCs/>
          <w:sz w:val="28"/>
          <w:szCs w:val="28"/>
        </w:rPr>
        <w:t>35,1</w:t>
      </w:r>
      <w:r w:rsidRPr="002F50F2">
        <w:rPr>
          <w:rFonts w:ascii="Times New Roman" w:hAnsi="Times New Roman" w:cs="Times New Roman"/>
          <w:bCs/>
          <w:sz w:val="28"/>
          <w:szCs w:val="28"/>
        </w:rPr>
        <w:t xml:space="preserve"> % утвержденных плановых </w:t>
      </w:r>
      <w:r w:rsidRPr="002F50F2">
        <w:rPr>
          <w:rFonts w:ascii="Times New Roman" w:hAnsi="Times New Roman" w:cs="Times New Roman"/>
          <w:bCs/>
          <w:sz w:val="28"/>
          <w:szCs w:val="28"/>
        </w:rPr>
        <w:lastRenderedPageBreak/>
        <w:t xml:space="preserve">ассигнований и </w:t>
      </w:r>
      <w:r w:rsidR="002F50F2">
        <w:rPr>
          <w:rFonts w:ascii="Times New Roman" w:hAnsi="Times New Roman" w:cs="Times New Roman"/>
          <w:bCs/>
          <w:sz w:val="28"/>
          <w:szCs w:val="28"/>
        </w:rPr>
        <w:t>89,3</w:t>
      </w:r>
      <w:r w:rsidRPr="002F50F2">
        <w:rPr>
          <w:rFonts w:ascii="Times New Roman" w:hAnsi="Times New Roman" w:cs="Times New Roman"/>
          <w:bCs/>
          <w:sz w:val="28"/>
          <w:szCs w:val="28"/>
        </w:rPr>
        <w:t> % объема расходов по разделу, в том числе:</w:t>
      </w:r>
      <w:r w:rsidR="00B24E6C" w:rsidRPr="002F50F2">
        <w:rPr>
          <w:rFonts w:ascii="Times New Roman" w:hAnsi="Times New Roman" w:cs="Times New Roman"/>
          <w:sz w:val="28"/>
          <w:szCs w:val="28"/>
        </w:rPr>
        <w:t xml:space="preserve"> </w:t>
      </w:r>
    </w:p>
    <w:p w:rsidR="00C569F8" w:rsidRDefault="00C569F8" w:rsidP="00D7799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69F8">
        <w:rPr>
          <w:rFonts w:ascii="Times New Roman" w:hAnsi="Times New Roman" w:cs="Times New Roman"/>
          <w:sz w:val="28"/>
          <w:szCs w:val="28"/>
        </w:rPr>
        <w:t>средства областного бюджета на обеспечение сохранности жилых помещений, закрепленных за детьми-сиротами и детьми, оставшимися без попечения родителей</w:t>
      </w:r>
      <w:r>
        <w:rPr>
          <w:rFonts w:ascii="Times New Roman" w:hAnsi="Times New Roman" w:cs="Times New Roman"/>
          <w:sz w:val="28"/>
          <w:szCs w:val="28"/>
        </w:rPr>
        <w:t xml:space="preserve"> в сумме 88,0 тыс. рублей;</w:t>
      </w:r>
    </w:p>
    <w:p w:rsidR="00AF6290" w:rsidRDefault="00AF6290" w:rsidP="00D779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F50F2">
        <w:rPr>
          <w:rFonts w:ascii="Times New Roman" w:eastAsia="Calibri" w:hAnsi="Times New Roman" w:cs="Times New Roman"/>
          <w:sz w:val="28"/>
          <w:szCs w:val="28"/>
          <w:lang w:eastAsia="en-US"/>
        </w:rPr>
        <w:t xml:space="preserve">- </w:t>
      </w:r>
      <w:r w:rsidR="000C4624" w:rsidRPr="002F50F2">
        <w:rPr>
          <w:rFonts w:ascii="Times New Roman" w:eastAsia="Calibri" w:hAnsi="Times New Roman" w:cs="Times New Roman"/>
          <w:sz w:val="28"/>
          <w:szCs w:val="28"/>
          <w:lang w:eastAsia="en-US"/>
        </w:rPr>
        <w:t xml:space="preserve">субсидия </w:t>
      </w:r>
      <w:r w:rsidRPr="002F50F2">
        <w:rPr>
          <w:rFonts w:ascii="Times New Roman" w:eastAsia="Calibri" w:hAnsi="Times New Roman" w:cs="Times New Roman"/>
          <w:sz w:val="28"/>
          <w:szCs w:val="28"/>
          <w:lang w:eastAsia="en-US"/>
        </w:rPr>
        <w:t xml:space="preserve">на приобретение жилья  </w:t>
      </w:r>
      <w:r w:rsidR="00C569F8">
        <w:rPr>
          <w:rFonts w:ascii="Times New Roman" w:eastAsia="Calibri" w:hAnsi="Times New Roman" w:cs="Times New Roman"/>
          <w:sz w:val="28"/>
          <w:szCs w:val="28"/>
          <w:lang w:eastAsia="en-US"/>
        </w:rPr>
        <w:t xml:space="preserve">молодой семье </w:t>
      </w:r>
      <w:r w:rsidRPr="002F50F2">
        <w:rPr>
          <w:rFonts w:ascii="Times New Roman" w:eastAsia="Calibri" w:hAnsi="Times New Roman" w:cs="Times New Roman"/>
          <w:sz w:val="28"/>
          <w:szCs w:val="28"/>
          <w:lang w:eastAsia="en-US"/>
        </w:rPr>
        <w:t xml:space="preserve"> – </w:t>
      </w:r>
      <w:r w:rsidR="00C569F8">
        <w:rPr>
          <w:rFonts w:ascii="Times New Roman" w:eastAsia="Calibri" w:hAnsi="Times New Roman" w:cs="Times New Roman"/>
          <w:sz w:val="28"/>
          <w:szCs w:val="28"/>
          <w:lang w:eastAsia="en-US"/>
        </w:rPr>
        <w:t>1373,0</w:t>
      </w:r>
      <w:r w:rsidR="00591B19" w:rsidRPr="002F50F2">
        <w:rPr>
          <w:rFonts w:ascii="Times New Roman" w:eastAsia="Calibri" w:hAnsi="Times New Roman" w:cs="Times New Roman"/>
          <w:sz w:val="28"/>
          <w:szCs w:val="28"/>
          <w:lang w:eastAsia="en-US"/>
        </w:rPr>
        <w:t xml:space="preserve"> </w:t>
      </w:r>
      <w:r w:rsidRPr="002F50F2">
        <w:rPr>
          <w:rFonts w:ascii="Times New Roman" w:eastAsia="Calibri" w:hAnsi="Times New Roman" w:cs="Times New Roman"/>
          <w:sz w:val="28"/>
          <w:szCs w:val="28"/>
          <w:lang w:eastAsia="en-US"/>
        </w:rPr>
        <w:t>тыс. рублей</w:t>
      </w:r>
      <w:r w:rsidRPr="00023941">
        <w:rPr>
          <w:rFonts w:ascii="Times New Roman" w:eastAsia="Calibri" w:hAnsi="Times New Roman" w:cs="Times New Roman"/>
          <w:sz w:val="28"/>
          <w:szCs w:val="28"/>
          <w:lang w:eastAsia="en-US"/>
        </w:rPr>
        <w:t>;</w:t>
      </w:r>
    </w:p>
    <w:p w:rsidR="00C569F8" w:rsidRDefault="00C569F8" w:rsidP="00D779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расходы по ежемесячным денежным выплатам на содержание и проезд приемных детей, выплаты семьям опекунов на содержание и проезд подопечных детей</w:t>
      </w:r>
      <w:r>
        <w:rPr>
          <w:rFonts w:ascii="Times New Roman" w:eastAsia="Calibri" w:hAnsi="Times New Roman" w:cs="Times New Roman"/>
          <w:sz w:val="28"/>
          <w:szCs w:val="28"/>
          <w:lang w:eastAsia="en-US"/>
        </w:rPr>
        <w:t xml:space="preserve"> – 5511,8 тыс. рублей;</w:t>
      </w:r>
    </w:p>
    <w:p w:rsidR="00DC521E"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C521E" w:rsidRPr="00DC521E">
        <w:rPr>
          <w:rFonts w:ascii="Times New Roman" w:eastAsia="Calibri" w:hAnsi="Times New Roman" w:cs="Times New Roman"/>
          <w:sz w:val="28"/>
          <w:szCs w:val="28"/>
          <w:lang w:eastAsia="en-US"/>
        </w:rPr>
        <w:t xml:space="preserve">на организацию и осуществление деятельности по опеке и попечительству, выплату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 </w:t>
      </w:r>
      <w:r w:rsidR="00DC521E">
        <w:rPr>
          <w:rFonts w:ascii="Times New Roman" w:eastAsia="Calibri" w:hAnsi="Times New Roman" w:cs="Times New Roman"/>
          <w:sz w:val="28"/>
          <w:szCs w:val="28"/>
          <w:lang w:eastAsia="en-US"/>
        </w:rPr>
        <w:t>3414,3</w:t>
      </w:r>
      <w:r w:rsidR="00DC521E" w:rsidRPr="00DC521E">
        <w:rPr>
          <w:rFonts w:ascii="Times New Roman" w:eastAsia="Calibri" w:hAnsi="Times New Roman" w:cs="Times New Roman"/>
          <w:sz w:val="28"/>
          <w:szCs w:val="28"/>
          <w:lang w:eastAsia="en-US"/>
        </w:rPr>
        <w:t xml:space="preserve"> тыс. рублей;</w:t>
      </w:r>
    </w:p>
    <w:p w:rsidR="00C569F8" w:rsidRP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0077144B">
        <w:rPr>
          <w:rFonts w:ascii="Times New Roman" w:eastAsia="Calibri" w:hAnsi="Times New Roman" w:cs="Times New Roman"/>
          <w:sz w:val="28"/>
          <w:szCs w:val="28"/>
          <w:lang w:eastAsia="en-US"/>
        </w:rPr>
        <w:t>14847,7</w:t>
      </w:r>
      <w:r w:rsidRPr="00C569F8">
        <w:rPr>
          <w:rFonts w:ascii="Times New Roman" w:eastAsia="Calibri" w:hAnsi="Times New Roman" w:cs="Times New Roman"/>
          <w:sz w:val="28"/>
          <w:szCs w:val="28"/>
          <w:lang w:eastAsia="en-US"/>
        </w:rPr>
        <w:t xml:space="preserve"> тыс. рублей, в том числе:</w:t>
      </w:r>
    </w:p>
    <w:p w:rsid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69F8">
        <w:rPr>
          <w:rFonts w:ascii="Times New Roman" w:eastAsia="Calibri" w:hAnsi="Times New Roman" w:cs="Times New Roman"/>
          <w:sz w:val="28"/>
          <w:szCs w:val="28"/>
          <w:lang w:eastAsia="en-US"/>
        </w:rPr>
        <w:t>- Субсидия гражданам на приобретение жилья</w:t>
      </w:r>
      <w:r>
        <w:rPr>
          <w:rFonts w:ascii="Times New Roman" w:eastAsia="Calibri" w:hAnsi="Times New Roman" w:cs="Times New Roman"/>
          <w:sz w:val="28"/>
          <w:szCs w:val="28"/>
          <w:lang w:eastAsia="en-US"/>
        </w:rPr>
        <w:t xml:space="preserve"> </w:t>
      </w:r>
      <w:r w:rsidRPr="00C569F8">
        <w:rPr>
          <w:rFonts w:ascii="Times New Roman" w:eastAsia="Calibri" w:hAnsi="Times New Roman" w:cs="Times New Roman"/>
          <w:sz w:val="28"/>
          <w:szCs w:val="28"/>
          <w:lang w:eastAsia="en-US"/>
        </w:rPr>
        <w:t xml:space="preserve">(предоставление жилых помещений детям-сиротам и детям, оставшихся без попечения родителей) в сумме </w:t>
      </w:r>
      <w:r w:rsidR="0077144B">
        <w:rPr>
          <w:rFonts w:ascii="Times New Roman" w:eastAsia="Calibri" w:hAnsi="Times New Roman" w:cs="Times New Roman"/>
          <w:sz w:val="28"/>
          <w:szCs w:val="28"/>
          <w:lang w:eastAsia="en-US"/>
        </w:rPr>
        <w:t>7187,3</w:t>
      </w:r>
      <w:r w:rsidRPr="00C569F8">
        <w:rPr>
          <w:rFonts w:ascii="Times New Roman" w:eastAsia="Calibri" w:hAnsi="Times New Roman" w:cs="Times New Roman"/>
          <w:sz w:val="28"/>
          <w:szCs w:val="28"/>
          <w:lang w:eastAsia="en-US"/>
        </w:rPr>
        <w:t xml:space="preserve"> тыс. рублей;</w:t>
      </w:r>
    </w:p>
    <w:p w:rsidR="004E0DB2" w:rsidRPr="00C569F8" w:rsidRDefault="004E0DB2"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компенсация части родительской платы за содержание ребенка в общеобразовательных учреждениях – 1575,8 тыс. рублей;</w:t>
      </w:r>
    </w:p>
    <w:p w:rsidR="00C569F8" w:rsidRDefault="00C569F8" w:rsidP="00C569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69F8">
        <w:rPr>
          <w:rFonts w:ascii="Times New Roman" w:eastAsia="Calibri" w:hAnsi="Times New Roman" w:cs="Times New Roman"/>
          <w:sz w:val="28"/>
          <w:szCs w:val="28"/>
          <w:lang w:eastAsia="en-US"/>
        </w:rPr>
        <w:t xml:space="preserve">- приобретение жилых помещений детям сиротам на сумму </w:t>
      </w:r>
      <w:r w:rsidR="0077144B">
        <w:rPr>
          <w:rFonts w:ascii="Times New Roman" w:eastAsia="Calibri" w:hAnsi="Times New Roman" w:cs="Times New Roman"/>
          <w:sz w:val="28"/>
          <w:szCs w:val="28"/>
          <w:lang w:eastAsia="en-US"/>
        </w:rPr>
        <w:t>7660,4</w:t>
      </w:r>
      <w:r w:rsidRPr="00C569F8">
        <w:rPr>
          <w:rFonts w:ascii="Times New Roman" w:eastAsia="Calibri" w:hAnsi="Times New Roman" w:cs="Times New Roman"/>
          <w:sz w:val="28"/>
          <w:szCs w:val="28"/>
          <w:lang w:eastAsia="en-US"/>
        </w:rPr>
        <w:t xml:space="preserve"> тыс. рублей.</w:t>
      </w:r>
    </w:p>
    <w:p w:rsidR="00CF71D5" w:rsidRDefault="001408F8" w:rsidP="0054534B">
      <w:pPr>
        <w:autoSpaceDE w:val="0"/>
        <w:autoSpaceDN w:val="0"/>
        <w:adjustRightInd w:val="0"/>
        <w:spacing w:after="0" w:line="240" w:lineRule="auto"/>
        <w:ind w:firstLine="709"/>
        <w:jc w:val="both"/>
        <w:rPr>
          <w:rFonts w:ascii="Times New Roman" w:hAnsi="Times New Roman" w:cs="Times New Roman"/>
          <w:sz w:val="28"/>
          <w:szCs w:val="28"/>
        </w:rPr>
      </w:pPr>
      <w:r w:rsidRPr="00D1628A">
        <w:rPr>
          <w:rFonts w:ascii="Times New Roman" w:hAnsi="Times New Roman" w:cs="Times New Roman"/>
          <w:sz w:val="28"/>
          <w:szCs w:val="28"/>
        </w:rPr>
        <w:t xml:space="preserve">по </w:t>
      </w:r>
      <w:r w:rsidRPr="00D1628A">
        <w:rPr>
          <w:rFonts w:ascii="Times New Roman" w:hAnsi="Times New Roman" w:cs="Times New Roman"/>
          <w:b/>
          <w:sz w:val="28"/>
          <w:szCs w:val="28"/>
        </w:rPr>
        <w:t>подразделу 1006</w:t>
      </w:r>
      <w:r w:rsidRPr="00D1628A">
        <w:rPr>
          <w:rFonts w:ascii="Times New Roman" w:hAnsi="Times New Roman" w:cs="Times New Roman"/>
          <w:sz w:val="28"/>
          <w:szCs w:val="28"/>
        </w:rPr>
        <w:t xml:space="preserve"> «</w:t>
      </w:r>
      <w:r w:rsidRPr="00D1628A">
        <w:rPr>
          <w:rFonts w:ascii="Times New Roman" w:hAnsi="Times New Roman" w:cs="Times New Roman"/>
          <w:bCs/>
          <w:sz w:val="28"/>
          <w:szCs w:val="28"/>
        </w:rPr>
        <w:t>Другие вопросы в области социальной политики</w:t>
      </w:r>
      <w:r w:rsidRPr="00D1628A">
        <w:rPr>
          <w:rFonts w:ascii="Times New Roman" w:hAnsi="Times New Roman" w:cs="Times New Roman"/>
          <w:sz w:val="28"/>
          <w:szCs w:val="28"/>
        </w:rPr>
        <w:t xml:space="preserve">» расходы составили </w:t>
      </w:r>
      <w:r w:rsidR="00952A1F">
        <w:rPr>
          <w:rFonts w:ascii="Times New Roman" w:hAnsi="Times New Roman" w:cs="Times New Roman"/>
          <w:sz w:val="28"/>
          <w:szCs w:val="28"/>
        </w:rPr>
        <w:t>739,0</w:t>
      </w:r>
      <w:r w:rsidRPr="00D1628A">
        <w:rPr>
          <w:rFonts w:ascii="Times New Roman" w:hAnsi="Times New Roman" w:cs="Times New Roman"/>
          <w:sz w:val="28"/>
          <w:szCs w:val="28"/>
        </w:rPr>
        <w:t xml:space="preserve"> тыс. рублей, или </w:t>
      </w:r>
      <w:r w:rsidR="00952A1F">
        <w:rPr>
          <w:rFonts w:ascii="Times New Roman" w:hAnsi="Times New Roman" w:cs="Times New Roman"/>
          <w:sz w:val="28"/>
          <w:szCs w:val="28"/>
        </w:rPr>
        <w:t>98,9</w:t>
      </w:r>
      <w:r w:rsidRPr="00D1628A">
        <w:rPr>
          <w:rFonts w:ascii="Times New Roman" w:hAnsi="Times New Roman" w:cs="Times New Roman"/>
          <w:sz w:val="28"/>
          <w:szCs w:val="28"/>
        </w:rPr>
        <w:t xml:space="preserve"> % утвержденного плана и </w:t>
      </w:r>
      <w:r w:rsidR="00AF6290">
        <w:rPr>
          <w:rFonts w:ascii="Times New Roman" w:hAnsi="Times New Roman" w:cs="Times New Roman"/>
          <w:sz w:val="28"/>
          <w:szCs w:val="28"/>
        </w:rPr>
        <w:t xml:space="preserve">удельный вес </w:t>
      </w:r>
      <w:r w:rsidR="00952A1F">
        <w:rPr>
          <w:rFonts w:ascii="Times New Roman" w:hAnsi="Times New Roman" w:cs="Times New Roman"/>
          <w:sz w:val="28"/>
          <w:szCs w:val="28"/>
        </w:rPr>
        <w:t>2,5</w:t>
      </w:r>
      <w:r w:rsidRPr="00D1628A">
        <w:rPr>
          <w:rFonts w:ascii="Times New Roman" w:hAnsi="Times New Roman" w:cs="Times New Roman"/>
          <w:sz w:val="28"/>
          <w:szCs w:val="28"/>
        </w:rPr>
        <w:t>% расходов по разделу</w:t>
      </w:r>
      <w:r w:rsidR="0000183A">
        <w:rPr>
          <w:rFonts w:ascii="Times New Roman" w:hAnsi="Times New Roman" w:cs="Times New Roman"/>
          <w:sz w:val="28"/>
          <w:szCs w:val="28"/>
        </w:rPr>
        <w:t xml:space="preserve">. Средства израсходованы </w:t>
      </w:r>
      <w:proofErr w:type="gramStart"/>
      <w:r w:rsidR="0000183A">
        <w:rPr>
          <w:rFonts w:ascii="Times New Roman" w:hAnsi="Times New Roman" w:cs="Times New Roman"/>
          <w:sz w:val="28"/>
          <w:szCs w:val="28"/>
        </w:rPr>
        <w:t>на</w:t>
      </w:r>
      <w:proofErr w:type="gramEnd"/>
      <w:r w:rsidR="00CF71D5">
        <w:rPr>
          <w:rFonts w:ascii="Times New Roman" w:hAnsi="Times New Roman" w:cs="Times New Roman"/>
          <w:sz w:val="28"/>
          <w:szCs w:val="28"/>
        </w:rPr>
        <w:t>:</w:t>
      </w:r>
    </w:p>
    <w:p w:rsidR="00CF71D5" w:rsidRDefault="00CF71D5" w:rsidP="00001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83A">
        <w:rPr>
          <w:rFonts w:ascii="Times New Roman" w:hAnsi="Times New Roman" w:cs="Times New Roman"/>
          <w:sz w:val="28"/>
          <w:szCs w:val="28"/>
        </w:rPr>
        <w:t xml:space="preserve"> </w:t>
      </w:r>
      <w:r w:rsidR="0000183A" w:rsidRPr="0000183A">
        <w:rPr>
          <w:rFonts w:ascii="Times New Roman" w:hAnsi="Times New Roman" w:cs="Times New Roman"/>
          <w:sz w:val="28"/>
          <w:szCs w:val="28"/>
        </w:rPr>
        <w:t>подготовку лиц, желающих принять на воспитание в свою семью ребенка, оставшегося без попечения родителей</w:t>
      </w:r>
      <w:r w:rsidR="0000183A">
        <w:rPr>
          <w:rFonts w:ascii="Times New Roman" w:hAnsi="Times New Roman" w:cs="Times New Roman"/>
          <w:sz w:val="28"/>
          <w:szCs w:val="28"/>
        </w:rPr>
        <w:t xml:space="preserve"> за счет субвенции</w:t>
      </w:r>
      <w:r w:rsidR="00BB15A7">
        <w:rPr>
          <w:rFonts w:ascii="Times New Roman" w:hAnsi="Times New Roman" w:cs="Times New Roman"/>
          <w:sz w:val="28"/>
          <w:szCs w:val="28"/>
        </w:rPr>
        <w:t xml:space="preserve"> из областного бюджета</w:t>
      </w:r>
      <w:r>
        <w:rPr>
          <w:rFonts w:ascii="Times New Roman" w:hAnsi="Times New Roman" w:cs="Times New Roman"/>
          <w:sz w:val="28"/>
          <w:szCs w:val="28"/>
        </w:rPr>
        <w:t xml:space="preserve"> в сумме </w:t>
      </w:r>
      <w:r w:rsidR="005753F4">
        <w:rPr>
          <w:rFonts w:ascii="Times New Roman" w:hAnsi="Times New Roman" w:cs="Times New Roman"/>
          <w:sz w:val="28"/>
          <w:szCs w:val="28"/>
        </w:rPr>
        <w:t>49,0</w:t>
      </w:r>
      <w:r>
        <w:rPr>
          <w:rFonts w:ascii="Times New Roman" w:hAnsi="Times New Roman" w:cs="Times New Roman"/>
          <w:sz w:val="28"/>
          <w:szCs w:val="28"/>
        </w:rPr>
        <w:t xml:space="preserve"> тыс. рублей;</w:t>
      </w:r>
    </w:p>
    <w:p w:rsidR="0000183A" w:rsidRDefault="00CF71D5" w:rsidP="000018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на выделение материальной помощи за счет резервного фонда в сумме </w:t>
      </w:r>
      <w:r w:rsidR="0024405E">
        <w:rPr>
          <w:rFonts w:ascii="Times New Roman" w:hAnsi="Times New Roman" w:cs="Times New Roman"/>
          <w:sz w:val="28"/>
          <w:szCs w:val="28"/>
        </w:rPr>
        <w:t>100,0</w:t>
      </w:r>
      <w:r>
        <w:rPr>
          <w:rFonts w:ascii="Times New Roman" w:hAnsi="Times New Roman" w:cs="Times New Roman"/>
          <w:sz w:val="28"/>
          <w:szCs w:val="28"/>
        </w:rPr>
        <w:t xml:space="preserve"> тыс. рублей </w:t>
      </w:r>
      <w:r w:rsidR="00647674">
        <w:rPr>
          <w:rFonts w:ascii="Times New Roman" w:hAnsi="Times New Roman" w:cs="Times New Roman"/>
          <w:sz w:val="28"/>
          <w:szCs w:val="28"/>
        </w:rPr>
        <w:t>5-ти гражданам</w:t>
      </w:r>
      <w:r>
        <w:rPr>
          <w:rFonts w:ascii="Times New Roman" w:hAnsi="Times New Roman" w:cs="Times New Roman"/>
          <w:sz w:val="28"/>
          <w:szCs w:val="28"/>
        </w:rPr>
        <w:t xml:space="preserve"> связи с пожаром</w:t>
      </w:r>
      <w:r w:rsidR="0024405E">
        <w:rPr>
          <w:rFonts w:ascii="Times New Roman" w:hAnsi="Times New Roman" w:cs="Times New Roman"/>
          <w:sz w:val="28"/>
          <w:szCs w:val="28"/>
        </w:rPr>
        <w:t xml:space="preserve">, </w:t>
      </w:r>
      <w:proofErr w:type="gramStart"/>
      <w:r w:rsidR="0024405E">
        <w:rPr>
          <w:rFonts w:ascii="Times New Roman" w:hAnsi="Times New Roman" w:cs="Times New Roman"/>
          <w:sz w:val="28"/>
          <w:szCs w:val="28"/>
        </w:rPr>
        <w:t>согласно отчета</w:t>
      </w:r>
      <w:proofErr w:type="gramEnd"/>
      <w:r w:rsidR="0024405E">
        <w:rPr>
          <w:rFonts w:ascii="Times New Roman" w:hAnsi="Times New Roman" w:cs="Times New Roman"/>
          <w:sz w:val="28"/>
          <w:szCs w:val="28"/>
        </w:rPr>
        <w:t xml:space="preserve"> об использовании ассигнований резервного фонда.</w:t>
      </w:r>
    </w:p>
    <w:p w:rsidR="00A1640B" w:rsidRDefault="001408F8" w:rsidP="00304427">
      <w:pPr>
        <w:pStyle w:val="ConsPlusNormal"/>
        <w:widowControl w:val="0"/>
        <w:ind w:firstLine="709"/>
        <w:jc w:val="both"/>
        <w:rPr>
          <w:rFonts w:ascii="Times New Roman" w:hAnsi="Times New Roman" w:cs="Times New Roman"/>
          <w:bCs/>
          <w:sz w:val="28"/>
          <w:szCs w:val="28"/>
        </w:rPr>
      </w:pPr>
      <w:r w:rsidRPr="00FE639F">
        <w:rPr>
          <w:rFonts w:ascii="Times New Roman" w:hAnsi="Times New Roman" w:cs="Times New Roman"/>
          <w:sz w:val="28"/>
          <w:szCs w:val="28"/>
        </w:rPr>
        <w:t xml:space="preserve">Исполнение расходов </w:t>
      </w:r>
      <w:r w:rsidRPr="00FE639F">
        <w:rPr>
          <w:rFonts w:ascii="Times New Roman" w:hAnsi="Times New Roman" w:cs="Times New Roman"/>
          <w:b/>
          <w:sz w:val="28"/>
          <w:szCs w:val="28"/>
        </w:rPr>
        <w:t>по разделу 11 «Физическая культура и спорт»</w:t>
      </w:r>
      <w:r w:rsidRPr="00FE639F">
        <w:rPr>
          <w:rFonts w:ascii="Times New Roman" w:hAnsi="Times New Roman" w:cs="Times New Roman"/>
          <w:sz w:val="28"/>
          <w:szCs w:val="28"/>
        </w:rPr>
        <w:t xml:space="preserve"> сложилось в сумме </w:t>
      </w:r>
      <w:r w:rsidR="00A1640B">
        <w:rPr>
          <w:rFonts w:ascii="Times New Roman" w:hAnsi="Times New Roman" w:cs="Times New Roman"/>
          <w:sz w:val="28"/>
          <w:szCs w:val="28"/>
        </w:rPr>
        <w:t>12863,2</w:t>
      </w:r>
      <w:r w:rsidRPr="00FE639F">
        <w:rPr>
          <w:rFonts w:ascii="Times New Roman" w:hAnsi="Times New Roman" w:cs="Times New Roman"/>
          <w:sz w:val="28"/>
          <w:szCs w:val="28"/>
        </w:rPr>
        <w:t xml:space="preserve"> тыс. рублей, что составляет </w:t>
      </w:r>
      <w:r w:rsidR="00A1640B">
        <w:rPr>
          <w:rFonts w:ascii="Times New Roman" w:hAnsi="Times New Roman" w:cs="Times New Roman"/>
          <w:sz w:val="28"/>
          <w:szCs w:val="28"/>
        </w:rPr>
        <w:t>98,8</w:t>
      </w:r>
      <w:r w:rsidRPr="00FE639F">
        <w:rPr>
          <w:rFonts w:ascii="Times New Roman" w:hAnsi="Times New Roman" w:cs="Times New Roman"/>
          <w:sz w:val="28"/>
          <w:szCs w:val="28"/>
        </w:rPr>
        <w:t xml:space="preserve">% </w:t>
      </w:r>
      <w:r w:rsidRPr="00FE639F">
        <w:rPr>
          <w:rFonts w:ascii="Times New Roman" w:hAnsi="Times New Roman" w:cs="Times New Roman"/>
          <w:bCs/>
          <w:sz w:val="28"/>
          <w:szCs w:val="28"/>
        </w:rPr>
        <w:t>утвержденных ассигнований</w:t>
      </w:r>
      <w:r w:rsidR="00D159E2" w:rsidRPr="00FE639F">
        <w:rPr>
          <w:rFonts w:ascii="Times New Roman" w:hAnsi="Times New Roman" w:cs="Times New Roman"/>
          <w:bCs/>
          <w:sz w:val="28"/>
          <w:szCs w:val="28"/>
        </w:rPr>
        <w:t xml:space="preserve"> и </w:t>
      </w:r>
      <w:r w:rsidR="00DE7655">
        <w:rPr>
          <w:rFonts w:ascii="Times New Roman" w:hAnsi="Times New Roman" w:cs="Times New Roman"/>
          <w:bCs/>
          <w:sz w:val="28"/>
          <w:szCs w:val="28"/>
        </w:rPr>
        <w:t xml:space="preserve">имеют удельный вес </w:t>
      </w:r>
      <w:r w:rsidR="002A6DA4">
        <w:rPr>
          <w:rFonts w:ascii="Times New Roman" w:hAnsi="Times New Roman" w:cs="Times New Roman"/>
          <w:bCs/>
          <w:sz w:val="28"/>
          <w:szCs w:val="28"/>
        </w:rPr>
        <w:t xml:space="preserve">менее </w:t>
      </w:r>
      <w:r w:rsidR="00A1640B">
        <w:rPr>
          <w:rFonts w:ascii="Times New Roman" w:hAnsi="Times New Roman" w:cs="Times New Roman"/>
          <w:bCs/>
          <w:sz w:val="28"/>
          <w:szCs w:val="28"/>
        </w:rPr>
        <w:t>1,4</w:t>
      </w:r>
      <w:r w:rsidR="00D159E2" w:rsidRPr="00FE639F">
        <w:rPr>
          <w:rFonts w:ascii="Times New Roman" w:hAnsi="Times New Roman" w:cs="Times New Roman"/>
          <w:bCs/>
          <w:sz w:val="28"/>
          <w:szCs w:val="28"/>
        </w:rPr>
        <w:t xml:space="preserve">% от всех расходов района. </w:t>
      </w:r>
      <w:r w:rsidR="00C85632" w:rsidRPr="00FE639F">
        <w:rPr>
          <w:rFonts w:ascii="Times New Roman" w:hAnsi="Times New Roman" w:cs="Times New Roman"/>
          <w:bCs/>
          <w:sz w:val="28"/>
          <w:szCs w:val="28"/>
        </w:rPr>
        <w:t xml:space="preserve">В сравнении с </w:t>
      </w:r>
      <w:r w:rsidR="00A62818">
        <w:rPr>
          <w:rFonts w:ascii="Times New Roman" w:hAnsi="Times New Roman" w:cs="Times New Roman"/>
          <w:bCs/>
          <w:sz w:val="28"/>
          <w:szCs w:val="28"/>
        </w:rPr>
        <w:t>прошлым</w:t>
      </w:r>
      <w:r w:rsidR="00C85632" w:rsidRPr="00FE639F">
        <w:rPr>
          <w:rFonts w:ascii="Times New Roman" w:hAnsi="Times New Roman" w:cs="Times New Roman"/>
          <w:bCs/>
          <w:sz w:val="28"/>
          <w:szCs w:val="28"/>
        </w:rPr>
        <w:t xml:space="preserve"> годом расходы раздела </w:t>
      </w:r>
      <w:r w:rsidR="002A6DA4">
        <w:rPr>
          <w:rFonts w:ascii="Times New Roman" w:hAnsi="Times New Roman" w:cs="Times New Roman"/>
          <w:bCs/>
          <w:sz w:val="28"/>
          <w:szCs w:val="28"/>
        </w:rPr>
        <w:t xml:space="preserve">увеличились </w:t>
      </w:r>
      <w:r w:rsidR="00C85632" w:rsidRPr="00FE639F">
        <w:rPr>
          <w:rFonts w:ascii="Times New Roman" w:hAnsi="Times New Roman" w:cs="Times New Roman"/>
          <w:bCs/>
          <w:sz w:val="28"/>
          <w:szCs w:val="28"/>
        </w:rPr>
        <w:t xml:space="preserve">на </w:t>
      </w:r>
      <w:r w:rsidR="00A1640B">
        <w:rPr>
          <w:rFonts w:ascii="Times New Roman" w:hAnsi="Times New Roman" w:cs="Times New Roman"/>
          <w:bCs/>
          <w:sz w:val="28"/>
          <w:szCs w:val="28"/>
        </w:rPr>
        <w:t>12655,4</w:t>
      </w:r>
      <w:r w:rsidR="00DE7655">
        <w:rPr>
          <w:rFonts w:ascii="Times New Roman" w:hAnsi="Times New Roman" w:cs="Times New Roman"/>
          <w:bCs/>
          <w:sz w:val="28"/>
          <w:szCs w:val="28"/>
        </w:rPr>
        <w:t xml:space="preserve"> т</w:t>
      </w:r>
      <w:r w:rsidR="00C85632" w:rsidRPr="00FE639F">
        <w:rPr>
          <w:rFonts w:ascii="Times New Roman" w:hAnsi="Times New Roman" w:cs="Times New Roman"/>
          <w:bCs/>
          <w:sz w:val="28"/>
          <w:szCs w:val="28"/>
        </w:rPr>
        <w:t xml:space="preserve">ыс. рублей, или </w:t>
      </w:r>
      <w:r w:rsidR="00A1640B">
        <w:rPr>
          <w:rFonts w:ascii="Times New Roman" w:hAnsi="Times New Roman" w:cs="Times New Roman"/>
          <w:bCs/>
          <w:sz w:val="28"/>
          <w:szCs w:val="28"/>
        </w:rPr>
        <w:t>в 6,2 раза</w:t>
      </w:r>
      <w:r w:rsidR="00C062FB">
        <w:rPr>
          <w:rFonts w:ascii="Times New Roman" w:hAnsi="Times New Roman" w:cs="Times New Roman"/>
          <w:bCs/>
          <w:sz w:val="28"/>
          <w:szCs w:val="28"/>
        </w:rPr>
        <w:t xml:space="preserve">. </w:t>
      </w:r>
    </w:p>
    <w:p w:rsidR="00A1640B" w:rsidRPr="004E65D7" w:rsidRDefault="004E65D7" w:rsidP="00304427">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w:t>
      </w:r>
      <w:r w:rsidRPr="004E65D7">
        <w:rPr>
          <w:rFonts w:ascii="Times New Roman" w:hAnsi="Times New Roman" w:cs="Times New Roman"/>
          <w:b/>
          <w:bCs/>
          <w:sz w:val="28"/>
          <w:szCs w:val="28"/>
        </w:rPr>
        <w:t xml:space="preserve">подразделу 1102 «Массовый спорт» </w:t>
      </w:r>
      <w:r w:rsidRPr="004E65D7">
        <w:rPr>
          <w:rFonts w:ascii="Times New Roman" w:hAnsi="Times New Roman" w:cs="Times New Roman"/>
          <w:bCs/>
          <w:sz w:val="28"/>
          <w:szCs w:val="28"/>
        </w:rPr>
        <w:t>расходы произведены на финансовое обеспечение деятельности МБУ ДО СШ «Триумф» в сумме 12567,3 тыс. рублей;</w:t>
      </w:r>
    </w:p>
    <w:p w:rsidR="001408F8" w:rsidRDefault="00A1640B" w:rsidP="0030442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по</w:t>
      </w:r>
      <w:r w:rsidR="001408F8" w:rsidRPr="006D26BC">
        <w:rPr>
          <w:rFonts w:ascii="Times New Roman" w:hAnsi="Times New Roman" w:cs="Times New Roman"/>
          <w:sz w:val="28"/>
          <w:szCs w:val="28"/>
        </w:rPr>
        <w:t xml:space="preserve"> </w:t>
      </w:r>
      <w:r w:rsidR="001408F8" w:rsidRPr="006D26BC">
        <w:rPr>
          <w:rFonts w:ascii="Times New Roman" w:hAnsi="Times New Roman" w:cs="Times New Roman"/>
          <w:b/>
          <w:sz w:val="28"/>
          <w:szCs w:val="28"/>
        </w:rPr>
        <w:t>подразделу 1105</w:t>
      </w:r>
      <w:r w:rsidR="001408F8" w:rsidRPr="006D26BC">
        <w:rPr>
          <w:rFonts w:ascii="Times New Roman" w:hAnsi="Times New Roman" w:cs="Times New Roman"/>
          <w:sz w:val="28"/>
          <w:szCs w:val="28"/>
        </w:rPr>
        <w:t xml:space="preserve"> </w:t>
      </w:r>
      <w:r w:rsidR="001408F8" w:rsidRPr="004E65D7">
        <w:rPr>
          <w:rFonts w:ascii="Times New Roman" w:hAnsi="Times New Roman" w:cs="Times New Roman"/>
          <w:b/>
          <w:sz w:val="28"/>
          <w:szCs w:val="28"/>
        </w:rPr>
        <w:t>«Другие вопросы в области физической культуры и спорта»</w:t>
      </w:r>
      <w:r w:rsidR="001408F8" w:rsidRPr="006D26BC">
        <w:rPr>
          <w:rFonts w:ascii="Times New Roman" w:hAnsi="Times New Roman" w:cs="Times New Roman"/>
          <w:sz w:val="28"/>
          <w:szCs w:val="28"/>
        </w:rPr>
        <w:t xml:space="preserve"> </w:t>
      </w:r>
      <w:r w:rsidR="006D26BC" w:rsidRPr="006D26BC">
        <w:rPr>
          <w:rFonts w:ascii="Times New Roman" w:hAnsi="Times New Roman" w:cs="Times New Roman"/>
          <w:sz w:val="28"/>
          <w:szCs w:val="28"/>
        </w:rPr>
        <w:t>расходование сре</w:t>
      </w:r>
      <w:proofErr w:type="gramStart"/>
      <w:r w:rsidR="006D26BC" w:rsidRPr="006D26BC">
        <w:rPr>
          <w:rFonts w:ascii="Times New Roman" w:hAnsi="Times New Roman" w:cs="Times New Roman"/>
          <w:sz w:val="28"/>
          <w:szCs w:val="28"/>
        </w:rPr>
        <w:t>дств пр</w:t>
      </w:r>
      <w:proofErr w:type="gramEnd"/>
      <w:r w:rsidR="006D26BC" w:rsidRPr="006D26BC">
        <w:rPr>
          <w:rFonts w:ascii="Times New Roman" w:hAnsi="Times New Roman" w:cs="Times New Roman"/>
          <w:sz w:val="28"/>
          <w:szCs w:val="28"/>
        </w:rPr>
        <w:t xml:space="preserve">оизведено </w:t>
      </w:r>
      <w:r w:rsidR="003D4F92" w:rsidRPr="003D4F92">
        <w:rPr>
          <w:rFonts w:ascii="Times New Roman" w:hAnsi="Times New Roman" w:cs="Times New Roman"/>
          <w:sz w:val="28"/>
          <w:szCs w:val="28"/>
        </w:rPr>
        <w:t>на проведение мероприятий в области физической культуры, согласно графика проведения спортивных мероприятий (проведение спортивно-массовых мероприятий на территории района по настольному теннису, шахматам мини-футболу, волейболу, баскетболу и другие)</w:t>
      </w:r>
      <w:r>
        <w:rPr>
          <w:rFonts w:ascii="Times New Roman" w:hAnsi="Times New Roman" w:cs="Times New Roman"/>
          <w:sz w:val="28"/>
          <w:szCs w:val="28"/>
        </w:rPr>
        <w:t xml:space="preserve"> в сумме 245,9 тыс. рублей</w:t>
      </w:r>
      <w:r w:rsidR="00C062FB">
        <w:rPr>
          <w:rFonts w:ascii="Times New Roman" w:hAnsi="Times New Roman" w:cs="Times New Roman"/>
          <w:sz w:val="28"/>
          <w:szCs w:val="28"/>
        </w:rPr>
        <w:t>.</w:t>
      </w:r>
      <w:r w:rsidR="003D4F92">
        <w:rPr>
          <w:rFonts w:ascii="Times New Roman" w:hAnsi="Times New Roman" w:cs="Times New Roman"/>
          <w:sz w:val="28"/>
          <w:szCs w:val="28"/>
        </w:rPr>
        <w:t xml:space="preserve"> </w:t>
      </w:r>
    </w:p>
    <w:p w:rsidR="0059026D" w:rsidRPr="0059026D" w:rsidRDefault="001408F8" w:rsidP="00D77995">
      <w:pPr>
        <w:pStyle w:val="ConsPlusNormal"/>
        <w:widowControl w:val="0"/>
        <w:ind w:firstLine="709"/>
        <w:jc w:val="both"/>
        <w:rPr>
          <w:rFonts w:ascii="Times New Roman" w:hAnsi="Times New Roman" w:cs="Times New Roman"/>
          <w:i/>
          <w:sz w:val="28"/>
          <w:szCs w:val="28"/>
          <w:u w:val="single"/>
        </w:rPr>
      </w:pPr>
      <w:r w:rsidRPr="000451C9">
        <w:rPr>
          <w:rFonts w:ascii="Times New Roman" w:hAnsi="Times New Roman" w:cs="Times New Roman"/>
          <w:sz w:val="28"/>
          <w:szCs w:val="28"/>
        </w:rPr>
        <w:t xml:space="preserve">По </w:t>
      </w:r>
      <w:r w:rsidRPr="000451C9">
        <w:rPr>
          <w:rFonts w:ascii="Times New Roman" w:hAnsi="Times New Roman" w:cs="Times New Roman"/>
          <w:b/>
          <w:sz w:val="28"/>
          <w:szCs w:val="28"/>
        </w:rPr>
        <w:t>разделу 14 «</w:t>
      </w:r>
      <w:r w:rsidRPr="000451C9">
        <w:rPr>
          <w:rFonts w:ascii="Times New Roman" w:hAnsi="Times New Roman" w:cs="Times New Roman"/>
          <w:b/>
          <w:bCs/>
          <w:sz w:val="28"/>
          <w:szCs w:val="28"/>
        </w:rPr>
        <w:t xml:space="preserve">Межбюджетные трансферты общего характера </w:t>
      </w:r>
      <w:r w:rsidRPr="000451C9">
        <w:rPr>
          <w:rFonts w:ascii="Times New Roman" w:hAnsi="Times New Roman" w:cs="Times New Roman"/>
          <w:b/>
          <w:bCs/>
          <w:sz w:val="28"/>
          <w:szCs w:val="28"/>
        </w:rPr>
        <w:lastRenderedPageBreak/>
        <w:t>бюджетам бюджетной системы Российской Федерации</w:t>
      </w:r>
      <w:r w:rsidRPr="000451C9">
        <w:rPr>
          <w:rFonts w:ascii="Times New Roman" w:hAnsi="Times New Roman" w:cs="Times New Roman"/>
          <w:b/>
          <w:sz w:val="28"/>
          <w:szCs w:val="28"/>
        </w:rPr>
        <w:t>»</w:t>
      </w:r>
      <w:r w:rsidRPr="000451C9">
        <w:rPr>
          <w:rFonts w:ascii="Times New Roman" w:hAnsi="Times New Roman" w:cs="Times New Roman"/>
          <w:sz w:val="28"/>
          <w:szCs w:val="28"/>
        </w:rPr>
        <w:t xml:space="preserve"> расходы исполнены в плановом </w:t>
      </w:r>
      <w:r w:rsidRPr="000451C9">
        <w:rPr>
          <w:rFonts w:ascii="Times New Roman" w:hAnsi="Times New Roman" w:cs="Times New Roman"/>
          <w:spacing w:val="-6"/>
          <w:sz w:val="28"/>
          <w:szCs w:val="28"/>
        </w:rPr>
        <w:t xml:space="preserve">объеме в сумме </w:t>
      </w:r>
      <w:r w:rsidR="00D15289">
        <w:rPr>
          <w:rFonts w:ascii="Times New Roman" w:hAnsi="Times New Roman" w:cs="Times New Roman"/>
          <w:spacing w:val="-6"/>
          <w:sz w:val="28"/>
          <w:szCs w:val="28"/>
        </w:rPr>
        <w:t>4566,0</w:t>
      </w:r>
      <w:r w:rsidRPr="000451C9">
        <w:rPr>
          <w:rFonts w:ascii="Times New Roman" w:hAnsi="Times New Roman" w:cs="Times New Roman"/>
          <w:spacing w:val="-6"/>
          <w:sz w:val="28"/>
          <w:szCs w:val="28"/>
        </w:rPr>
        <w:t xml:space="preserve"> тыс. рублей, </w:t>
      </w:r>
      <w:r w:rsidR="0059026D" w:rsidRPr="0059026D">
        <w:rPr>
          <w:rFonts w:ascii="Times New Roman" w:hAnsi="Times New Roman" w:cs="Times New Roman"/>
          <w:iCs/>
          <w:sz w:val="28"/>
          <w:szCs w:val="28"/>
        </w:rPr>
        <w:t>или 100% к плану,</w:t>
      </w:r>
      <w:r w:rsidR="0059026D" w:rsidRPr="0059026D">
        <w:rPr>
          <w:rFonts w:ascii="Times New Roman" w:hAnsi="Times New Roman" w:cs="Times New Roman"/>
          <w:sz w:val="28"/>
          <w:szCs w:val="28"/>
        </w:rPr>
        <w:t xml:space="preserve"> что выше уровня прошлого года на </w:t>
      </w:r>
      <w:r w:rsidR="00DD628A">
        <w:rPr>
          <w:rFonts w:ascii="Times New Roman" w:hAnsi="Times New Roman" w:cs="Times New Roman"/>
          <w:sz w:val="28"/>
          <w:szCs w:val="28"/>
        </w:rPr>
        <w:t>1</w:t>
      </w:r>
      <w:r w:rsidR="00D15289">
        <w:rPr>
          <w:rFonts w:ascii="Times New Roman" w:hAnsi="Times New Roman" w:cs="Times New Roman"/>
          <w:sz w:val="28"/>
          <w:szCs w:val="28"/>
        </w:rPr>
        <w:t>33674,5</w:t>
      </w:r>
      <w:r w:rsidR="008D2B1C">
        <w:rPr>
          <w:rFonts w:ascii="Times New Roman" w:hAnsi="Times New Roman" w:cs="Times New Roman"/>
          <w:sz w:val="28"/>
          <w:szCs w:val="28"/>
        </w:rPr>
        <w:t xml:space="preserve"> тыс. рублей, или </w:t>
      </w:r>
      <w:r w:rsidR="00D15289">
        <w:rPr>
          <w:rFonts w:ascii="Times New Roman" w:hAnsi="Times New Roman" w:cs="Times New Roman"/>
          <w:sz w:val="28"/>
          <w:szCs w:val="28"/>
        </w:rPr>
        <w:t>в 5,9 раза</w:t>
      </w:r>
      <w:r w:rsidR="0059026D" w:rsidRPr="0059026D">
        <w:rPr>
          <w:rFonts w:ascii="Times New Roman" w:hAnsi="Times New Roman" w:cs="Times New Roman"/>
          <w:sz w:val="28"/>
          <w:szCs w:val="28"/>
        </w:rPr>
        <w:t xml:space="preserve">. </w:t>
      </w:r>
      <w:r w:rsidR="0059026D" w:rsidRPr="0059026D">
        <w:rPr>
          <w:rFonts w:ascii="Times New Roman" w:hAnsi="Times New Roman" w:cs="Times New Roman"/>
          <w:bCs/>
          <w:sz w:val="28"/>
          <w:szCs w:val="28"/>
        </w:rPr>
        <w:t xml:space="preserve"> Расходы раздела занимают </w:t>
      </w:r>
      <w:r w:rsidR="00D15289">
        <w:rPr>
          <w:rFonts w:ascii="Times New Roman" w:hAnsi="Times New Roman" w:cs="Times New Roman"/>
          <w:bCs/>
          <w:sz w:val="28"/>
          <w:szCs w:val="28"/>
        </w:rPr>
        <w:t>4,3</w:t>
      </w:r>
      <w:r w:rsidR="0059026D" w:rsidRPr="0059026D">
        <w:rPr>
          <w:rFonts w:ascii="Times New Roman" w:hAnsi="Times New Roman" w:cs="Times New Roman"/>
          <w:bCs/>
          <w:sz w:val="28"/>
          <w:szCs w:val="28"/>
        </w:rPr>
        <w:t>% в</w:t>
      </w:r>
      <w:r w:rsidR="0059026D" w:rsidRPr="0059026D">
        <w:rPr>
          <w:rFonts w:ascii="Times New Roman" w:hAnsi="Times New Roman" w:cs="Times New Roman"/>
          <w:sz w:val="28"/>
          <w:szCs w:val="28"/>
        </w:rPr>
        <w:t xml:space="preserve"> структуре расходов </w:t>
      </w:r>
      <w:r w:rsidR="003865B2">
        <w:rPr>
          <w:rFonts w:ascii="Times New Roman" w:hAnsi="Times New Roman" w:cs="Times New Roman"/>
          <w:sz w:val="28"/>
          <w:szCs w:val="28"/>
        </w:rPr>
        <w:t>района</w:t>
      </w:r>
      <w:r w:rsidR="0059026D" w:rsidRPr="0059026D">
        <w:rPr>
          <w:rFonts w:ascii="Times New Roman" w:hAnsi="Times New Roman" w:cs="Times New Roman"/>
          <w:sz w:val="28"/>
          <w:szCs w:val="28"/>
        </w:rPr>
        <w:t>. Расходование средств, производилось по 2 подразделам:</w:t>
      </w:r>
    </w:p>
    <w:p w:rsidR="0059026D" w:rsidRDefault="0059026D" w:rsidP="00D77995">
      <w:pPr>
        <w:spacing w:after="0" w:line="240" w:lineRule="auto"/>
        <w:ind w:firstLine="567"/>
        <w:jc w:val="both"/>
        <w:rPr>
          <w:rFonts w:ascii="Times New Roman" w:eastAsia="Times New Roman" w:hAnsi="Times New Roman" w:cs="Times New Roman"/>
          <w:sz w:val="28"/>
          <w:szCs w:val="28"/>
        </w:rPr>
      </w:pPr>
      <w:r w:rsidRPr="0059026D">
        <w:rPr>
          <w:rFonts w:ascii="Times New Roman" w:eastAsia="Times New Roman" w:hAnsi="Times New Roman" w:cs="Times New Roman"/>
          <w:b/>
          <w:sz w:val="28"/>
          <w:szCs w:val="28"/>
        </w:rPr>
        <w:t xml:space="preserve"> </w:t>
      </w:r>
      <w:r w:rsidRPr="0059026D">
        <w:rPr>
          <w:rFonts w:ascii="Times New Roman" w:eastAsia="Times New Roman" w:hAnsi="Times New Roman" w:cs="Times New Roman"/>
          <w:sz w:val="28"/>
          <w:szCs w:val="28"/>
        </w:rPr>
        <w:t xml:space="preserve">По </w:t>
      </w:r>
      <w:r w:rsidR="00F95EE1" w:rsidRPr="00F95EE1">
        <w:rPr>
          <w:rFonts w:ascii="Times New Roman" w:eastAsia="Times New Roman" w:hAnsi="Times New Roman" w:cs="Times New Roman"/>
          <w:b/>
          <w:sz w:val="28"/>
          <w:szCs w:val="28"/>
        </w:rPr>
        <w:t>п</w:t>
      </w:r>
      <w:r w:rsidR="00F95EE1" w:rsidRPr="0059026D">
        <w:rPr>
          <w:rFonts w:ascii="Times New Roman" w:eastAsia="Times New Roman" w:hAnsi="Times New Roman" w:cs="Times New Roman"/>
          <w:b/>
          <w:iCs/>
          <w:sz w:val="28"/>
          <w:szCs w:val="28"/>
        </w:rPr>
        <w:t>одраздел</w:t>
      </w:r>
      <w:r w:rsidR="00F95EE1">
        <w:rPr>
          <w:rFonts w:ascii="Times New Roman" w:eastAsia="Times New Roman" w:hAnsi="Times New Roman" w:cs="Times New Roman"/>
          <w:b/>
          <w:iCs/>
          <w:sz w:val="28"/>
          <w:szCs w:val="28"/>
        </w:rPr>
        <w:t>у</w:t>
      </w:r>
      <w:r w:rsidR="00F95EE1" w:rsidRPr="0059026D">
        <w:rPr>
          <w:rFonts w:ascii="Times New Roman" w:eastAsia="Times New Roman" w:hAnsi="Times New Roman" w:cs="Times New Roman"/>
          <w:b/>
          <w:iCs/>
          <w:sz w:val="28"/>
          <w:szCs w:val="28"/>
        </w:rPr>
        <w:t xml:space="preserve"> 14 01  «Дотации на выравнивание бюджетной обеспеченности субъектов РФ и муниципальных образований»</w:t>
      </w:r>
      <w:r w:rsidR="00F95EE1">
        <w:rPr>
          <w:rFonts w:ascii="Times New Roman" w:eastAsia="Times New Roman" w:hAnsi="Times New Roman" w:cs="Times New Roman"/>
          <w:b/>
          <w:iCs/>
          <w:sz w:val="28"/>
          <w:szCs w:val="28"/>
        </w:rPr>
        <w:t xml:space="preserve"> </w:t>
      </w:r>
      <w:r w:rsidRPr="0059026D">
        <w:rPr>
          <w:rFonts w:ascii="Times New Roman" w:eastAsia="Times New Roman" w:hAnsi="Times New Roman" w:cs="Times New Roman"/>
          <w:sz w:val="28"/>
          <w:szCs w:val="28"/>
        </w:rPr>
        <w:t xml:space="preserve">расходы  исполнены в сумме </w:t>
      </w:r>
      <w:r w:rsidR="00D15289">
        <w:rPr>
          <w:rFonts w:ascii="Times New Roman" w:eastAsia="Times New Roman" w:hAnsi="Times New Roman" w:cs="Times New Roman"/>
          <w:sz w:val="28"/>
          <w:szCs w:val="28"/>
        </w:rPr>
        <w:t>1216,0</w:t>
      </w:r>
      <w:r w:rsidRPr="0059026D">
        <w:rPr>
          <w:rFonts w:ascii="Times New Roman" w:eastAsia="Times New Roman" w:hAnsi="Times New Roman" w:cs="Times New Roman"/>
          <w:sz w:val="28"/>
          <w:szCs w:val="28"/>
        </w:rPr>
        <w:t xml:space="preserve"> тыс. рублей (100,0% к плану), что выше уровня  прошлого года  на </w:t>
      </w:r>
      <w:r w:rsidR="00D15289">
        <w:rPr>
          <w:rFonts w:ascii="Times New Roman" w:eastAsia="Times New Roman" w:hAnsi="Times New Roman" w:cs="Times New Roman"/>
          <w:sz w:val="28"/>
          <w:szCs w:val="28"/>
        </w:rPr>
        <w:t>6,5</w:t>
      </w:r>
      <w:r w:rsidRPr="0059026D">
        <w:rPr>
          <w:rFonts w:ascii="Times New Roman" w:eastAsia="Times New Roman" w:hAnsi="Times New Roman" w:cs="Times New Roman"/>
          <w:sz w:val="28"/>
          <w:szCs w:val="28"/>
        </w:rPr>
        <w:t xml:space="preserve">%. </w:t>
      </w:r>
      <w:r w:rsidRPr="0059026D">
        <w:rPr>
          <w:rFonts w:ascii="Times New Roman" w:eastAsia="Times New Roman" w:hAnsi="Times New Roman" w:cs="Times New Roman"/>
          <w:bCs/>
          <w:sz w:val="28"/>
          <w:szCs w:val="28"/>
        </w:rPr>
        <w:t xml:space="preserve">Расходы подраздела </w:t>
      </w:r>
      <w:r w:rsidR="0044165B">
        <w:rPr>
          <w:rFonts w:ascii="Times New Roman" w:eastAsia="Times New Roman" w:hAnsi="Times New Roman" w:cs="Times New Roman"/>
          <w:bCs/>
          <w:sz w:val="28"/>
          <w:szCs w:val="28"/>
        </w:rPr>
        <w:t xml:space="preserve">имеют удельный вес </w:t>
      </w:r>
      <w:r w:rsidR="00D15289">
        <w:rPr>
          <w:rFonts w:ascii="Times New Roman" w:eastAsia="Times New Roman" w:hAnsi="Times New Roman" w:cs="Times New Roman"/>
          <w:bCs/>
          <w:sz w:val="28"/>
          <w:szCs w:val="28"/>
        </w:rPr>
        <w:t>3,0</w:t>
      </w:r>
      <w:r w:rsidRPr="0059026D">
        <w:rPr>
          <w:rFonts w:ascii="Times New Roman" w:eastAsia="Times New Roman" w:hAnsi="Times New Roman" w:cs="Times New Roman"/>
          <w:bCs/>
          <w:sz w:val="28"/>
          <w:szCs w:val="28"/>
        </w:rPr>
        <w:t>% по разделу.</w:t>
      </w:r>
      <w:r w:rsidRPr="0059026D">
        <w:rPr>
          <w:rFonts w:ascii="Times New Roman" w:eastAsia="Times New Roman" w:hAnsi="Times New Roman" w:cs="Times New Roman"/>
          <w:sz w:val="28"/>
          <w:szCs w:val="28"/>
        </w:rPr>
        <w:t xml:space="preserve"> Дотации направлены на выравнивание бюджетной обеспеченности поселений Суражского района.</w:t>
      </w:r>
    </w:p>
    <w:p w:rsidR="00311034" w:rsidRPr="00311034" w:rsidRDefault="00311034" w:rsidP="00D77995">
      <w:pPr>
        <w:spacing w:after="0" w:line="240" w:lineRule="auto"/>
        <w:ind w:firstLine="567"/>
        <w:jc w:val="both"/>
        <w:rPr>
          <w:rFonts w:ascii="Times New Roman" w:eastAsia="Times New Roman" w:hAnsi="Times New Roman" w:cs="Times New Roman"/>
          <w:sz w:val="28"/>
          <w:szCs w:val="28"/>
        </w:rPr>
      </w:pPr>
      <w:r w:rsidRPr="00311034">
        <w:rPr>
          <w:rFonts w:ascii="Times New Roman" w:eastAsia="Times New Roman" w:hAnsi="Times New Roman" w:cs="Times New Roman"/>
          <w:sz w:val="28"/>
          <w:szCs w:val="28"/>
        </w:rPr>
        <w:t xml:space="preserve">По </w:t>
      </w:r>
      <w:r w:rsidR="006F39C1" w:rsidRPr="006F39C1">
        <w:rPr>
          <w:rFonts w:ascii="Times New Roman" w:eastAsia="Times New Roman" w:hAnsi="Times New Roman" w:cs="Times New Roman"/>
          <w:b/>
          <w:sz w:val="28"/>
          <w:szCs w:val="28"/>
        </w:rPr>
        <w:t>подразделу 14 02  «Иные дотации»</w:t>
      </w:r>
      <w:r w:rsidR="006F39C1">
        <w:rPr>
          <w:rFonts w:ascii="Times New Roman" w:eastAsia="Times New Roman" w:hAnsi="Times New Roman" w:cs="Times New Roman"/>
          <w:sz w:val="28"/>
          <w:szCs w:val="28"/>
        </w:rPr>
        <w:t xml:space="preserve"> </w:t>
      </w:r>
      <w:r w:rsidRPr="00311034">
        <w:rPr>
          <w:rFonts w:ascii="Times New Roman" w:eastAsia="Times New Roman" w:hAnsi="Times New Roman" w:cs="Times New Roman"/>
          <w:sz w:val="28"/>
          <w:szCs w:val="28"/>
        </w:rPr>
        <w:t xml:space="preserve">расходы исполнены в сумме </w:t>
      </w:r>
      <w:r w:rsidR="00D15289">
        <w:rPr>
          <w:rFonts w:ascii="Times New Roman" w:eastAsia="Times New Roman" w:hAnsi="Times New Roman" w:cs="Times New Roman"/>
          <w:sz w:val="28"/>
          <w:szCs w:val="28"/>
        </w:rPr>
        <w:t>39350,0</w:t>
      </w:r>
      <w:r w:rsidRPr="00311034">
        <w:rPr>
          <w:rFonts w:ascii="Times New Roman" w:eastAsia="Times New Roman" w:hAnsi="Times New Roman" w:cs="Times New Roman"/>
          <w:sz w:val="28"/>
          <w:szCs w:val="28"/>
        </w:rPr>
        <w:t xml:space="preserve"> тыс. рублей (100,0% к плану), что </w:t>
      </w:r>
      <w:r w:rsidR="00DD628A">
        <w:rPr>
          <w:rFonts w:ascii="Times New Roman" w:eastAsia="Times New Roman" w:hAnsi="Times New Roman" w:cs="Times New Roman"/>
          <w:sz w:val="28"/>
          <w:szCs w:val="28"/>
        </w:rPr>
        <w:t>выше у</w:t>
      </w:r>
      <w:r w:rsidRPr="00311034">
        <w:rPr>
          <w:rFonts w:ascii="Times New Roman" w:eastAsia="Times New Roman" w:hAnsi="Times New Roman" w:cs="Times New Roman"/>
          <w:sz w:val="28"/>
          <w:szCs w:val="28"/>
        </w:rPr>
        <w:t xml:space="preserve">ровня  прошлого года  на </w:t>
      </w:r>
      <w:r w:rsidR="00D15289">
        <w:rPr>
          <w:rFonts w:ascii="Times New Roman" w:eastAsia="Times New Roman" w:hAnsi="Times New Roman" w:cs="Times New Roman"/>
          <w:sz w:val="28"/>
          <w:szCs w:val="28"/>
        </w:rPr>
        <w:t>33600,0</w:t>
      </w:r>
      <w:r w:rsidR="0044165B">
        <w:rPr>
          <w:rFonts w:ascii="Times New Roman" w:eastAsia="Times New Roman" w:hAnsi="Times New Roman" w:cs="Times New Roman"/>
          <w:sz w:val="28"/>
          <w:szCs w:val="28"/>
        </w:rPr>
        <w:t xml:space="preserve"> тыс. рублей, или </w:t>
      </w:r>
      <w:r w:rsidR="00D15289">
        <w:rPr>
          <w:rFonts w:ascii="Times New Roman" w:eastAsia="Times New Roman" w:hAnsi="Times New Roman" w:cs="Times New Roman"/>
          <w:sz w:val="28"/>
          <w:szCs w:val="28"/>
        </w:rPr>
        <w:t>в 6,7 раза</w:t>
      </w:r>
      <w:r w:rsidRPr="00311034">
        <w:rPr>
          <w:rFonts w:ascii="Times New Roman" w:eastAsia="Times New Roman" w:hAnsi="Times New Roman" w:cs="Times New Roman"/>
          <w:sz w:val="28"/>
          <w:szCs w:val="28"/>
        </w:rPr>
        <w:t xml:space="preserve">. </w:t>
      </w:r>
      <w:r w:rsidRPr="00311034">
        <w:rPr>
          <w:rFonts w:ascii="Times New Roman" w:eastAsia="Times New Roman" w:hAnsi="Times New Roman" w:cs="Times New Roman"/>
          <w:bCs/>
          <w:sz w:val="28"/>
          <w:szCs w:val="28"/>
        </w:rPr>
        <w:t>Д</w:t>
      </w:r>
      <w:r w:rsidRPr="00311034">
        <w:rPr>
          <w:rFonts w:ascii="Times New Roman" w:eastAsia="Times New Roman" w:hAnsi="Times New Roman" w:cs="Times New Roman"/>
          <w:sz w:val="28"/>
          <w:szCs w:val="28"/>
        </w:rPr>
        <w:t>отации направлены на поддержку мер по обеспечению сбалансированности бюджетов поселений Суражского района.</w:t>
      </w:r>
    </w:p>
    <w:p w:rsidR="00E00253" w:rsidRPr="00311034" w:rsidRDefault="00E00253" w:rsidP="00D77995">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A66D55">
        <w:rPr>
          <w:rFonts w:ascii="Times New Roman" w:eastAsia="Times New Roman" w:hAnsi="Times New Roman" w:cs="Times New Roman"/>
          <w:b/>
          <w:bCs/>
          <w:sz w:val="28"/>
          <w:szCs w:val="28"/>
        </w:rPr>
        <w:t xml:space="preserve">Распределение расходов в </w:t>
      </w:r>
      <w:r w:rsidRPr="00A66D55">
        <w:rPr>
          <w:rFonts w:ascii="Times New Roman" w:eastAsia="Times New Roman" w:hAnsi="Times New Roman" w:cs="Times New Roman"/>
          <w:b/>
          <w:bCs/>
          <w:spacing w:val="-2"/>
          <w:sz w:val="28"/>
          <w:szCs w:val="28"/>
        </w:rPr>
        <w:t xml:space="preserve">разрезе </w:t>
      </w:r>
      <w:r w:rsidRPr="00A66D55">
        <w:rPr>
          <w:rFonts w:ascii="Times New Roman" w:eastAsia="Times New Roman" w:hAnsi="Times New Roman" w:cs="Times New Roman"/>
          <w:b/>
          <w:bCs/>
          <w:spacing w:val="-1"/>
          <w:sz w:val="28"/>
          <w:szCs w:val="28"/>
        </w:rPr>
        <w:t>классификации операций сектора государственного управления</w:t>
      </w:r>
      <w:r w:rsidR="000A5AD8" w:rsidRPr="00A66D55">
        <w:rPr>
          <w:rFonts w:ascii="Times New Roman" w:eastAsia="Times New Roman" w:hAnsi="Times New Roman" w:cs="Times New Roman"/>
          <w:b/>
          <w:bCs/>
          <w:spacing w:val="-1"/>
          <w:sz w:val="28"/>
          <w:szCs w:val="28"/>
        </w:rPr>
        <w:t xml:space="preserve"> </w:t>
      </w:r>
      <w:r w:rsidR="00ED1595" w:rsidRPr="00A66D55">
        <w:rPr>
          <w:rFonts w:ascii="Times New Roman" w:eastAsia="Times New Roman" w:hAnsi="Times New Roman" w:cs="Times New Roman"/>
          <w:b/>
          <w:bCs/>
          <w:spacing w:val="-1"/>
          <w:sz w:val="28"/>
          <w:szCs w:val="28"/>
        </w:rPr>
        <w:t xml:space="preserve">Суражского муниципального района </w:t>
      </w:r>
      <w:r w:rsidR="000A5AD8" w:rsidRPr="00A66D55">
        <w:rPr>
          <w:rFonts w:ascii="Times New Roman" w:eastAsia="Times New Roman" w:hAnsi="Times New Roman" w:cs="Times New Roman"/>
          <w:b/>
          <w:bCs/>
          <w:spacing w:val="-1"/>
          <w:sz w:val="28"/>
          <w:szCs w:val="28"/>
        </w:rPr>
        <w:t xml:space="preserve">в </w:t>
      </w:r>
      <w:r w:rsidR="002A0711">
        <w:rPr>
          <w:rFonts w:ascii="Times New Roman" w:eastAsia="Times New Roman" w:hAnsi="Times New Roman" w:cs="Times New Roman"/>
          <w:b/>
          <w:bCs/>
          <w:spacing w:val="-1"/>
          <w:sz w:val="28"/>
          <w:szCs w:val="28"/>
        </w:rPr>
        <w:t>2024 год</w:t>
      </w:r>
      <w:r w:rsidR="000A5AD8" w:rsidRPr="00A66D55">
        <w:rPr>
          <w:rFonts w:ascii="Times New Roman" w:eastAsia="Times New Roman" w:hAnsi="Times New Roman" w:cs="Times New Roman"/>
          <w:b/>
          <w:bCs/>
          <w:spacing w:val="-1"/>
          <w:sz w:val="28"/>
          <w:szCs w:val="28"/>
        </w:rPr>
        <w:t>у представлено в таблице</w:t>
      </w:r>
      <w:r w:rsidR="00CF20D2" w:rsidRPr="00A66D55">
        <w:rPr>
          <w:rFonts w:ascii="Times New Roman" w:eastAsia="Times New Roman" w:hAnsi="Times New Roman" w:cs="Times New Roman"/>
          <w:b/>
          <w:bCs/>
          <w:spacing w:val="-1"/>
          <w:sz w:val="28"/>
          <w:szCs w:val="28"/>
        </w:rPr>
        <w:t>.</w:t>
      </w:r>
    </w:p>
    <w:p w:rsidR="008F466F" w:rsidRPr="00AC5E03" w:rsidRDefault="008F466F" w:rsidP="00E00253">
      <w:pPr>
        <w:shd w:val="clear" w:color="auto" w:fill="FFFFFF"/>
        <w:spacing w:after="0" w:line="240" w:lineRule="auto"/>
        <w:ind w:firstLine="709"/>
        <w:jc w:val="center"/>
        <w:rPr>
          <w:rFonts w:ascii="Times New Roman" w:eastAsia="Times New Roman" w:hAnsi="Times New Roman" w:cs="Times New Roman"/>
          <w:sz w:val="28"/>
          <w:szCs w:val="28"/>
        </w:rPr>
      </w:pPr>
      <w:r w:rsidRPr="00AC5E03">
        <w:rPr>
          <w:rFonts w:ascii="Times New Roman" w:eastAsia="Times New Roman" w:hAnsi="Times New Roman" w:cs="Times New Roman"/>
          <w:bCs/>
          <w:spacing w:val="-1"/>
          <w:sz w:val="28"/>
          <w:szCs w:val="28"/>
        </w:rPr>
        <w:t xml:space="preserve">                                                                                                      тыс. рублей</w:t>
      </w:r>
    </w:p>
    <w:tbl>
      <w:tblPr>
        <w:tblW w:w="9799" w:type="dxa"/>
        <w:tblInd w:w="93" w:type="dxa"/>
        <w:tblLayout w:type="fixed"/>
        <w:tblCellMar>
          <w:left w:w="0" w:type="dxa"/>
          <w:right w:w="0" w:type="dxa"/>
        </w:tblCellMar>
        <w:tblLook w:val="04A0" w:firstRow="1" w:lastRow="0" w:firstColumn="1" w:lastColumn="0" w:noHBand="0" w:noVBand="1"/>
      </w:tblPr>
      <w:tblGrid>
        <w:gridCol w:w="823"/>
        <w:gridCol w:w="4721"/>
        <w:gridCol w:w="1134"/>
        <w:gridCol w:w="1094"/>
        <w:gridCol w:w="890"/>
        <w:gridCol w:w="992"/>
        <w:gridCol w:w="145"/>
      </w:tblGrid>
      <w:tr w:rsidR="004F5488" w:rsidRPr="00930F24" w:rsidTr="00A641F9">
        <w:trPr>
          <w:trHeight w:val="255"/>
        </w:trPr>
        <w:tc>
          <w:tcPr>
            <w:tcW w:w="823"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Код по КОСГУ</w:t>
            </w:r>
          </w:p>
        </w:tc>
        <w:tc>
          <w:tcPr>
            <w:tcW w:w="47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Наименование показателя</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907B76">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Расходы 20</w:t>
            </w:r>
            <w:r w:rsidR="003C1EF9">
              <w:rPr>
                <w:rFonts w:ascii="Times New Roman" w:eastAsia="Times New Roman" w:hAnsi="Times New Roman" w:cs="Times New Roman"/>
                <w:b/>
                <w:bCs/>
              </w:rPr>
              <w:t>2</w:t>
            </w:r>
            <w:r w:rsidR="00907B76">
              <w:rPr>
                <w:rFonts w:ascii="Times New Roman" w:eastAsia="Times New Roman" w:hAnsi="Times New Roman" w:cs="Times New Roman"/>
                <w:b/>
                <w:bCs/>
              </w:rPr>
              <w:t>3</w:t>
            </w:r>
            <w:r w:rsidRPr="00BB60E2">
              <w:rPr>
                <w:rFonts w:ascii="Times New Roman" w:eastAsia="Times New Roman" w:hAnsi="Times New Roman" w:cs="Times New Roman"/>
                <w:b/>
                <w:bCs/>
              </w:rPr>
              <w:t xml:space="preserve"> года</w:t>
            </w:r>
          </w:p>
        </w:tc>
        <w:tc>
          <w:tcPr>
            <w:tcW w:w="10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FB583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 xml:space="preserve">Расходы </w:t>
            </w:r>
            <w:r w:rsidR="002A0711">
              <w:rPr>
                <w:rFonts w:ascii="Times New Roman" w:eastAsia="Times New Roman" w:hAnsi="Times New Roman" w:cs="Times New Roman"/>
                <w:b/>
                <w:bCs/>
              </w:rPr>
              <w:t>2024 год</w:t>
            </w:r>
            <w:r w:rsidRPr="00BB60E2">
              <w:rPr>
                <w:rFonts w:ascii="Times New Roman" w:eastAsia="Times New Roman" w:hAnsi="Times New Roman" w:cs="Times New Roman"/>
                <w:b/>
                <w:bCs/>
              </w:rPr>
              <w:t>а</w:t>
            </w:r>
          </w:p>
        </w:tc>
        <w:tc>
          <w:tcPr>
            <w:tcW w:w="8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4F5488" w:rsidP="004F5488">
            <w:pPr>
              <w:spacing w:after="0" w:line="240" w:lineRule="auto"/>
              <w:ind w:right="-108"/>
              <w:rPr>
                <w:rFonts w:ascii="Times New Roman" w:eastAsia="Times New Roman" w:hAnsi="Times New Roman" w:cs="Times New Roman"/>
                <w:b/>
                <w:bCs/>
              </w:rPr>
            </w:pPr>
            <w:r w:rsidRPr="00BB60E2">
              <w:rPr>
                <w:rFonts w:ascii="Times New Roman" w:eastAsia="Times New Roman" w:hAnsi="Times New Roman" w:cs="Times New Roman"/>
                <w:b/>
                <w:bCs/>
              </w:rPr>
              <w:t>Структура,</w:t>
            </w:r>
          </w:p>
          <w:p w:rsidR="004F5488" w:rsidRPr="00BB60E2" w:rsidRDefault="004F5488" w:rsidP="004F5488">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253" w:rsidRPr="00BB60E2" w:rsidRDefault="00E00253" w:rsidP="00B41E12">
            <w:pPr>
              <w:spacing w:after="0" w:line="240" w:lineRule="auto"/>
              <w:ind w:right="-108"/>
              <w:rPr>
                <w:rFonts w:ascii="Times New Roman" w:eastAsia="Times New Roman" w:hAnsi="Times New Roman" w:cs="Times New Roman"/>
              </w:rPr>
            </w:pPr>
            <w:proofErr w:type="spellStart"/>
            <w:r w:rsidRPr="00BB60E2">
              <w:rPr>
                <w:rFonts w:ascii="Times New Roman" w:eastAsia="Times New Roman" w:hAnsi="Times New Roman" w:cs="Times New Roman"/>
                <w:b/>
                <w:bCs/>
              </w:rPr>
              <w:t>Отно</w:t>
            </w:r>
            <w:proofErr w:type="spellEnd"/>
          </w:p>
          <w:p w:rsidR="00E00253" w:rsidRPr="00BB60E2" w:rsidRDefault="00E00253" w:rsidP="00907B76">
            <w:pPr>
              <w:spacing w:after="0" w:line="240" w:lineRule="auto"/>
              <w:ind w:right="-108"/>
              <w:rPr>
                <w:rFonts w:ascii="Times New Roman" w:eastAsia="Times New Roman" w:hAnsi="Times New Roman" w:cs="Times New Roman"/>
              </w:rPr>
            </w:pPr>
            <w:proofErr w:type="spellStart"/>
            <w:r w:rsidRPr="00BB60E2">
              <w:rPr>
                <w:rFonts w:ascii="Times New Roman" w:eastAsia="Times New Roman" w:hAnsi="Times New Roman" w:cs="Times New Roman"/>
                <w:b/>
                <w:bCs/>
              </w:rPr>
              <w:t>шение</w:t>
            </w:r>
            <w:proofErr w:type="spellEnd"/>
            <w:r w:rsidRPr="00BB60E2">
              <w:rPr>
                <w:rFonts w:ascii="Times New Roman" w:eastAsia="Times New Roman" w:hAnsi="Times New Roman" w:cs="Times New Roman"/>
                <w:b/>
                <w:bCs/>
              </w:rPr>
              <w:t xml:space="preserve">  в %</w:t>
            </w:r>
            <w:r w:rsidR="003E1F0E" w:rsidRPr="003E1F0E">
              <w:rPr>
                <w:rFonts w:ascii="Times New Roman" w:eastAsia="Times New Roman" w:hAnsi="Times New Roman" w:cs="Times New Roman"/>
                <w:b/>
                <w:bCs/>
              </w:rPr>
              <w:t>202</w:t>
            </w:r>
            <w:r w:rsidR="00907B76">
              <w:rPr>
                <w:rFonts w:ascii="Times New Roman" w:eastAsia="Times New Roman" w:hAnsi="Times New Roman" w:cs="Times New Roman"/>
                <w:b/>
                <w:bCs/>
              </w:rPr>
              <w:t>4</w:t>
            </w:r>
            <w:r w:rsidR="003E1F0E" w:rsidRPr="003E1F0E">
              <w:rPr>
                <w:rFonts w:ascii="Times New Roman" w:eastAsia="Times New Roman" w:hAnsi="Times New Roman" w:cs="Times New Roman"/>
                <w:b/>
                <w:bCs/>
              </w:rPr>
              <w:t>г</w:t>
            </w:r>
            <w:proofErr w:type="gramStart"/>
            <w:r w:rsidR="003E1F0E" w:rsidRPr="003E1F0E">
              <w:rPr>
                <w:rFonts w:ascii="Times New Roman" w:eastAsia="Times New Roman" w:hAnsi="Times New Roman" w:cs="Times New Roman"/>
                <w:b/>
                <w:bCs/>
              </w:rPr>
              <w:t>.</w:t>
            </w:r>
            <w:r w:rsidRPr="00BB60E2">
              <w:rPr>
                <w:rFonts w:ascii="Times New Roman" w:eastAsia="Times New Roman" w:hAnsi="Times New Roman" w:cs="Times New Roman"/>
                <w:b/>
                <w:bCs/>
              </w:rPr>
              <w:t>к</w:t>
            </w:r>
            <w:proofErr w:type="gramEnd"/>
            <w:r w:rsidRPr="00BB60E2">
              <w:rPr>
                <w:rFonts w:ascii="Times New Roman" w:eastAsia="Times New Roman" w:hAnsi="Times New Roman" w:cs="Times New Roman"/>
                <w:b/>
                <w:bCs/>
              </w:rPr>
              <w:t xml:space="preserve"> 20</w:t>
            </w:r>
            <w:r w:rsidR="003625AD">
              <w:rPr>
                <w:rFonts w:ascii="Times New Roman" w:eastAsia="Times New Roman" w:hAnsi="Times New Roman" w:cs="Times New Roman"/>
                <w:b/>
                <w:bCs/>
              </w:rPr>
              <w:t>2</w:t>
            </w:r>
            <w:r w:rsidR="00907B76">
              <w:rPr>
                <w:rFonts w:ascii="Times New Roman" w:eastAsia="Times New Roman" w:hAnsi="Times New Roman" w:cs="Times New Roman"/>
                <w:b/>
                <w:bCs/>
              </w:rPr>
              <w:t>3</w:t>
            </w:r>
            <w:r w:rsidRPr="00BB60E2">
              <w:rPr>
                <w:rFonts w:ascii="Times New Roman" w:eastAsia="Times New Roman" w:hAnsi="Times New Roman" w:cs="Times New Roman"/>
                <w:b/>
                <w:bCs/>
              </w:rPr>
              <w:t>.</w:t>
            </w: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4F5488" w:rsidRPr="00930F24" w:rsidTr="00A641F9">
        <w:trPr>
          <w:trHeight w:val="255"/>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4721"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13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09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890"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992"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4F5488" w:rsidRPr="00930F24" w:rsidTr="00A641F9">
        <w:trPr>
          <w:trHeight w:val="660"/>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4721"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13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094"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890"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992" w:type="dxa"/>
            <w:vMerge/>
            <w:tcBorders>
              <w:top w:val="single" w:sz="8" w:space="0" w:color="auto"/>
              <w:left w:val="nil"/>
              <w:bottom w:val="single" w:sz="8" w:space="0" w:color="auto"/>
              <w:right w:val="single" w:sz="8" w:space="0" w:color="auto"/>
            </w:tcBorders>
            <w:vAlign w:val="center"/>
            <w:hideMark/>
          </w:tcPr>
          <w:p w:rsidR="00E00253" w:rsidRPr="00BB60E2" w:rsidRDefault="00E00253" w:rsidP="00B41E12">
            <w:pPr>
              <w:spacing w:after="0" w:line="240" w:lineRule="auto"/>
              <w:ind w:firstLine="709"/>
              <w:jc w:val="center"/>
              <w:rPr>
                <w:rFonts w:ascii="Times New Roman" w:eastAsia="Times New Roman" w:hAnsi="Times New Roman" w:cs="Times New Roman"/>
              </w:rPr>
            </w:pPr>
          </w:p>
        </w:tc>
        <w:tc>
          <w:tcPr>
            <w:tcW w:w="145" w:type="dxa"/>
            <w:vAlign w:val="center"/>
            <w:hideMark/>
          </w:tcPr>
          <w:p w:rsidR="00E00253" w:rsidRPr="00930F24" w:rsidRDefault="00E00253"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4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210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Оплата труда и начисления на выплату по оплате труда</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53714,8</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63748,8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6,7</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118,7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223"/>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23" w:lineRule="atLeast"/>
              <w:ind w:right="-108"/>
              <w:rPr>
                <w:rFonts w:ascii="Times New Roman" w:eastAsia="Times New Roman" w:hAnsi="Times New Roman" w:cs="Times New Roman"/>
              </w:rPr>
            </w:pPr>
            <w:r w:rsidRPr="00BB60E2">
              <w:rPr>
                <w:rFonts w:ascii="Times New Roman" w:eastAsia="Times New Roman" w:hAnsi="Times New Roman" w:cs="Times New Roman"/>
              </w:rPr>
              <w:t> </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23" w:lineRule="atLeast"/>
              <w:ind w:right="-108"/>
              <w:jc w:val="both"/>
              <w:rPr>
                <w:rFonts w:ascii="Times New Roman" w:eastAsia="Times New Roman" w:hAnsi="Times New Roman" w:cs="Times New Roman"/>
              </w:rPr>
            </w:pPr>
            <w:r w:rsidRPr="00BB60E2">
              <w:rPr>
                <w:rFonts w:ascii="Times New Roman" w:eastAsia="Times New Roman" w:hAnsi="Times New Roman" w:cs="Times New Roman"/>
              </w:rPr>
              <w:t>     в том числе: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 </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заработная плата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41370</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48974,4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118,4</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FB583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прочие выплаты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6,5</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0,0</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213</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начисления на выплаты по оплате труда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12338,3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14774,4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119,7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220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Оплата работ, услуг</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78438,5</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45769,7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4,8</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58,4</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10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105" w:lineRule="atLeast"/>
              <w:ind w:right="-108"/>
              <w:rPr>
                <w:rFonts w:ascii="Times New Roman" w:eastAsia="Times New Roman" w:hAnsi="Times New Roman" w:cs="Times New Roman"/>
              </w:rPr>
            </w:pPr>
            <w:r w:rsidRPr="00BB60E2">
              <w:rPr>
                <w:rFonts w:ascii="Times New Roman" w:eastAsia="Times New Roman" w:hAnsi="Times New Roman" w:cs="Times New Roman"/>
              </w:rPr>
              <w:t> </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105" w:lineRule="atLeast"/>
              <w:ind w:right="-108"/>
              <w:jc w:val="both"/>
              <w:rPr>
                <w:rFonts w:ascii="Times New Roman" w:eastAsia="Times New Roman" w:hAnsi="Times New Roman" w:cs="Times New Roman"/>
              </w:rPr>
            </w:pPr>
            <w:r w:rsidRPr="00BB60E2">
              <w:rPr>
                <w:rFonts w:ascii="Times New Roman" w:eastAsia="Times New Roman" w:hAnsi="Times New Roman" w:cs="Times New Roman"/>
              </w:rPr>
              <w:t>     в том числе: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 </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услуги связи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1616,6</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1709,6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105,8</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транспортные услуги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35,3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14,5</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41,1</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223</w:t>
            </w:r>
          </w:p>
        </w:tc>
        <w:tc>
          <w:tcPr>
            <w:tcW w:w="4721" w:type="dxa"/>
            <w:tcBorders>
              <w:top w:val="nil"/>
              <w:left w:val="nil"/>
              <w:bottom w:val="single" w:sz="4"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коммунальные услуги</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1867,5</w:t>
            </w:r>
          </w:p>
        </w:tc>
        <w:tc>
          <w:tcPr>
            <w:tcW w:w="109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1930,7</w:t>
            </w:r>
          </w:p>
        </w:tc>
        <w:tc>
          <w:tcPr>
            <w:tcW w:w="890" w:type="dxa"/>
            <w:tcBorders>
              <w:top w:val="nil"/>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4"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103,4</w:t>
            </w:r>
          </w:p>
        </w:tc>
        <w:tc>
          <w:tcPr>
            <w:tcW w:w="145" w:type="dxa"/>
            <w:tcBorders>
              <w:bottom w:val="single" w:sz="4" w:space="0" w:color="auto"/>
            </w:tcBorders>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224</w:t>
            </w:r>
          </w:p>
        </w:tc>
        <w:tc>
          <w:tcPr>
            <w:tcW w:w="47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арендная плата за пользование имуществом</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10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single" w:sz="4"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2341A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45" w:type="dxa"/>
            <w:tcBorders>
              <w:top w:val="single" w:sz="4" w:space="0" w:color="auto"/>
            </w:tcBorders>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225</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работы, услуги по содержанию имущества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61298,4</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35496,9</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57,9</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 прочие работы, услуги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13589,4</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6564,7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48,3</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227</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страхования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31,2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53,3</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170,8</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240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Безвозмездные перечисления организациям</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522</w:t>
            </w:r>
            <w:r w:rsidR="004324BF">
              <w:rPr>
                <w:rFonts w:ascii="Times New Roman" w:hAnsi="Times New Roman" w:cs="Times New Roman"/>
                <w:b/>
                <w:bCs/>
                <w:color w:val="000000"/>
                <w:sz w:val="20"/>
                <w:szCs w:val="20"/>
              </w:rPr>
              <w:t>0</w:t>
            </w:r>
            <w:r w:rsidRPr="009B13B0">
              <w:rPr>
                <w:rFonts w:ascii="Times New Roman" w:hAnsi="Times New Roman" w:cs="Times New Roman"/>
                <w:b/>
                <w:bCs/>
                <w:color w:val="000000"/>
                <w:sz w:val="20"/>
                <w:szCs w:val="20"/>
              </w:rPr>
              <w:t>48,3</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584409,6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61,7</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rsidP="004324BF">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111</w:t>
            </w:r>
            <w:r w:rsidR="004324BF">
              <w:rPr>
                <w:rFonts w:ascii="Times New Roman" w:hAnsi="Times New Roman" w:cs="Times New Roman"/>
                <w:b/>
                <w:bCs/>
                <w:color w:val="000000"/>
                <w:sz w:val="20"/>
                <w:szCs w:val="20"/>
              </w:rPr>
              <w:t>,9</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lastRenderedPageBreak/>
              <w:t>241</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за счет перечислений государственным и муниципальным организациям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512967,2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575093,8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112,1</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568"/>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242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за счет перечислений организациям за исключением государственных и муниципальных организаций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0</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2341A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568"/>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246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A33B6B">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rPr>
              <w:t xml:space="preserve">Безвозмездные перечисления некоммерческим организациям </w:t>
            </w:r>
            <w:proofErr w:type="gramStart"/>
            <w:r w:rsidRPr="00BB60E2">
              <w:rPr>
                <w:rFonts w:ascii="Times New Roman" w:eastAsia="Times New Roman" w:hAnsi="Times New Roman" w:cs="Times New Roman"/>
              </w:rPr>
              <w:t>–ф</w:t>
            </w:r>
            <w:proofErr w:type="gramEnd"/>
            <w:r w:rsidRPr="00BB60E2">
              <w:rPr>
                <w:rFonts w:ascii="Times New Roman" w:eastAsia="Times New Roman" w:hAnsi="Times New Roman" w:cs="Times New Roman"/>
              </w:rPr>
              <w:t>изическим лицам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9081,1</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9315</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102,6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250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Безвозмездные перечисления бюджетам</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7868,8</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40566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4,3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F91585" w:rsidP="00F91585">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в 5,2 раза</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260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Социальное обеспечение</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19087,6</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19570,6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2,1</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102,5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262</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Пособия по социальной помощи населению</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14364,6</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15736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109,5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263</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Пенсии, пособия, выплачиваемые организациями сектора государственного управления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1967,2</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1171,8</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59,6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264</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Пенсии, пособия, бывшим работникам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2574,3</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2478,3</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96,3</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630"/>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266</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rsidR="00E200EA" w:rsidRPr="00BB60E2" w:rsidRDefault="00E200EA" w:rsidP="00A33B6B">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rPr>
              <w:t>Социальные пособия и компенсации персоналу в денежной форме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181,5</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color w:val="000000"/>
                <w:sz w:val="20"/>
                <w:szCs w:val="20"/>
              </w:rPr>
            </w:pPr>
            <w:r w:rsidRPr="009B13B0">
              <w:rPr>
                <w:rFonts w:ascii="Times New Roman" w:hAnsi="Times New Roman" w:cs="Times New Roman"/>
                <w:color w:val="000000"/>
                <w:sz w:val="20"/>
                <w:szCs w:val="20"/>
              </w:rPr>
              <w:t>184,4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rPr>
                <w:rFonts w:ascii="Times New Roman" w:hAnsi="Times New Roman" w:cs="Times New Roman"/>
                <w:color w:val="000000"/>
                <w:sz w:val="20"/>
                <w:szCs w:val="20"/>
              </w:rPr>
            </w:pPr>
            <w:r w:rsidRPr="009B13B0">
              <w:rPr>
                <w:rFonts w:ascii="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101,6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290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Прочие расходы</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1430,6</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2696,9</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188,5</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310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Увеличение стоимости основных средств</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27664,5</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187735,6</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19,8</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4324BF" w:rsidP="004324B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в 6,8 раза</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b/>
              </w:rPr>
            </w:pPr>
            <w:r w:rsidRPr="00BB60E2">
              <w:rPr>
                <w:rFonts w:ascii="Times New Roman" w:eastAsia="Times New Roman" w:hAnsi="Times New Roman" w:cs="Times New Roman"/>
                <w:b/>
              </w:rPr>
              <w:t>340</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b/>
              </w:rPr>
            </w:pPr>
            <w:r w:rsidRPr="00BB60E2">
              <w:rPr>
                <w:rFonts w:ascii="Times New Roman" w:eastAsia="Times New Roman" w:hAnsi="Times New Roman" w:cs="Times New Roman"/>
                <w:b/>
              </w:rPr>
              <w:t>Увеличение стоимости материальных запасов</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3330,3</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2650,4</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0,3</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79,6</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r w:rsidR="00E200EA" w:rsidRPr="00930F24" w:rsidTr="00BD1C12">
        <w:trPr>
          <w:trHeight w:val="315"/>
        </w:trPr>
        <w:tc>
          <w:tcPr>
            <w:tcW w:w="823"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rPr>
                <w:rFonts w:ascii="Times New Roman" w:eastAsia="Times New Roman" w:hAnsi="Times New Roman" w:cs="Times New Roman"/>
              </w:rPr>
            </w:pPr>
            <w:r w:rsidRPr="00BB60E2">
              <w:rPr>
                <w:rFonts w:ascii="Times New Roman" w:eastAsia="Times New Roman" w:hAnsi="Times New Roman" w:cs="Times New Roman"/>
                <w:b/>
                <w:bCs/>
              </w:rPr>
              <w:t> </w:t>
            </w:r>
          </w:p>
        </w:tc>
        <w:tc>
          <w:tcPr>
            <w:tcW w:w="4721"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E200EA" w:rsidRPr="00BB60E2" w:rsidRDefault="00E200EA" w:rsidP="00B41E12">
            <w:pPr>
              <w:spacing w:after="0" w:line="240" w:lineRule="auto"/>
              <w:ind w:right="-108"/>
              <w:jc w:val="both"/>
              <w:rPr>
                <w:rFonts w:ascii="Times New Roman" w:eastAsia="Times New Roman" w:hAnsi="Times New Roman" w:cs="Times New Roman"/>
              </w:rPr>
            </w:pPr>
            <w:r w:rsidRPr="00BB60E2">
              <w:rPr>
                <w:rFonts w:ascii="Times New Roman" w:eastAsia="Times New Roman" w:hAnsi="Times New Roman" w:cs="Times New Roman"/>
                <w:b/>
                <w:bCs/>
              </w:rPr>
              <w:t>Итого:</w:t>
            </w:r>
          </w:p>
        </w:tc>
        <w:tc>
          <w:tcPr>
            <w:tcW w:w="113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713563,4</w:t>
            </w:r>
          </w:p>
        </w:tc>
        <w:tc>
          <w:tcPr>
            <w:tcW w:w="1094"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947147,7</w:t>
            </w:r>
          </w:p>
        </w:tc>
        <w:tc>
          <w:tcPr>
            <w:tcW w:w="890" w:type="dxa"/>
            <w:tcBorders>
              <w:top w:val="nil"/>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100,0</w:t>
            </w:r>
          </w:p>
        </w:tc>
        <w:tc>
          <w:tcPr>
            <w:tcW w:w="992"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bottom"/>
            <w:hideMark/>
          </w:tcPr>
          <w:p w:rsidR="00E200EA" w:rsidRPr="009B13B0" w:rsidRDefault="00E200EA">
            <w:pPr>
              <w:jc w:val="right"/>
              <w:rPr>
                <w:rFonts w:ascii="Times New Roman" w:hAnsi="Times New Roman" w:cs="Times New Roman"/>
                <w:b/>
                <w:bCs/>
                <w:color w:val="000000"/>
                <w:sz w:val="20"/>
                <w:szCs w:val="20"/>
              </w:rPr>
            </w:pPr>
            <w:r w:rsidRPr="009B13B0">
              <w:rPr>
                <w:rFonts w:ascii="Times New Roman" w:hAnsi="Times New Roman" w:cs="Times New Roman"/>
                <w:b/>
                <w:bCs/>
                <w:color w:val="000000"/>
                <w:sz w:val="20"/>
                <w:szCs w:val="20"/>
              </w:rPr>
              <w:t>132,7</w:t>
            </w:r>
          </w:p>
        </w:tc>
        <w:tc>
          <w:tcPr>
            <w:tcW w:w="145" w:type="dxa"/>
            <w:vAlign w:val="center"/>
            <w:hideMark/>
          </w:tcPr>
          <w:p w:rsidR="00E200EA" w:rsidRPr="00930F24" w:rsidRDefault="00E200EA" w:rsidP="00B41E12">
            <w:pPr>
              <w:spacing w:after="0" w:line="240" w:lineRule="auto"/>
              <w:ind w:firstLine="709"/>
              <w:jc w:val="center"/>
              <w:rPr>
                <w:rFonts w:ascii="Times New Roman" w:eastAsia="Times New Roman" w:hAnsi="Times New Roman" w:cs="Times New Roman"/>
                <w:sz w:val="18"/>
                <w:szCs w:val="18"/>
              </w:rPr>
            </w:pPr>
          </w:p>
        </w:tc>
      </w:tr>
    </w:tbl>
    <w:p w:rsidR="00E00253" w:rsidRPr="004C3BAE" w:rsidRDefault="00E00253" w:rsidP="00781FAA">
      <w:pPr>
        <w:spacing w:after="0" w:line="240" w:lineRule="auto"/>
        <w:ind w:firstLine="567"/>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Из приведенной выше таблицы видно, что наибольший удельный вес в структуре расходов бюджета в </w:t>
      </w:r>
      <w:r w:rsidR="0094748B">
        <w:rPr>
          <w:rFonts w:ascii="Times New Roman" w:eastAsia="Times New Roman" w:hAnsi="Times New Roman" w:cs="Times New Roman"/>
          <w:sz w:val="28"/>
          <w:szCs w:val="28"/>
        </w:rPr>
        <w:t xml:space="preserve">отчетном </w:t>
      </w:r>
      <w:r w:rsidRPr="004C3BAE">
        <w:rPr>
          <w:rFonts w:ascii="Times New Roman" w:eastAsia="Times New Roman" w:hAnsi="Times New Roman" w:cs="Times New Roman"/>
          <w:sz w:val="28"/>
          <w:szCs w:val="28"/>
        </w:rPr>
        <w:t xml:space="preserve">году </w:t>
      </w:r>
      <w:r w:rsidR="005545EE" w:rsidRPr="004C3BAE">
        <w:rPr>
          <w:rFonts w:ascii="Times New Roman" w:eastAsia="Times New Roman" w:hAnsi="Times New Roman" w:cs="Times New Roman"/>
          <w:sz w:val="28"/>
          <w:szCs w:val="28"/>
        </w:rPr>
        <w:t>по кодам экономической классификации занимают</w:t>
      </w:r>
      <w:r w:rsidRPr="004C3BAE">
        <w:rPr>
          <w:rFonts w:ascii="Times New Roman" w:eastAsia="Times New Roman" w:hAnsi="Times New Roman" w:cs="Times New Roman"/>
          <w:sz w:val="28"/>
          <w:szCs w:val="28"/>
        </w:rPr>
        <w:t xml:space="preserve"> расходы, связанные с предоставлением субсидий бюджетным, автономным учреждениям, иным некоммерческим и другим  организациям</w:t>
      </w:r>
      <w:r w:rsidR="00024494" w:rsidRPr="004C3BAE">
        <w:rPr>
          <w:rFonts w:ascii="Times New Roman" w:eastAsia="Times New Roman" w:hAnsi="Times New Roman" w:cs="Times New Roman"/>
          <w:sz w:val="28"/>
          <w:szCs w:val="28"/>
        </w:rPr>
        <w:t xml:space="preserve"> – </w:t>
      </w:r>
      <w:r w:rsidR="001E3A58">
        <w:rPr>
          <w:rFonts w:ascii="Times New Roman" w:eastAsia="Times New Roman" w:hAnsi="Times New Roman" w:cs="Times New Roman"/>
          <w:sz w:val="28"/>
          <w:szCs w:val="28"/>
        </w:rPr>
        <w:t>61,7</w:t>
      </w:r>
      <w:r w:rsidRPr="004C3BAE">
        <w:rPr>
          <w:rFonts w:ascii="Times New Roman" w:eastAsia="Times New Roman" w:hAnsi="Times New Roman" w:cs="Times New Roman"/>
          <w:sz w:val="28"/>
          <w:szCs w:val="28"/>
        </w:rPr>
        <w:t>% (</w:t>
      </w:r>
      <w:r w:rsidR="001E3A58">
        <w:rPr>
          <w:rFonts w:ascii="Times New Roman" w:eastAsia="Times New Roman" w:hAnsi="Times New Roman" w:cs="Times New Roman"/>
          <w:sz w:val="28"/>
          <w:szCs w:val="28"/>
        </w:rPr>
        <w:t>584409,6</w:t>
      </w:r>
      <w:r w:rsidRPr="004C3BAE">
        <w:rPr>
          <w:rFonts w:ascii="Times New Roman" w:eastAsia="Times New Roman" w:hAnsi="Times New Roman" w:cs="Times New Roman"/>
          <w:sz w:val="28"/>
          <w:szCs w:val="28"/>
        </w:rPr>
        <w:t xml:space="preserve"> тыс. рублей).</w:t>
      </w:r>
      <w:r w:rsidR="007842BA" w:rsidRPr="004C3BAE">
        <w:rPr>
          <w:rFonts w:ascii="Times New Roman" w:eastAsia="Times New Roman" w:hAnsi="Times New Roman" w:cs="Times New Roman"/>
          <w:sz w:val="28"/>
          <w:szCs w:val="28"/>
        </w:rPr>
        <w:t xml:space="preserve"> </w:t>
      </w:r>
      <w:r w:rsidR="0094748B">
        <w:rPr>
          <w:rFonts w:ascii="Times New Roman" w:eastAsia="Times New Roman" w:hAnsi="Times New Roman" w:cs="Times New Roman"/>
          <w:sz w:val="28"/>
          <w:szCs w:val="28"/>
        </w:rPr>
        <w:t xml:space="preserve">Данные расходы в сравнении с прошлым годов увеличились на </w:t>
      </w:r>
      <w:r w:rsidR="004324BF">
        <w:rPr>
          <w:rFonts w:ascii="Times New Roman" w:eastAsia="Times New Roman" w:hAnsi="Times New Roman" w:cs="Times New Roman"/>
          <w:sz w:val="28"/>
          <w:szCs w:val="28"/>
        </w:rPr>
        <w:t>11,9</w:t>
      </w:r>
      <w:r w:rsidR="0094748B">
        <w:rPr>
          <w:rFonts w:ascii="Times New Roman" w:eastAsia="Times New Roman" w:hAnsi="Times New Roman" w:cs="Times New Roman"/>
          <w:sz w:val="28"/>
          <w:szCs w:val="28"/>
        </w:rPr>
        <w:t xml:space="preserve">%. </w:t>
      </w:r>
      <w:r w:rsidR="007842BA" w:rsidRPr="004C3BAE">
        <w:rPr>
          <w:rFonts w:ascii="Times New Roman" w:eastAsia="Times New Roman" w:hAnsi="Times New Roman" w:cs="Times New Roman"/>
          <w:sz w:val="28"/>
          <w:szCs w:val="28"/>
        </w:rPr>
        <w:t xml:space="preserve">Расходы </w:t>
      </w:r>
      <w:r w:rsidR="00E24216">
        <w:rPr>
          <w:rFonts w:ascii="Times New Roman" w:eastAsia="Times New Roman" w:hAnsi="Times New Roman" w:cs="Times New Roman"/>
          <w:sz w:val="28"/>
          <w:szCs w:val="28"/>
        </w:rPr>
        <w:t xml:space="preserve">на </w:t>
      </w:r>
      <w:r w:rsidR="004324BF">
        <w:rPr>
          <w:rFonts w:ascii="Times New Roman" w:eastAsia="Times New Roman" w:hAnsi="Times New Roman" w:cs="Times New Roman"/>
          <w:sz w:val="28"/>
          <w:szCs w:val="28"/>
        </w:rPr>
        <w:t>увеличение стоимости основных средств занимают</w:t>
      </w:r>
      <w:r w:rsidR="00E24216">
        <w:rPr>
          <w:rFonts w:ascii="Times New Roman" w:eastAsia="Times New Roman" w:hAnsi="Times New Roman" w:cs="Times New Roman"/>
          <w:sz w:val="28"/>
          <w:szCs w:val="28"/>
        </w:rPr>
        <w:t xml:space="preserve"> </w:t>
      </w:r>
      <w:r w:rsidR="00FC1843">
        <w:rPr>
          <w:rFonts w:ascii="Times New Roman" w:eastAsia="Times New Roman" w:hAnsi="Times New Roman" w:cs="Times New Roman"/>
          <w:sz w:val="28"/>
          <w:szCs w:val="28"/>
        </w:rPr>
        <w:t>второе место</w:t>
      </w:r>
      <w:r w:rsidR="00E36B64">
        <w:rPr>
          <w:rFonts w:ascii="Times New Roman" w:eastAsia="Times New Roman" w:hAnsi="Times New Roman" w:cs="Times New Roman"/>
          <w:sz w:val="28"/>
          <w:szCs w:val="28"/>
        </w:rPr>
        <w:t xml:space="preserve"> по величине удельного веса</w:t>
      </w:r>
      <w:r w:rsidR="00FC1843">
        <w:rPr>
          <w:rFonts w:ascii="Times New Roman" w:eastAsia="Times New Roman" w:hAnsi="Times New Roman" w:cs="Times New Roman"/>
          <w:sz w:val="28"/>
          <w:szCs w:val="28"/>
        </w:rPr>
        <w:t xml:space="preserve"> </w:t>
      </w:r>
      <w:r w:rsidR="00E36B64">
        <w:rPr>
          <w:rFonts w:ascii="Times New Roman" w:eastAsia="Times New Roman" w:hAnsi="Times New Roman" w:cs="Times New Roman"/>
          <w:sz w:val="28"/>
          <w:szCs w:val="28"/>
        </w:rPr>
        <w:t>–</w:t>
      </w:r>
      <w:r w:rsidR="00FC1843">
        <w:rPr>
          <w:rFonts w:ascii="Times New Roman" w:eastAsia="Times New Roman" w:hAnsi="Times New Roman" w:cs="Times New Roman"/>
          <w:sz w:val="28"/>
          <w:szCs w:val="28"/>
        </w:rPr>
        <w:t xml:space="preserve"> </w:t>
      </w:r>
      <w:r w:rsidR="004324BF">
        <w:rPr>
          <w:rFonts w:ascii="Times New Roman" w:eastAsia="Times New Roman" w:hAnsi="Times New Roman" w:cs="Times New Roman"/>
          <w:sz w:val="28"/>
          <w:szCs w:val="28"/>
        </w:rPr>
        <w:t>19,8</w:t>
      </w:r>
      <w:r w:rsidR="006B5C00">
        <w:rPr>
          <w:rFonts w:ascii="Times New Roman" w:eastAsia="Times New Roman" w:hAnsi="Times New Roman" w:cs="Times New Roman"/>
          <w:sz w:val="28"/>
          <w:szCs w:val="28"/>
        </w:rPr>
        <w:t>% (</w:t>
      </w:r>
      <w:r w:rsidR="004324BF">
        <w:rPr>
          <w:rFonts w:ascii="Times New Roman" w:eastAsia="Times New Roman" w:hAnsi="Times New Roman" w:cs="Times New Roman"/>
          <w:sz w:val="28"/>
          <w:szCs w:val="28"/>
        </w:rPr>
        <w:t>187735,6</w:t>
      </w:r>
      <w:r w:rsidR="006B5C00">
        <w:rPr>
          <w:rFonts w:ascii="Times New Roman" w:eastAsia="Times New Roman" w:hAnsi="Times New Roman" w:cs="Times New Roman"/>
          <w:sz w:val="28"/>
          <w:szCs w:val="28"/>
        </w:rPr>
        <w:t xml:space="preserve"> тыс. рублей)</w:t>
      </w:r>
      <w:r w:rsidR="00E36B64">
        <w:rPr>
          <w:rFonts w:ascii="Times New Roman" w:eastAsia="Times New Roman" w:hAnsi="Times New Roman" w:cs="Times New Roman"/>
          <w:sz w:val="28"/>
          <w:szCs w:val="28"/>
        </w:rPr>
        <w:t xml:space="preserve">, при этом увеличившись в сравнении с прошлым годом </w:t>
      </w:r>
      <w:r w:rsidR="00E24216">
        <w:rPr>
          <w:rFonts w:ascii="Times New Roman" w:eastAsia="Times New Roman" w:hAnsi="Times New Roman" w:cs="Times New Roman"/>
          <w:sz w:val="28"/>
          <w:szCs w:val="28"/>
        </w:rPr>
        <w:t xml:space="preserve">в </w:t>
      </w:r>
      <w:r w:rsidR="004324BF">
        <w:rPr>
          <w:rFonts w:ascii="Times New Roman" w:eastAsia="Times New Roman" w:hAnsi="Times New Roman" w:cs="Times New Roman"/>
          <w:sz w:val="28"/>
          <w:szCs w:val="28"/>
        </w:rPr>
        <w:t>6,8</w:t>
      </w:r>
      <w:r w:rsidR="00E24216">
        <w:rPr>
          <w:rFonts w:ascii="Times New Roman" w:eastAsia="Times New Roman" w:hAnsi="Times New Roman" w:cs="Times New Roman"/>
          <w:sz w:val="28"/>
          <w:szCs w:val="28"/>
        </w:rPr>
        <w:t xml:space="preserve"> раза</w:t>
      </w:r>
      <w:r w:rsidR="006B5C00">
        <w:rPr>
          <w:rFonts w:ascii="Times New Roman" w:eastAsia="Times New Roman" w:hAnsi="Times New Roman" w:cs="Times New Roman"/>
          <w:sz w:val="28"/>
          <w:szCs w:val="28"/>
        </w:rPr>
        <w:t>.</w:t>
      </w:r>
      <w:r w:rsidR="007842BA" w:rsidRPr="004C3BAE">
        <w:rPr>
          <w:rFonts w:ascii="Times New Roman" w:eastAsia="Times New Roman" w:hAnsi="Times New Roman" w:cs="Times New Roman"/>
          <w:sz w:val="28"/>
          <w:szCs w:val="28"/>
        </w:rPr>
        <w:t xml:space="preserve"> Наименьший удельный вес</w:t>
      </w:r>
      <w:r w:rsidR="00E24216">
        <w:rPr>
          <w:rFonts w:ascii="Times New Roman" w:eastAsia="Times New Roman" w:hAnsi="Times New Roman" w:cs="Times New Roman"/>
          <w:sz w:val="28"/>
          <w:szCs w:val="28"/>
        </w:rPr>
        <w:t xml:space="preserve">, менее 1,0% </w:t>
      </w:r>
      <w:r w:rsidR="007842BA" w:rsidRPr="004C3BAE">
        <w:rPr>
          <w:rFonts w:ascii="Times New Roman" w:eastAsia="Times New Roman" w:hAnsi="Times New Roman" w:cs="Times New Roman"/>
          <w:sz w:val="28"/>
          <w:szCs w:val="28"/>
        </w:rPr>
        <w:t xml:space="preserve"> приходится на </w:t>
      </w:r>
      <w:r w:rsidR="00C80EB1">
        <w:rPr>
          <w:rFonts w:ascii="Times New Roman" w:eastAsia="Times New Roman" w:hAnsi="Times New Roman" w:cs="Times New Roman"/>
          <w:sz w:val="28"/>
          <w:szCs w:val="28"/>
        </w:rPr>
        <w:t>КОСГУ 290 «П</w:t>
      </w:r>
      <w:r w:rsidR="007842BA" w:rsidRPr="004C3BAE">
        <w:rPr>
          <w:rFonts w:ascii="Times New Roman" w:eastAsia="Times New Roman" w:hAnsi="Times New Roman" w:cs="Times New Roman"/>
          <w:sz w:val="28"/>
          <w:szCs w:val="28"/>
        </w:rPr>
        <w:t>рочие расходы</w:t>
      </w:r>
      <w:r w:rsidR="00C80EB1">
        <w:rPr>
          <w:rFonts w:ascii="Times New Roman" w:eastAsia="Times New Roman" w:hAnsi="Times New Roman" w:cs="Times New Roman"/>
          <w:sz w:val="28"/>
          <w:szCs w:val="28"/>
        </w:rPr>
        <w:t xml:space="preserve">» </w:t>
      </w:r>
      <w:r w:rsidR="00E24216">
        <w:rPr>
          <w:rFonts w:ascii="Times New Roman" w:eastAsia="Times New Roman" w:hAnsi="Times New Roman" w:cs="Times New Roman"/>
          <w:sz w:val="28"/>
          <w:szCs w:val="28"/>
        </w:rPr>
        <w:t xml:space="preserve">и расходы на увеличение стоимости материалов </w:t>
      </w:r>
      <w:r w:rsidR="00F91585">
        <w:rPr>
          <w:rFonts w:ascii="Times New Roman" w:eastAsia="Times New Roman" w:hAnsi="Times New Roman" w:cs="Times New Roman"/>
          <w:sz w:val="28"/>
          <w:szCs w:val="28"/>
        </w:rPr>
        <w:t xml:space="preserve">по </w:t>
      </w:r>
      <w:r w:rsidR="00E24216">
        <w:rPr>
          <w:rFonts w:ascii="Times New Roman" w:eastAsia="Times New Roman" w:hAnsi="Times New Roman" w:cs="Times New Roman"/>
          <w:sz w:val="28"/>
          <w:szCs w:val="28"/>
        </w:rPr>
        <w:t>0,</w:t>
      </w:r>
      <w:r w:rsidR="00F91585">
        <w:rPr>
          <w:rFonts w:ascii="Times New Roman" w:eastAsia="Times New Roman" w:hAnsi="Times New Roman" w:cs="Times New Roman"/>
          <w:sz w:val="28"/>
          <w:szCs w:val="28"/>
        </w:rPr>
        <w:t>3</w:t>
      </w:r>
      <w:r w:rsidR="00E24216">
        <w:rPr>
          <w:rFonts w:ascii="Times New Roman" w:eastAsia="Times New Roman" w:hAnsi="Times New Roman" w:cs="Times New Roman"/>
          <w:sz w:val="28"/>
          <w:szCs w:val="28"/>
        </w:rPr>
        <w:t xml:space="preserve"> процентных пункта</w:t>
      </w:r>
      <w:r w:rsidR="007842BA" w:rsidRPr="004C3BAE">
        <w:rPr>
          <w:rFonts w:ascii="Times New Roman" w:eastAsia="Times New Roman" w:hAnsi="Times New Roman" w:cs="Times New Roman"/>
          <w:sz w:val="28"/>
          <w:szCs w:val="28"/>
        </w:rPr>
        <w:t>.</w:t>
      </w:r>
    </w:p>
    <w:p w:rsidR="00997344" w:rsidRDefault="00E00253" w:rsidP="00781FAA">
      <w:pPr>
        <w:spacing w:after="0" w:line="240" w:lineRule="auto"/>
        <w:ind w:firstLine="720"/>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Анализ исполнения бюджета в разрезе экономических статей расходов выявил следующее</w:t>
      </w:r>
      <w:r w:rsidR="00997344">
        <w:rPr>
          <w:rFonts w:ascii="Times New Roman" w:eastAsia="Times New Roman" w:hAnsi="Times New Roman" w:cs="Times New Roman"/>
          <w:sz w:val="28"/>
          <w:szCs w:val="28"/>
        </w:rPr>
        <w:t>:</w:t>
      </w:r>
    </w:p>
    <w:p w:rsidR="00E00253" w:rsidRPr="004C3BAE" w:rsidRDefault="00E00253" w:rsidP="00781FAA">
      <w:pPr>
        <w:spacing w:after="0" w:line="240" w:lineRule="auto"/>
        <w:ind w:firstLine="720"/>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 Расходы на заработную плату с начислениями </w:t>
      </w:r>
      <w:r w:rsidRPr="004C3BAE">
        <w:rPr>
          <w:rFonts w:ascii="Times New Roman" w:eastAsia="Times New Roman" w:hAnsi="Times New Roman" w:cs="Times New Roman"/>
          <w:sz w:val="28"/>
          <w:szCs w:val="28"/>
        </w:rPr>
        <w:br/>
        <w:t xml:space="preserve">(статьи 211, 212, 213) составили  </w:t>
      </w:r>
      <w:r w:rsidR="00F91585">
        <w:rPr>
          <w:rFonts w:ascii="Times New Roman" w:eastAsia="Times New Roman" w:hAnsi="Times New Roman" w:cs="Times New Roman"/>
          <w:sz w:val="28"/>
          <w:szCs w:val="28"/>
        </w:rPr>
        <w:t>63748,8</w:t>
      </w:r>
      <w:r w:rsidR="008C1F0D">
        <w:rPr>
          <w:rFonts w:ascii="Times New Roman" w:eastAsia="Times New Roman" w:hAnsi="Times New Roman" w:cs="Times New Roman"/>
          <w:sz w:val="28"/>
          <w:szCs w:val="28"/>
        </w:rPr>
        <w:t xml:space="preserve"> </w:t>
      </w:r>
      <w:r w:rsidRPr="004C3BAE">
        <w:rPr>
          <w:rFonts w:ascii="Times New Roman" w:eastAsia="Times New Roman" w:hAnsi="Times New Roman" w:cs="Times New Roman"/>
          <w:sz w:val="28"/>
          <w:szCs w:val="28"/>
        </w:rPr>
        <w:t>тыс. рублей</w:t>
      </w:r>
      <w:r w:rsidR="00E24216">
        <w:rPr>
          <w:rFonts w:ascii="Times New Roman" w:eastAsia="Times New Roman" w:hAnsi="Times New Roman" w:cs="Times New Roman"/>
          <w:sz w:val="28"/>
          <w:szCs w:val="28"/>
        </w:rPr>
        <w:t xml:space="preserve"> и</w:t>
      </w:r>
      <w:r w:rsidR="00997344">
        <w:rPr>
          <w:rFonts w:ascii="Times New Roman" w:eastAsia="Times New Roman" w:hAnsi="Times New Roman" w:cs="Times New Roman"/>
          <w:sz w:val="28"/>
          <w:szCs w:val="28"/>
        </w:rPr>
        <w:t xml:space="preserve"> </w:t>
      </w:r>
      <w:r w:rsidR="00C220DA" w:rsidRPr="004C3BAE">
        <w:rPr>
          <w:rFonts w:ascii="Times New Roman" w:eastAsia="Times New Roman" w:hAnsi="Times New Roman" w:cs="Times New Roman"/>
          <w:sz w:val="28"/>
          <w:szCs w:val="28"/>
        </w:rPr>
        <w:t xml:space="preserve"> имею</w:t>
      </w:r>
      <w:r w:rsidR="00612B1D">
        <w:rPr>
          <w:rFonts w:ascii="Times New Roman" w:eastAsia="Times New Roman" w:hAnsi="Times New Roman" w:cs="Times New Roman"/>
          <w:sz w:val="28"/>
          <w:szCs w:val="28"/>
        </w:rPr>
        <w:t>т</w:t>
      </w:r>
      <w:r w:rsidR="00C220DA" w:rsidRPr="004C3BAE">
        <w:rPr>
          <w:rFonts w:ascii="Times New Roman" w:eastAsia="Times New Roman" w:hAnsi="Times New Roman" w:cs="Times New Roman"/>
          <w:sz w:val="28"/>
          <w:szCs w:val="28"/>
        </w:rPr>
        <w:t xml:space="preserve"> рост</w:t>
      </w:r>
      <w:r w:rsidR="00C824EE">
        <w:rPr>
          <w:rFonts w:ascii="Times New Roman" w:eastAsia="Times New Roman" w:hAnsi="Times New Roman" w:cs="Times New Roman"/>
          <w:sz w:val="28"/>
          <w:szCs w:val="28"/>
        </w:rPr>
        <w:t>,</w:t>
      </w:r>
      <w:r w:rsidR="00C220DA" w:rsidRPr="004C3BAE">
        <w:rPr>
          <w:rFonts w:ascii="Times New Roman" w:eastAsia="Times New Roman" w:hAnsi="Times New Roman" w:cs="Times New Roman"/>
          <w:sz w:val="28"/>
          <w:szCs w:val="28"/>
        </w:rPr>
        <w:t xml:space="preserve"> в сравнении с прошлым годом</w:t>
      </w:r>
      <w:r w:rsidR="00E24216">
        <w:rPr>
          <w:rFonts w:ascii="Times New Roman" w:eastAsia="Times New Roman" w:hAnsi="Times New Roman" w:cs="Times New Roman"/>
          <w:sz w:val="28"/>
          <w:szCs w:val="28"/>
        </w:rPr>
        <w:t xml:space="preserve"> на</w:t>
      </w:r>
      <w:r w:rsidR="00C220DA" w:rsidRPr="004C3BAE">
        <w:rPr>
          <w:rFonts w:ascii="Times New Roman" w:eastAsia="Times New Roman" w:hAnsi="Times New Roman" w:cs="Times New Roman"/>
          <w:sz w:val="28"/>
          <w:szCs w:val="28"/>
        </w:rPr>
        <w:t xml:space="preserve"> </w:t>
      </w:r>
      <w:r w:rsidR="00F91585">
        <w:rPr>
          <w:rFonts w:ascii="Times New Roman" w:eastAsia="Times New Roman" w:hAnsi="Times New Roman" w:cs="Times New Roman"/>
          <w:sz w:val="28"/>
          <w:szCs w:val="28"/>
        </w:rPr>
        <w:t>18,7</w:t>
      </w:r>
      <w:r w:rsidR="00C220DA" w:rsidRPr="004C3BAE">
        <w:rPr>
          <w:rFonts w:ascii="Times New Roman" w:eastAsia="Times New Roman" w:hAnsi="Times New Roman" w:cs="Times New Roman"/>
          <w:sz w:val="28"/>
          <w:szCs w:val="28"/>
        </w:rPr>
        <w:t>%</w:t>
      </w:r>
      <w:r w:rsidRPr="004C3BAE">
        <w:rPr>
          <w:rFonts w:ascii="Times New Roman" w:eastAsia="Times New Roman" w:hAnsi="Times New Roman" w:cs="Times New Roman"/>
          <w:sz w:val="28"/>
          <w:szCs w:val="28"/>
        </w:rPr>
        <w:t xml:space="preserve">. </w:t>
      </w:r>
    </w:p>
    <w:p w:rsidR="00997344" w:rsidRPr="007A60D7" w:rsidRDefault="00E00253" w:rsidP="00DF4E97">
      <w:pPr>
        <w:spacing w:after="0" w:line="240" w:lineRule="auto"/>
        <w:ind w:firstLine="567"/>
        <w:jc w:val="both"/>
        <w:rPr>
          <w:rFonts w:ascii="Times New Roman" w:eastAsia="Times New Roman" w:hAnsi="Times New Roman" w:cs="Times New Roman"/>
          <w:sz w:val="28"/>
          <w:szCs w:val="28"/>
        </w:rPr>
      </w:pPr>
      <w:r w:rsidRPr="004C3BAE">
        <w:rPr>
          <w:rFonts w:ascii="Times New Roman" w:eastAsia="Times New Roman" w:hAnsi="Times New Roman" w:cs="Times New Roman"/>
          <w:sz w:val="28"/>
          <w:szCs w:val="28"/>
        </w:rPr>
        <w:t xml:space="preserve"> Расходы на оплату работ, услуг в </w:t>
      </w:r>
      <w:r w:rsidR="008C1F0D">
        <w:rPr>
          <w:rFonts w:ascii="Times New Roman" w:eastAsia="Times New Roman" w:hAnsi="Times New Roman" w:cs="Times New Roman"/>
          <w:sz w:val="28"/>
          <w:szCs w:val="28"/>
        </w:rPr>
        <w:t>отчетном</w:t>
      </w:r>
      <w:r w:rsidRPr="004C3BAE">
        <w:rPr>
          <w:rFonts w:ascii="Times New Roman" w:eastAsia="Times New Roman" w:hAnsi="Times New Roman" w:cs="Times New Roman"/>
          <w:sz w:val="28"/>
          <w:szCs w:val="28"/>
        </w:rPr>
        <w:t xml:space="preserve"> году составили </w:t>
      </w:r>
      <w:r w:rsidR="00F91585">
        <w:rPr>
          <w:rFonts w:ascii="Times New Roman" w:eastAsia="Times New Roman" w:hAnsi="Times New Roman" w:cs="Times New Roman"/>
          <w:sz w:val="28"/>
          <w:szCs w:val="28"/>
        </w:rPr>
        <w:t>45769,7</w:t>
      </w:r>
      <w:r w:rsidRPr="004C3BAE">
        <w:rPr>
          <w:rFonts w:ascii="Times New Roman" w:eastAsia="Times New Roman" w:hAnsi="Times New Roman" w:cs="Times New Roman"/>
          <w:sz w:val="28"/>
          <w:szCs w:val="28"/>
        </w:rPr>
        <w:t xml:space="preserve"> тыс. рублей, что </w:t>
      </w:r>
      <w:r w:rsidR="00F91585">
        <w:rPr>
          <w:rFonts w:ascii="Times New Roman" w:eastAsia="Times New Roman" w:hAnsi="Times New Roman" w:cs="Times New Roman"/>
          <w:sz w:val="28"/>
          <w:szCs w:val="28"/>
        </w:rPr>
        <w:t xml:space="preserve">на 41,6% ниже </w:t>
      </w:r>
      <w:r w:rsidRPr="004C3BAE">
        <w:rPr>
          <w:rFonts w:ascii="Times New Roman" w:eastAsia="Times New Roman" w:hAnsi="Times New Roman" w:cs="Times New Roman"/>
          <w:sz w:val="28"/>
          <w:szCs w:val="28"/>
        </w:rPr>
        <w:t xml:space="preserve">уровня </w:t>
      </w:r>
      <w:r w:rsidR="0027732F">
        <w:rPr>
          <w:rFonts w:ascii="Times New Roman" w:eastAsia="Times New Roman" w:hAnsi="Times New Roman" w:cs="Times New Roman"/>
          <w:sz w:val="28"/>
          <w:szCs w:val="28"/>
        </w:rPr>
        <w:t>прошлого</w:t>
      </w:r>
      <w:r w:rsidRPr="004C3BAE">
        <w:rPr>
          <w:rFonts w:ascii="Times New Roman" w:eastAsia="Times New Roman" w:hAnsi="Times New Roman" w:cs="Times New Roman"/>
          <w:sz w:val="28"/>
          <w:szCs w:val="28"/>
        </w:rPr>
        <w:t xml:space="preserve"> года</w:t>
      </w:r>
      <w:r w:rsidR="00997344">
        <w:rPr>
          <w:rFonts w:ascii="Times New Roman" w:eastAsia="Times New Roman" w:hAnsi="Times New Roman" w:cs="Times New Roman"/>
          <w:sz w:val="28"/>
          <w:szCs w:val="28"/>
        </w:rPr>
        <w:t>. Расход</w:t>
      </w:r>
      <w:r w:rsidR="00F91585">
        <w:rPr>
          <w:rFonts w:ascii="Times New Roman" w:eastAsia="Times New Roman" w:hAnsi="Times New Roman" w:cs="Times New Roman"/>
          <w:sz w:val="28"/>
          <w:szCs w:val="28"/>
        </w:rPr>
        <w:t>ы</w:t>
      </w:r>
      <w:r w:rsidR="00997344">
        <w:rPr>
          <w:rFonts w:ascii="Times New Roman" w:eastAsia="Times New Roman" w:hAnsi="Times New Roman" w:cs="Times New Roman"/>
          <w:sz w:val="28"/>
          <w:szCs w:val="28"/>
        </w:rPr>
        <w:t xml:space="preserve"> на </w:t>
      </w:r>
      <w:r w:rsidR="00F16C3C">
        <w:rPr>
          <w:rFonts w:ascii="Times New Roman" w:eastAsia="Times New Roman" w:hAnsi="Times New Roman" w:cs="Times New Roman"/>
          <w:sz w:val="28"/>
          <w:szCs w:val="28"/>
        </w:rPr>
        <w:t xml:space="preserve">социальное обеспечение (КОСГУ 260) составили </w:t>
      </w:r>
      <w:r w:rsidR="00F91585">
        <w:rPr>
          <w:rFonts w:ascii="Times New Roman" w:eastAsia="Times New Roman" w:hAnsi="Times New Roman" w:cs="Times New Roman"/>
          <w:sz w:val="28"/>
          <w:szCs w:val="28"/>
        </w:rPr>
        <w:t>19570,6</w:t>
      </w:r>
      <w:r w:rsidR="00F16C3C">
        <w:rPr>
          <w:rFonts w:ascii="Times New Roman" w:eastAsia="Times New Roman" w:hAnsi="Times New Roman" w:cs="Times New Roman"/>
          <w:sz w:val="28"/>
          <w:szCs w:val="28"/>
        </w:rPr>
        <w:t xml:space="preserve"> тыс. рублей, </w:t>
      </w:r>
      <w:r w:rsidR="00CC066C">
        <w:rPr>
          <w:rFonts w:ascii="Times New Roman" w:eastAsia="Times New Roman" w:hAnsi="Times New Roman" w:cs="Times New Roman"/>
          <w:sz w:val="28"/>
          <w:szCs w:val="28"/>
        </w:rPr>
        <w:t>увеличившись</w:t>
      </w:r>
      <w:r w:rsidR="00F16C3C">
        <w:rPr>
          <w:rFonts w:ascii="Times New Roman" w:eastAsia="Times New Roman" w:hAnsi="Times New Roman" w:cs="Times New Roman"/>
          <w:sz w:val="28"/>
          <w:szCs w:val="28"/>
        </w:rPr>
        <w:t xml:space="preserve"> в сравнении с прошлым годом на </w:t>
      </w:r>
      <w:r w:rsidR="00F91585">
        <w:rPr>
          <w:rFonts w:ascii="Times New Roman" w:eastAsia="Times New Roman" w:hAnsi="Times New Roman" w:cs="Times New Roman"/>
          <w:sz w:val="28"/>
          <w:szCs w:val="28"/>
        </w:rPr>
        <w:t>2,5</w:t>
      </w:r>
      <w:r w:rsidR="00F16C3C">
        <w:rPr>
          <w:rFonts w:ascii="Times New Roman" w:eastAsia="Times New Roman" w:hAnsi="Times New Roman" w:cs="Times New Roman"/>
          <w:sz w:val="28"/>
          <w:szCs w:val="28"/>
        </w:rPr>
        <w:t>%, и имеют удельный вес - 2,</w:t>
      </w:r>
      <w:r w:rsidR="00F91585">
        <w:rPr>
          <w:rFonts w:ascii="Times New Roman" w:eastAsia="Times New Roman" w:hAnsi="Times New Roman" w:cs="Times New Roman"/>
          <w:sz w:val="28"/>
          <w:szCs w:val="28"/>
        </w:rPr>
        <w:t>1</w:t>
      </w:r>
      <w:r w:rsidR="00F16C3C">
        <w:rPr>
          <w:rFonts w:ascii="Times New Roman" w:eastAsia="Times New Roman" w:hAnsi="Times New Roman" w:cs="Times New Roman"/>
          <w:sz w:val="28"/>
          <w:szCs w:val="28"/>
        </w:rPr>
        <w:t xml:space="preserve"> процентных пункта.  Расходы на безвозмездное перечисление бюджетам составили </w:t>
      </w:r>
      <w:r w:rsidR="00F91585">
        <w:rPr>
          <w:rFonts w:ascii="Times New Roman" w:eastAsia="Times New Roman" w:hAnsi="Times New Roman" w:cs="Times New Roman"/>
          <w:sz w:val="28"/>
          <w:szCs w:val="28"/>
        </w:rPr>
        <w:t>40566,0</w:t>
      </w:r>
      <w:r w:rsidR="00F16C3C">
        <w:rPr>
          <w:rFonts w:ascii="Times New Roman" w:eastAsia="Times New Roman" w:hAnsi="Times New Roman" w:cs="Times New Roman"/>
          <w:sz w:val="28"/>
          <w:szCs w:val="28"/>
        </w:rPr>
        <w:t xml:space="preserve"> </w:t>
      </w:r>
      <w:r w:rsidR="00F16C3C">
        <w:rPr>
          <w:rFonts w:ascii="Times New Roman" w:eastAsia="Times New Roman" w:hAnsi="Times New Roman" w:cs="Times New Roman"/>
          <w:sz w:val="28"/>
          <w:szCs w:val="28"/>
        </w:rPr>
        <w:lastRenderedPageBreak/>
        <w:t xml:space="preserve">тыс. рублей, </w:t>
      </w:r>
      <w:r w:rsidR="00CC066C">
        <w:rPr>
          <w:rFonts w:ascii="Times New Roman" w:eastAsia="Times New Roman" w:hAnsi="Times New Roman" w:cs="Times New Roman"/>
          <w:sz w:val="28"/>
          <w:szCs w:val="28"/>
        </w:rPr>
        <w:t xml:space="preserve">что выше </w:t>
      </w:r>
      <w:r w:rsidR="00F16C3C">
        <w:rPr>
          <w:rFonts w:ascii="Times New Roman" w:eastAsia="Times New Roman" w:hAnsi="Times New Roman" w:cs="Times New Roman"/>
          <w:sz w:val="28"/>
          <w:szCs w:val="28"/>
        </w:rPr>
        <w:t>в сравнении с прошлым годом</w:t>
      </w:r>
      <w:r w:rsidR="00F91585">
        <w:rPr>
          <w:rFonts w:ascii="Times New Roman" w:eastAsia="Times New Roman" w:hAnsi="Times New Roman" w:cs="Times New Roman"/>
          <w:sz w:val="28"/>
          <w:szCs w:val="28"/>
        </w:rPr>
        <w:t xml:space="preserve"> в 5,2 раза</w:t>
      </w:r>
      <w:r w:rsidR="00F16C3C">
        <w:rPr>
          <w:rFonts w:ascii="Times New Roman" w:eastAsia="Times New Roman" w:hAnsi="Times New Roman" w:cs="Times New Roman"/>
          <w:sz w:val="28"/>
          <w:szCs w:val="28"/>
        </w:rPr>
        <w:t xml:space="preserve">. Удельный вес </w:t>
      </w:r>
      <w:r w:rsidR="00F16C3C" w:rsidRPr="007A60D7">
        <w:rPr>
          <w:rFonts w:ascii="Times New Roman" w:eastAsia="Times New Roman" w:hAnsi="Times New Roman" w:cs="Times New Roman"/>
          <w:sz w:val="28"/>
          <w:szCs w:val="28"/>
        </w:rPr>
        <w:t xml:space="preserve">данных расходов – </w:t>
      </w:r>
      <w:r w:rsidR="00F91585" w:rsidRPr="007A60D7">
        <w:rPr>
          <w:rFonts w:ascii="Times New Roman" w:eastAsia="Times New Roman" w:hAnsi="Times New Roman" w:cs="Times New Roman"/>
          <w:sz w:val="28"/>
          <w:szCs w:val="28"/>
        </w:rPr>
        <w:t>4,3</w:t>
      </w:r>
      <w:r w:rsidR="00F16C3C" w:rsidRPr="007A60D7">
        <w:rPr>
          <w:rFonts w:ascii="Times New Roman" w:eastAsia="Times New Roman" w:hAnsi="Times New Roman" w:cs="Times New Roman"/>
          <w:sz w:val="28"/>
          <w:szCs w:val="28"/>
        </w:rPr>
        <w:t>% в общих расходах бюджета.</w:t>
      </w:r>
    </w:p>
    <w:p w:rsidR="00F566AE" w:rsidRPr="007A60D7" w:rsidRDefault="0083711E" w:rsidP="00DF4E97">
      <w:pPr>
        <w:spacing w:after="0" w:line="240" w:lineRule="auto"/>
        <w:ind w:firstLine="567"/>
        <w:jc w:val="both"/>
        <w:rPr>
          <w:rFonts w:ascii="Times New Roman" w:eastAsia="Times New Roman" w:hAnsi="Times New Roman" w:cs="Times New Roman"/>
          <w:b/>
          <w:i/>
          <w:sz w:val="28"/>
          <w:szCs w:val="28"/>
        </w:rPr>
      </w:pPr>
      <w:proofErr w:type="gramStart"/>
      <w:r w:rsidRPr="007A60D7">
        <w:rPr>
          <w:rFonts w:ascii="Times New Roman" w:eastAsia="Times New Roman" w:hAnsi="Times New Roman" w:cs="Times New Roman"/>
          <w:b/>
          <w:bCs/>
          <w:i/>
          <w:sz w:val="28"/>
          <w:szCs w:val="28"/>
        </w:rPr>
        <w:t xml:space="preserve">Согласно представленных форм бюджетной отчетности </w:t>
      </w:r>
      <w:r w:rsidR="00CC6EE9" w:rsidRPr="007A60D7">
        <w:rPr>
          <w:rFonts w:ascii="Times New Roman" w:eastAsia="Times New Roman" w:hAnsi="Times New Roman" w:cs="Times New Roman"/>
          <w:b/>
          <w:bCs/>
          <w:i/>
          <w:sz w:val="28"/>
          <w:szCs w:val="28"/>
        </w:rPr>
        <w:t xml:space="preserve">«Пояснительная записка ф. 0503160, </w:t>
      </w:r>
      <w:r w:rsidRPr="007A60D7">
        <w:rPr>
          <w:rFonts w:ascii="Times New Roman" w:eastAsia="Times New Roman" w:hAnsi="Times New Roman" w:cs="Times New Roman"/>
          <w:b/>
          <w:bCs/>
          <w:i/>
          <w:sz w:val="28"/>
          <w:szCs w:val="28"/>
        </w:rPr>
        <w:t>«Сведения об исполнении судебных решений по денежным обязательствам учреждения» (форма 0503295)</w:t>
      </w:r>
      <w:r w:rsidR="00DF4E97" w:rsidRPr="007A60D7">
        <w:rPr>
          <w:rFonts w:ascii="Times New Roman" w:eastAsia="Times New Roman" w:hAnsi="Times New Roman" w:cs="Times New Roman"/>
          <w:b/>
          <w:bCs/>
          <w:i/>
          <w:sz w:val="28"/>
          <w:szCs w:val="28"/>
        </w:rPr>
        <w:t>,</w:t>
      </w:r>
      <w:r w:rsidRPr="007A60D7">
        <w:rPr>
          <w:rFonts w:ascii="Times New Roman" w:eastAsia="Times New Roman" w:hAnsi="Times New Roman" w:cs="Times New Roman"/>
          <w:b/>
          <w:bCs/>
          <w:i/>
          <w:sz w:val="28"/>
          <w:szCs w:val="28"/>
        </w:rPr>
        <w:t xml:space="preserve"> форм 0503123</w:t>
      </w:r>
      <w:r w:rsidR="00DF4E97" w:rsidRPr="007A60D7">
        <w:rPr>
          <w:rFonts w:ascii="Times New Roman" w:eastAsia="Times New Roman" w:hAnsi="Times New Roman" w:cs="Times New Roman"/>
          <w:b/>
          <w:bCs/>
          <w:i/>
          <w:sz w:val="28"/>
          <w:szCs w:val="28"/>
        </w:rPr>
        <w:t>»Отчет о движении денежных средств»</w:t>
      </w:r>
      <w:r w:rsidRPr="007A60D7">
        <w:rPr>
          <w:rFonts w:ascii="Times New Roman" w:eastAsia="Times New Roman" w:hAnsi="Times New Roman" w:cs="Times New Roman"/>
          <w:b/>
          <w:bCs/>
          <w:i/>
          <w:sz w:val="28"/>
          <w:szCs w:val="28"/>
        </w:rPr>
        <w:t xml:space="preserve"> - установлено, что в </w:t>
      </w:r>
      <w:r w:rsidR="002A0711" w:rsidRPr="007A60D7">
        <w:rPr>
          <w:rFonts w:ascii="Times New Roman" w:eastAsia="Times New Roman" w:hAnsi="Times New Roman" w:cs="Times New Roman"/>
          <w:b/>
          <w:bCs/>
          <w:i/>
          <w:sz w:val="28"/>
          <w:szCs w:val="28"/>
        </w:rPr>
        <w:t>2024 год</w:t>
      </w:r>
      <w:r w:rsidRPr="007A60D7">
        <w:rPr>
          <w:rFonts w:ascii="Times New Roman" w:eastAsia="Times New Roman" w:hAnsi="Times New Roman" w:cs="Times New Roman"/>
          <w:b/>
          <w:bCs/>
          <w:i/>
          <w:sz w:val="28"/>
          <w:szCs w:val="28"/>
        </w:rPr>
        <w:t xml:space="preserve">у </w:t>
      </w:r>
      <w:r w:rsidR="00DF4E97" w:rsidRPr="007A60D7">
        <w:rPr>
          <w:rFonts w:ascii="Times New Roman" w:eastAsia="Times New Roman" w:hAnsi="Times New Roman" w:cs="Times New Roman"/>
          <w:b/>
          <w:bCs/>
          <w:i/>
          <w:sz w:val="28"/>
          <w:szCs w:val="28"/>
        </w:rPr>
        <w:t xml:space="preserve">Администрацией Суражского района </w:t>
      </w:r>
      <w:r w:rsidRPr="007A60D7">
        <w:rPr>
          <w:rFonts w:ascii="Times New Roman" w:eastAsia="Times New Roman" w:hAnsi="Times New Roman" w:cs="Times New Roman"/>
          <w:b/>
          <w:bCs/>
          <w:i/>
          <w:sz w:val="28"/>
          <w:szCs w:val="28"/>
        </w:rPr>
        <w:t xml:space="preserve">произведены расходы на оплату обязательств по исполнительным документам  решений судов, пеням, штрафам и пошлинам </w:t>
      </w:r>
      <w:r w:rsidR="00DF4E97" w:rsidRPr="007A60D7">
        <w:rPr>
          <w:rFonts w:ascii="Times New Roman" w:eastAsia="Times New Roman" w:hAnsi="Times New Roman" w:cs="Times New Roman"/>
          <w:b/>
          <w:bCs/>
          <w:i/>
          <w:sz w:val="28"/>
          <w:szCs w:val="28"/>
        </w:rPr>
        <w:t xml:space="preserve">за </w:t>
      </w:r>
      <w:r w:rsidR="00F566AE" w:rsidRPr="007A60D7">
        <w:rPr>
          <w:rFonts w:ascii="Times New Roman" w:eastAsia="Times New Roman" w:hAnsi="Times New Roman" w:cs="Times New Roman"/>
          <w:b/>
          <w:i/>
          <w:sz w:val="28"/>
          <w:szCs w:val="28"/>
        </w:rPr>
        <w:t xml:space="preserve">счет бюджетных средств в </w:t>
      </w:r>
      <w:r w:rsidR="00DF4E97" w:rsidRPr="007A60D7">
        <w:rPr>
          <w:rFonts w:ascii="Times New Roman" w:eastAsia="Times New Roman" w:hAnsi="Times New Roman" w:cs="Times New Roman"/>
          <w:b/>
          <w:i/>
          <w:sz w:val="28"/>
          <w:szCs w:val="28"/>
        </w:rPr>
        <w:t>11</w:t>
      </w:r>
      <w:r w:rsidR="00F566AE" w:rsidRPr="007A60D7">
        <w:rPr>
          <w:rFonts w:ascii="Times New Roman" w:eastAsia="Times New Roman" w:hAnsi="Times New Roman" w:cs="Times New Roman"/>
          <w:b/>
          <w:i/>
          <w:sz w:val="28"/>
          <w:szCs w:val="28"/>
        </w:rPr>
        <w:t xml:space="preserve"> случаях  на общую сумму </w:t>
      </w:r>
      <w:r w:rsidR="00DF4E97" w:rsidRPr="007A60D7">
        <w:rPr>
          <w:rFonts w:ascii="Times New Roman" w:eastAsia="Times New Roman" w:hAnsi="Times New Roman" w:cs="Times New Roman"/>
          <w:b/>
          <w:i/>
          <w:sz w:val="28"/>
          <w:szCs w:val="28"/>
        </w:rPr>
        <w:t>1996,9</w:t>
      </w:r>
      <w:proofErr w:type="gramEnd"/>
      <w:r w:rsidR="00F566AE" w:rsidRPr="007A60D7">
        <w:rPr>
          <w:rFonts w:ascii="Times New Roman" w:eastAsia="Times New Roman" w:hAnsi="Times New Roman" w:cs="Times New Roman"/>
          <w:b/>
          <w:i/>
          <w:sz w:val="28"/>
          <w:szCs w:val="28"/>
        </w:rPr>
        <w:t xml:space="preserve"> тыс. рублей</w:t>
      </w:r>
      <w:r w:rsidR="00BD33CF" w:rsidRPr="007A60D7">
        <w:rPr>
          <w:rFonts w:ascii="Times New Roman" w:eastAsia="Times New Roman" w:hAnsi="Times New Roman" w:cs="Times New Roman"/>
          <w:b/>
          <w:i/>
          <w:sz w:val="28"/>
          <w:szCs w:val="28"/>
        </w:rPr>
        <w:t>.</w:t>
      </w:r>
    </w:p>
    <w:p w:rsidR="00DF4E97" w:rsidRPr="00DF4E97" w:rsidRDefault="00DF4E97" w:rsidP="00DF4E97">
      <w:pPr>
        <w:spacing w:after="0" w:line="240" w:lineRule="auto"/>
        <w:ind w:firstLine="567"/>
        <w:jc w:val="both"/>
        <w:rPr>
          <w:rFonts w:ascii="Times New Roman" w:eastAsia="Times New Roman" w:hAnsi="Times New Roman" w:cs="Times New Roman"/>
          <w:i/>
          <w:sz w:val="28"/>
          <w:szCs w:val="28"/>
        </w:rPr>
      </w:pPr>
      <w:r w:rsidRPr="007A60D7">
        <w:rPr>
          <w:rFonts w:ascii="Times New Roman" w:eastAsia="Times New Roman" w:hAnsi="Times New Roman" w:cs="Times New Roman"/>
          <w:i/>
          <w:sz w:val="28"/>
          <w:szCs w:val="28"/>
        </w:rPr>
        <w:t xml:space="preserve"> (</w:t>
      </w:r>
      <w:r w:rsidR="00D06751" w:rsidRPr="007A60D7">
        <w:rPr>
          <w:rFonts w:ascii="Times New Roman" w:eastAsia="Times New Roman" w:hAnsi="Times New Roman" w:cs="Times New Roman"/>
          <w:i/>
          <w:sz w:val="28"/>
          <w:szCs w:val="28"/>
        </w:rPr>
        <w:t xml:space="preserve">ГАБС 841= </w:t>
      </w:r>
      <w:r w:rsidRPr="007A60D7">
        <w:rPr>
          <w:rFonts w:ascii="Times New Roman" w:eastAsia="Times New Roman" w:hAnsi="Times New Roman" w:cs="Times New Roman"/>
          <w:i/>
          <w:sz w:val="28"/>
          <w:szCs w:val="28"/>
        </w:rPr>
        <w:t>по 0113- 4,7</w:t>
      </w:r>
      <w:r w:rsidR="00D06751" w:rsidRPr="007A60D7">
        <w:rPr>
          <w:rFonts w:ascii="Times New Roman" w:eastAsia="Times New Roman" w:hAnsi="Times New Roman" w:cs="Times New Roman"/>
          <w:i/>
          <w:sz w:val="28"/>
          <w:szCs w:val="28"/>
        </w:rPr>
        <w:t xml:space="preserve"> </w:t>
      </w:r>
      <w:r w:rsidRPr="007A60D7">
        <w:rPr>
          <w:rFonts w:ascii="Times New Roman" w:eastAsia="Times New Roman" w:hAnsi="Times New Roman" w:cs="Times New Roman"/>
          <w:i/>
          <w:sz w:val="28"/>
          <w:szCs w:val="28"/>
        </w:rPr>
        <w:t xml:space="preserve">тыс. рублей пеня по исполнительному листу + 50,0 тыс. рублей штраф; по 0502 –  50,0 тыс. рублей исполнительский сбор+ 30,0 тыс. рублей штраф; по 0701 – 2,2 тыс. рублей </w:t>
      </w:r>
      <w:proofErr w:type="gramStart"/>
      <w:r w:rsidRPr="007A60D7">
        <w:rPr>
          <w:rFonts w:ascii="Times New Roman" w:eastAsia="Times New Roman" w:hAnsi="Times New Roman" w:cs="Times New Roman"/>
          <w:i/>
          <w:sz w:val="28"/>
          <w:szCs w:val="28"/>
        </w:rPr>
        <w:t>гос. пошлина</w:t>
      </w:r>
      <w:proofErr w:type="gramEnd"/>
      <w:r w:rsidRPr="007A60D7">
        <w:rPr>
          <w:rFonts w:ascii="Times New Roman" w:eastAsia="Times New Roman" w:hAnsi="Times New Roman" w:cs="Times New Roman"/>
          <w:i/>
          <w:sz w:val="28"/>
          <w:szCs w:val="28"/>
        </w:rPr>
        <w:t xml:space="preserve"> по исполнительному листу + 100,0 тыс. рублей исполнительский сбор; по 1006 – 500,0 тыс. рублей исполнительский сбор + 90,0 тыс. рублей штраф; по 1102 – 50,0 исполнительский сбор)</w:t>
      </w:r>
    </w:p>
    <w:p w:rsidR="00E371F9" w:rsidRPr="000F0A08" w:rsidRDefault="00E371F9" w:rsidP="00DF4E97">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b/>
          <w:sz w:val="28"/>
          <w:szCs w:val="28"/>
        </w:rPr>
        <w:t>Ведомственной классификацией  расходов</w:t>
      </w:r>
      <w:r w:rsidRPr="000F0A08">
        <w:rPr>
          <w:rFonts w:ascii="Times New Roman" w:eastAsia="Times New Roman" w:hAnsi="Times New Roman" w:cs="Times New Roman"/>
          <w:sz w:val="28"/>
          <w:szCs w:val="28"/>
        </w:rPr>
        <w:t xml:space="preserve"> муниципального образования «</w:t>
      </w:r>
      <w:proofErr w:type="spellStart"/>
      <w:r w:rsidRPr="000F0A08">
        <w:rPr>
          <w:rFonts w:ascii="Times New Roman" w:eastAsia="Times New Roman" w:hAnsi="Times New Roman" w:cs="Times New Roman"/>
          <w:sz w:val="28"/>
          <w:szCs w:val="28"/>
        </w:rPr>
        <w:t>Суражский</w:t>
      </w:r>
      <w:proofErr w:type="spellEnd"/>
      <w:r w:rsidRPr="000F0A08">
        <w:rPr>
          <w:rFonts w:ascii="Times New Roman" w:eastAsia="Times New Roman" w:hAnsi="Times New Roman" w:cs="Times New Roman"/>
          <w:sz w:val="28"/>
          <w:szCs w:val="28"/>
        </w:rPr>
        <w:t xml:space="preserve"> район» утверждено 6 главных администраторов средств бюджета: </w:t>
      </w:r>
    </w:p>
    <w:p w:rsidR="00E371F9" w:rsidRPr="000F0A08" w:rsidRDefault="00E371F9" w:rsidP="00DF4E97">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w:t>
      </w:r>
      <w:proofErr w:type="spellStart"/>
      <w:r w:rsidRPr="000F0A08">
        <w:rPr>
          <w:rFonts w:ascii="Times New Roman" w:eastAsia="Times New Roman" w:hAnsi="Times New Roman" w:cs="Times New Roman"/>
          <w:sz w:val="28"/>
          <w:szCs w:val="28"/>
        </w:rPr>
        <w:t>Суражский</w:t>
      </w:r>
      <w:proofErr w:type="spellEnd"/>
      <w:r w:rsidRPr="000F0A08">
        <w:rPr>
          <w:rFonts w:ascii="Times New Roman" w:eastAsia="Times New Roman" w:hAnsi="Times New Roman" w:cs="Times New Roman"/>
          <w:sz w:val="28"/>
          <w:szCs w:val="28"/>
        </w:rPr>
        <w:t xml:space="preserve"> районный Совет народных депутатов (840); </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Администрация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(841);</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Контрольно-счетная палата Суражского муниципального района (843);</w:t>
      </w:r>
    </w:p>
    <w:p w:rsidR="00E371F9" w:rsidRPr="000F0A08"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Финансовый отдел администрации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 xml:space="preserve">(842); </w:t>
      </w:r>
    </w:p>
    <w:p w:rsidR="00E371F9" w:rsidRPr="0086696C" w:rsidRDefault="00E371F9" w:rsidP="00781FAA">
      <w:pPr>
        <w:spacing w:after="0" w:line="240" w:lineRule="auto"/>
        <w:ind w:firstLine="567"/>
        <w:jc w:val="both"/>
        <w:rPr>
          <w:rFonts w:ascii="Times New Roman" w:eastAsia="Times New Roman" w:hAnsi="Times New Roman" w:cs="Times New Roman"/>
          <w:sz w:val="28"/>
          <w:szCs w:val="28"/>
        </w:rPr>
      </w:pPr>
      <w:r w:rsidRPr="000F0A08">
        <w:rPr>
          <w:rFonts w:ascii="Times New Roman" w:eastAsia="Times New Roman" w:hAnsi="Times New Roman" w:cs="Times New Roman"/>
          <w:sz w:val="28"/>
          <w:szCs w:val="28"/>
        </w:rPr>
        <w:t xml:space="preserve">- Отдел образования администрации </w:t>
      </w:r>
      <w:r w:rsidR="00ED1595" w:rsidRPr="000F0A08">
        <w:rPr>
          <w:rFonts w:ascii="Times New Roman" w:eastAsia="Times New Roman" w:hAnsi="Times New Roman" w:cs="Times New Roman"/>
          <w:sz w:val="28"/>
          <w:szCs w:val="28"/>
        </w:rPr>
        <w:t xml:space="preserve">Суражского муниципального района </w:t>
      </w:r>
      <w:r w:rsidRPr="000F0A08">
        <w:rPr>
          <w:rFonts w:ascii="Times New Roman" w:eastAsia="Times New Roman" w:hAnsi="Times New Roman" w:cs="Times New Roman"/>
          <w:sz w:val="28"/>
          <w:szCs w:val="28"/>
        </w:rPr>
        <w:t>(850);</w:t>
      </w:r>
    </w:p>
    <w:p w:rsidR="00E371F9" w:rsidRPr="009140B6" w:rsidRDefault="00E371F9" w:rsidP="00781FAA">
      <w:pPr>
        <w:spacing w:after="0" w:line="240" w:lineRule="auto"/>
        <w:ind w:firstLine="567"/>
        <w:jc w:val="both"/>
        <w:rPr>
          <w:rFonts w:ascii="Times New Roman" w:eastAsia="Times New Roman" w:hAnsi="Times New Roman" w:cs="Times New Roman"/>
          <w:sz w:val="28"/>
          <w:szCs w:val="28"/>
        </w:rPr>
      </w:pPr>
      <w:r w:rsidRPr="009140B6">
        <w:rPr>
          <w:rFonts w:ascii="Times New Roman" w:eastAsia="Times New Roman" w:hAnsi="Times New Roman" w:cs="Times New Roman"/>
          <w:sz w:val="28"/>
          <w:szCs w:val="28"/>
        </w:rPr>
        <w:t xml:space="preserve">- Комитет по управлению муниципальным имуществом администрации </w:t>
      </w:r>
      <w:r w:rsidR="00ED1595" w:rsidRPr="009140B6">
        <w:rPr>
          <w:rFonts w:ascii="Times New Roman" w:eastAsia="Times New Roman" w:hAnsi="Times New Roman" w:cs="Times New Roman"/>
          <w:sz w:val="28"/>
          <w:szCs w:val="28"/>
        </w:rPr>
        <w:t xml:space="preserve">Суражского муниципального района </w:t>
      </w:r>
      <w:r w:rsidRPr="009140B6">
        <w:rPr>
          <w:rFonts w:ascii="Times New Roman" w:eastAsia="Times New Roman" w:hAnsi="Times New Roman" w:cs="Times New Roman"/>
          <w:sz w:val="28"/>
          <w:szCs w:val="28"/>
        </w:rPr>
        <w:t>(844)</w:t>
      </w:r>
      <w:r w:rsidR="009960B4" w:rsidRPr="009140B6">
        <w:rPr>
          <w:rFonts w:ascii="Times New Roman" w:eastAsia="Times New Roman" w:hAnsi="Times New Roman" w:cs="Times New Roman"/>
          <w:sz w:val="28"/>
          <w:szCs w:val="28"/>
        </w:rPr>
        <w:t>.</w:t>
      </w:r>
      <w:r w:rsidRPr="009140B6">
        <w:rPr>
          <w:rFonts w:ascii="Times New Roman" w:eastAsia="Times New Roman" w:hAnsi="Times New Roman" w:cs="Times New Roman"/>
          <w:sz w:val="28"/>
          <w:szCs w:val="28"/>
        </w:rPr>
        <w:t xml:space="preserve">  </w:t>
      </w:r>
    </w:p>
    <w:p w:rsidR="001408F8" w:rsidRPr="009140B6" w:rsidRDefault="001408F8" w:rsidP="00781FAA">
      <w:pPr>
        <w:spacing w:after="120" w:line="240" w:lineRule="auto"/>
        <w:ind w:firstLine="709"/>
        <w:jc w:val="both"/>
        <w:rPr>
          <w:rFonts w:ascii="Times New Roman" w:hAnsi="Times New Roman" w:cs="Times New Roman"/>
          <w:b/>
          <w:sz w:val="28"/>
          <w:szCs w:val="28"/>
        </w:rPr>
      </w:pPr>
      <w:r w:rsidRPr="009140B6">
        <w:rPr>
          <w:rFonts w:ascii="Times New Roman" w:hAnsi="Times New Roman" w:cs="Times New Roman"/>
          <w:b/>
          <w:sz w:val="28"/>
          <w:szCs w:val="28"/>
        </w:rPr>
        <w:t xml:space="preserve">Исполнение расходов бюджета </w:t>
      </w:r>
      <w:r w:rsidR="00ED1595" w:rsidRPr="009140B6">
        <w:rPr>
          <w:rFonts w:ascii="Times New Roman" w:hAnsi="Times New Roman" w:cs="Times New Roman"/>
          <w:b/>
          <w:sz w:val="28"/>
          <w:szCs w:val="28"/>
        </w:rPr>
        <w:t xml:space="preserve">Суражского муниципального района </w:t>
      </w:r>
      <w:r w:rsidRPr="009140B6">
        <w:rPr>
          <w:rFonts w:ascii="Times New Roman" w:hAnsi="Times New Roman" w:cs="Times New Roman"/>
          <w:b/>
          <w:sz w:val="28"/>
          <w:szCs w:val="28"/>
        </w:rPr>
        <w:t xml:space="preserve">в </w:t>
      </w:r>
      <w:r w:rsidR="002A0711" w:rsidRPr="009140B6">
        <w:rPr>
          <w:rFonts w:ascii="Times New Roman" w:hAnsi="Times New Roman" w:cs="Times New Roman"/>
          <w:b/>
          <w:sz w:val="28"/>
          <w:szCs w:val="28"/>
        </w:rPr>
        <w:t>2024 год</w:t>
      </w:r>
      <w:r w:rsidRPr="009140B6">
        <w:rPr>
          <w:rFonts w:ascii="Times New Roman" w:hAnsi="Times New Roman" w:cs="Times New Roman"/>
          <w:b/>
          <w:sz w:val="28"/>
          <w:szCs w:val="28"/>
        </w:rPr>
        <w:t xml:space="preserve">у в разрезе </w:t>
      </w:r>
      <w:r w:rsidRPr="009140B6">
        <w:rPr>
          <w:rFonts w:ascii="Times New Roman" w:eastAsia="Times New Roman" w:hAnsi="Times New Roman" w:cs="Times New Roman"/>
          <w:b/>
          <w:sz w:val="28"/>
          <w:szCs w:val="28"/>
        </w:rPr>
        <w:t xml:space="preserve">ведомственной структуры </w:t>
      </w:r>
      <w:r w:rsidRPr="009140B6">
        <w:rPr>
          <w:rFonts w:ascii="Times New Roman" w:hAnsi="Times New Roman" w:cs="Times New Roman"/>
          <w:b/>
          <w:sz w:val="28"/>
          <w:szCs w:val="28"/>
        </w:rPr>
        <w:t>расходов бюджета характеризуется следующими показателями.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1559"/>
        <w:gridCol w:w="1418"/>
        <w:gridCol w:w="1134"/>
        <w:gridCol w:w="1275"/>
      </w:tblGrid>
      <w:tr w:rsidR="001408F8" w:rsidRPr="009140B6" w:rsidTr="00722888">
        <w:trPr>
          <w:trHeight w:val="445"/>
          <w:tblHeader/>
        </w:trPr>
        <w:tc>
          <w:tcPr>
            <w:tcW w:w="4253"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Наименование главного распорядителя</w:t>
            </w:r>
          </w:p>
        </w:tc>
        <w:tc>
          <w:tcPr>
            <w:tcW w:w="1559"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xml:space="preserve">Утверждено, </w:t>
            </w:r>
            <w:r w:rsidRPr="009140B6">
              <w:rPr>
                <w:rFonts w:ascii="Times New Roman" w:hAnsi="Times New Roman" w:cs="Times New Roman"/>
                <w:b/>
                <w:sz w:val="24"/>
              </w:rPr>
              <w:t>тыс. руб.</w:t>
            </w:r>
          </w:p>
        </w:tc>
        <w:tc>
          <w:tcPr>
            <w:tcW w:w="1418" w:type="dxa"/>
            <w:shd w:val="clear" w:color="auto" w:fill="FFFFFF"/>
            <w:vAlign w:val="center"/>
          </w:tcPr>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xml:space="preserve">Исполнено, </w:t>
            </w:r>
            <w:r w:rsidRPr="009140B6">
              <w:rPr>
                <w:rFonts w:ascii="Times New Roman" w:hAnsi="Times New Roman" w:cs="Times New Roman"/>
                <w:b/>
                <w:sz w:val="24"/>
              </w:rPr>
              <w:t>тыс. руб.</w:t>
            </w:r>
          </w:p>
        </w:tc>
        <w:tc>
          <w:tcPr>
            <w:tcW w:w="1134" w:type="dxa"/>
            <w:shd w:val="clear" w:color="auto" w:fill="FFFFFF"/>
            <w:vAlign w:val="center"/>
          </w:tcPr>
          <w:p w:rsidR="001408F8" w:rsidRPr="009140B6" w:rsidRDefault="001408F8" w:rsidP="00722888">
            <w:pPr>
              <w:ind w:left="4" w:right="29"/>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 xml:space="preserve">% </w:t>
            </w:r>
            <w:proofErr w:type="spellStart"/>
            <w:proofErr w:type="gramStart"/>
            <w:r w:rsidRPr="009140B6">
              <w:rPr>
                <w:rFonts w:ascii="Times New Roman" w:eastAsia="Times New Roman" w:hAnsi="Times New Roman" w:cs="Times New Roman"/>
                <w:b/>
                <w:sz w:val="24"/>
              </w:rPr>
              <w:t>испол</w:t>
            </w:r>
            <w:proofErr w:type="spellEnd"/>
            <w:r w:rsidRPr="009140B6">
              <w:rPr>
                <w:rFonts w:ascii="Times New Roman" w:eastAsia="Times New Roman" w:hAnsi="Times New Roman" w:cs="Times New Roman"/>
                <w:b/>
                <w:sz w:val="24"/>
              </w:rPr>
              <w:t>-нения</w:t>
            </w:r>
            <w:proofErr w:type="gramEnd"/>
          </w:p>
        </w:tc>
        <w:tc>
          <w:tcPr>
            <w:tcW w:w="1275" w:type="dxa"/>
            <w:shd w:val="clear" w:color="auto" w:fill="FFFFFF"/>
            <w:vAlign w:val="center"/>
          </w:tcPr>
          <w:p w:rsidR="001408F8" w:rsidRPr="009140B6" w:rsidRDefault="001408F8" w:rsidP="00722888">
            <w:pPr>
              <w:ind w:left="-40"/>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Структура,</w:t>
            </w:r>
          </w:p>
          <w:p w:rsidR="001408F8" w:rsidRPr="009140B6" w:rsidRDefault="001408F8" w:rsidP="00722888">
            <w:pPr>
              <w:jc w:val="center"/>
              <w:rPr>
                <w:rFonts w:ascii="Times New Roman" w:eastAsia="Times New Roman" w:hAnsi="Times New Roman" w:cs="Times New Roman"/>
                <w:b/>
                <w:sz w:val="24"/>
              </w:rPr>
            </w:pPr>
            <w:r w:rsidRPr="009140B6">
              <w:rPr>
                <w:rFonts w:ascii="Times New Roman" w:eastAsia="Times New Roman" w:hAnsi="Times New Roman" w:cs="Times New Roman"/>
                <w:b/>
                <w:sz w:val="24"/>
              </w:rPr>
              <w:t>%</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rPr>
                <w:rFonts w:ascii="Times New Roman" w:eastAsia="Times New Roman" w:hAnsi="Times New Roman" w:cs="Times New Roman"/>
                <w:sz w:val="24"/>
                <w:szCs w:val="24"/>
              </w:rPr>
            </w:pPr>
            <w:proofErr w:type="spellStart"/>
            <w:r w:rsidRPr="009140B6">
              <w:rPr>
                <w:rFonts w:ascii="Times New Roman" w:eastAsia="Times New Roman" w:hAnsi="Times New Roman" w:cs="Times New Roman"/>
                <w:sz w:val="24"/>
                <w:szCs w:val="24"/>
              </w:rPr>
              <w:t>Суражский</w:t>
            </w:r>
            <w:proofErr w:type="spellEnd"/>
            <w:r w:rsidRPr="009140B6">
              <w:rPr>
                <w:rFonts w:ascii="Times New Roman" w:eastAsia="Times New Roman" w:hAnsi="Times New Roman" w:cs="Times New Roman"/>
                <w:sz w:val="24"/>
                <w:szCs w:val="24"/>
              </w:rPr>
              <w:t xml:space="preserve"> районный Совет народных депутатов (840)</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1747,8</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1741,7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99,7</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0,2</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Администрация Суражского муниципального района (841)</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654087,5</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369714,3</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56,5</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39,0</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Финансовый отдел администрации  Суражского муниципального района (842)</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47461,1</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47461,1</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100,0</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5,0</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Контрольно-счетная палата Суражского муниципального района (843)</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1076,0</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1056,4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98,2</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0,1</w:t>
            </w:r>
          </w:p>
        </w:tc>
      </w:tr>
      <w:tr w:rsidR="009140B6" w:rsidRPr="009140B6"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t>Комитет по управлению муниципальным имуществом администрации Суражского муниципального района (844)</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3655,8</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3655,8</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100,0</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0,4</w:t>
            </w:r>
          </w:p>
        </w:tc>
      </w:tr>
      <w:tr w:rsidR="009140B6" w:rsidRPr="000C26CE"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17"/>
        </w:trPr>
        <w:tc>
          <w:tcPr>
            <w:tcW w:w="4253" w:type="dxa"/>
            <w:tcBorders>
              <w:top w:val="nil"/>
              <w:left w:val="single" w:sz="4" w:space="0" w:color="auto"/>
              <w:bottom w:val="single" w:sz="4" w:space="0" w:color="auto"/>
              <w:right w:val="single" w:sz="4" w:space="0" w:color="auto"/>
            </w:tcBorders>
            <w:shd w:val="clear" w:color="000000" w:fill="FFFFFF"/>
          </w:tcPr>
          <w:p w:rsidR="009140B6" w:rsidRPr="009140B6" w:rsidRDefault="009140B6" w:rsidP="0040555D">
            <w:pPr>
              <w:spacing w:after="0" w:line="240" w:lineRule="auto"/>
              <w:ind w:right="-108"/>
              <w:jc w:val="both"/>
              <w:rPr>
                <w:rFonts w:ascii="Times New Roman" w:eastAsia="Times New Roman" w:hAnsi="Times New Roman" w:cs="Times New Roman"/>
                <w:sz w:val="24"/>
                <w:szCs w:val="24"/>
              </w:rPr>
            </w:pPr>
            <w:r w:rsidRPr="009140B6">
              <w:rPr>
                <w:rFonts w:ascii="Times New Roman" w:eastAsia="Times New Roman" w:hAnsi="Times New Roman" w:cs="Times New Roman"/>
                <w:sz w:val="24"/>
                <w:szCs w:val="24"/>
              </w:rPr>
              <w:lastRenderedPageBreak/>
              <w:t>Отдел образования администрации  Суражского муниципального района (850)</w:t>
            </w:r>
          </w:p>
        </w:tc>
        <w:tc>
          <w:tcPr>
            <w:tcW w:w="1559"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523846,1</w:t>
            </w:r>
          </w:p>
        </w:tc>
        <w:tc>
          <w:tcPr>
            <w:tcW w:w="1418" w:type="dxa"/>
            <w:tcBorders>
              <w:top w:val="single" w:sz="4" w:space="0" w:color="auto"/>
              <w:bottom w:val="single" w:sz="4" w:space="0" w:color="auto"/>
              <w:right w:val="single" w:sz="4" w:space="0" w:color="auto"/>
            </w:tcBorders>
            <w:vAlign w:val="center"/>
          </w:tcPr>
          <w:p w:rsidR="009140B6" w:rsidRPr="009140B6" w:rsidRDefault="009140B6">
            <w:pPr>
              <w:jc w:val="center"/>
              <w:rPr>
                <w:rFonts w:ascii="Times New Roman" w:hAnsi="Times New Roman" w:cs="Times New Roman"/>
                <w:color w:val="000000"/>
              </w:rPr>
            </w:pPr>
            <w:r w:rsidRPr="009140B6">
              <w:rPr>
                <w:rFonts w:ascii="Times New Roman" w:hAnsi="Times New Roman" w:cs="Times New Roman"/>
                <w:color w:val="000000"/>
              </w:rPr>
              <w:t>523518,4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99,9</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55,3</w:t>
            </w:r>
          </w:p>
        </w:tc>
      </w:tr>
      <w:tr w:rsidR="009140B6" w:rsidRPr="000C26CE" w:rsidTr="00CC2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2"/>
        </w:trPr>
        <w:tc>
          <w:tcPr>
            <w:tcW w:w="4253" w:type="dxa"/>
            <w:tcBorders>
              <w:top w:val="nil"/>
              <w:left w:val="single" w:sz="4" w:space="0" w:color="auto"/>
              <w:bottom w:val="single" w:sz="4" w:space="0" w:color="auto"/>
              <w:right w:val="single" w:sz="4" w:space="0" w:color="auto"/>
            </w:tcBorders>
            <w:shd w:val="clear" w:color="auto" w:fill="B6DDE8" w:themeFill="accent5" w:themeFillTint="66"/>
            <w:hideMark/>
          </w:tcPr>
          <w:p w:rsidR="009140B6" w:rsidRPr="00E842B3" w:rsidRDefault="009140B6" w:rsidP="00781FAA">
            <w:pPr>
              <w:spacing w:after="0" w:line="240" w:lineRule="auto"/>
              <w:ind w:right="-108"/>
              <w:rPr>
                <w:rFonts w:ascii="Times New Roman" w:eastAsia="Times New Roman" w:hAnsi="Times New Roman" w:cs="Times New Roman"/>
                <w:sz w:val="24"/>
                <w:szCs w:val="24"/>
              </w:rPr>
            </w:pPr>
            <w:r w:rsidRPr="00E842B3">
              <w:rPr>
                <w:rFonts w:ascii="Times New Roman" w:eastAsia="Times New Roman" w:hAnsi="Times New Roman" w:cs="Times New Roman"/>
                <w:b/>
                <w:bCs/>
                <w:sz w:val="24"/>
                <w:szCs w:val="24"/>
              </w:rPr>
              <w:t>ИТОГО:</w:t>
            </w:r>
          </w:p>
        </w:tc>
        <w:tc>
          <w:tcPr>
            <w:tcW w:w="1559" w:type="dxa"/>
            <w:tcBorders>
              <w:top w:val="single" w:sz="4" w:space="0" w:color="auto"/>
              <w:bottom w:val="single" w:sz="4" w:space="0" w:color="auto"/>
              <w:right w:val="single" w:sz="4" w:space="0" w:color="auto"/>
            </w:tcBorders>
            <w:shd w:val="clear" w:color="auto" w:fill="B6DDE8" w:themeFill="accent5" w:themeFillTint="66"/>
            <w:vAlign w:val="center"/>
          </w:tcPr>
          <w:p w:rsidR="009140B6" w:rsidRPr="009140B6" w:rsidRDefault="009140B6">
            <w:pPr>
              <w:jc w:val="center"/>
              <w:rPr>
                <w:rFonts w:ascii="Times New Roman" w:hAnsi="Times New Roman" w:cs="Times New Roman"/>
                <w:b/>
                <w:bCs/>
                <w:color w:val="000000"/>
              </w:rPr>
            </w:pPr>
            <w:r w:rsidRPr="009140B6">
              <w:rPr>
                <w:rFonts w:ascii="Times New Roman" w:hAnsi="Times New Roman" w:cs="Times New Roman"/>
                <w:b/>
                <w:bCs/>
                <w:color w:val="000000"/>
              </w:rPr>
              <w:t>1231874,4</w:t>
            </w:r>
          </w:p>
        </w:tc>
        <w:tc>
          <w:tcPr>
            <w:tcW w:w="1418" w:type="dxa"/>
            <w:tcBorders>
              <w:top w:val="single" w:sz="4" w:space="0" w:color="auto"/>
              <w:bottom w:val="single" w:sz="4" w:space="0" w:color="auto"/>
              <w:right w:val="single" w:sz="4" w:space="0" w:color="auto"/>
            </w:tcBorders>
            <w:shd w:val="clear" w:color="auto" w:fill="B6DDE8" w:themeFill="accent5" w:themeFillTint="66"/>
            <w:vAlign w:val="center"/>
          </w:tcPr>
          <w:p w:rsidR="009140B6" w:rsidRPr="009140B6" w:rsidRDefault="009140B6">
            <w:pPr>
              <w:jc w:val="center"/>
              <w:rPr>
                <w:rFonts w:ascii="Times New Roman" w:hAnsi="Times New Roman" w:cs="Times New Roman"/>
                <w:b/>
                <w:bCs/>
                <w:color w:val="000000"/>
              </w:rPr>
            </w:pPr>
            <w:r w:rsidRPr="009140B6">
              <w:rPr>
                <w:rFonts w:ascii="Times New Roman" w:hAnsi="Times New Roman" w:cs="Times New Roman"/>
                <w:b/>
                <w:bCs/>
                <w:color w:val="000000"/>
              </w:rPr>
              <w:t>947147,7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color w:val="000000"/>
                <w:sz w:val="24"/>
                <w:szCs w:val="24"/>
              </w:rPr>
            </w:pPr>
            <w:r w:rsidRPr="009140B6">
              <w:rPr>
                <w:rFonts w:ascii="Times New Roman" w:hAnsi="Times New Roman" w:cs="Times New Roman"/>
                <w:color w:val="000000"/>
              </w:rPr>
              <w:t>76,9</w:t>
            </w:r>
          </w:p>
        </w:tc>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rsidR="009140B6" w:rsidRPr="009140B6" w:rsidRDefault="009140B6">
            <w:pPr>
              <w:jc w:val="center"/>
              <w:rPr>
                <w:rFonts w:ascii="Times New Roman" w:hAnsi="Times New Roman" w:cs="Times New Roman"/>
                <w:b/>
                <w:bCs/>
                <w:color w:val="000000"/>
                <w:sz w:val="24"/>
                <w:szCs w:val="24"/>
              </w:rPr>
            </w:pPr>
            <w:r w:rsidRPr="009140B6">
              <w:rPr>
                <w:rFonts w:ascii="Times New Roman" w:hAnsi="Times New Roman" w:cs="Times New Roman"/>
                <w:b/>
                <w:bCs/>
                <w:color w:val="000000"/>
              </w:rPr>
              <w:t>100,0</w:t>
            </w:r>
          </w:p>
        </w:tc>
      </w:tr>
    </w:tbl>
    <w:p w:rsidR="00D612EE" w:rsidRDefault="000A5C6F" w:rsidP="00781F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408F8" w:rsidRPr="00315204">
        <w:rPr>
          <w:rFonts w:ascii="Times New Roman" w:hAnsi="Times New Roman" w:cs="Times New Roman"/>
          <w:sz w:val="28"/>
          <w:szCs w:val="28"/>
        </w:rPr>
        <w:t xml:space="preserve">аибольший удельный вес в ведомственной структуре расходов </w:t>
      </w:r>
      <w:r w:rsidR="00CE6EAF">
        <w:rPr>
          <w:rFonts w:ascii="Times New Roman" w:hAnsi="Times New Roman" w:cs="Times New Roman"/>
          <w:sz w:val="28"/>
          <w:szCs w:val="28"/>
        </w:rPr>
        <w:t xml:space="preserve">традиционно </w:t>
      </w:r>
      <w:r w:rsidR="001408F8" w:rsidRPr="00315204">
        <w:rPr>
          <w:rFonts w:ascii="Times New Roman" w:hAnsi="Times New Roman" w:cs="Times New Roman"/>
          <w:sz w:val="28"/>
          <w:szCs w:val="28"/>
        </w:rPr>
        <w:t xml:space="preserve">занимают расходы </w:t>
      </w:r>
      <w:r w:rsidR="001F196C">
        <w:rPr>
          <w:rFonts w:ascii="Times New Roman" w:hAnsi="Times New Roman" w:cs="Times New Roman"/>
          <w:sz w:val="28"/>
          <w:szCs w:val="28"/>
        </w:rPr>
        <w:t>О</w:t>
      </w:r>
      <w:r w:rsidR="001408F8" w:rsidRPr="00315204">
        <w:rPr>
          <w:rFonts w:ascii="Times New Roman" w:hAnsi="Times New Roman" w:cs="Times New Roman"/>
          <w:sz w:val="28"/>
          <w:szCs w:val="28"/>
        </w:rPr>
        <w:t xml:space="preserve">тдела образования администрации </w:t>
      </w:r>
      <w:r w:rsidR="00ED1595">
        <w:rPr>
          <w:rFonts w:ascii="Times New Roman" w:hAnsi="Times New Roman" w:cs="Times New Roman"/>
          <w:sz w:val="28"/>
          <w:szCs w:val="28"/>
        </w:rPr>
        <w:t xml:space="preserve">Суражского муниципального района </w:t>
      </w:r>
      <w:r w:rsidR="00315204" w:rsidRPr="00315204">
        <w:rPr>
          <w:rFonts w:ascii="Times New Roman" w:hAnsi="Times New Roman" w:cs="Times New Roman"/>
          <w:sz w:val="28"/>
          <w:szCs w:val="28"/>
        </w:rPr>
        <w:t xml:space="preserve">(ГАБС 850) </w:t>
      </w:r>
      <w:r w:rsidR="001408F8" w:rsidRPr="00315204">
        <w:rPr>
          <w:rFonts w:ascii="Times New Roman" w:hAnsi="Times New Roman" w:cs="Times New Roman"/>
          <w:sz w:val="28"/>
          <w:szCs w:val="28"/>
        </w:rPr>
        <w:t xml:space="preserve">– </w:t>
      </w:r>
      <w:r w:rsidR="001F6F18">
        <w:rPr>
          <w:rFonts w:ascii="Times New Roman" w:hAnsi="Times New Roman" w:cs="Times New Roman"/>
          <w:sz w:val="28"/>
          <w:szCs w:val="28"/>
        </w:rPr>
        <w:t>55,3</w:t>
      </w:r>
      <w:r w:rsidR="001408F8" w:rsidRPr="00315204">
        <w:rPr>
          <w:rFonts w:ascii="Times New Roman" w:hAnsi="Times New Roman" w:cs="Times New Roman"/>
          <w:sz w:val="28"/>
          <w:szCs w:val="28"/>
        </w:rPr>
        <w:t> %</w:t>
      </w:r>
      <w:r w:rsidR="00315204" w:rsidRPr="00315204">
        <w:rPr>
          <w:rFonts w:ascii="Times New Roman" w:hAnsi="Times New Roman" w:cs="Times New Roman"/>
          <w:sz w:val="28"/>
          <w:szCs w:val="28"/>
        </w:rPr>
        <w:t xml:space="preserve">. </w:t>
      </w:r>
      <w:r w:rsidR="001408F8" w:rsidRPr="00315204">
        <w:rPr>
          <w:rFonts w:ascii="Times New Roman" w:hAnsi="Times New Roman" w:cs="Times New Roman"/>
          <w:sz w:val="28"/>
          <w:szCs w:val="28"/>
        </w:rPr>
        <w:t xml:space="preserve"> </w:t>
      </w:r>
      <w:r w:rsidR="00D612EE">
        <w:rPr>
          <w:rFonts w:ascii="Times New Roman" w:hAnsi="Times New Roman" w:cs="Times New Roman"/>
          <w:sz w:val="28"/>
          <w:szCs w:val="28"/>
        </w:rPr>
        <w:t>Н</w:t>
      </w:r>
      <w:r w:rsidR="00CE6EAF">
        <w:rPr>
          <w:rFonts w:ascii="Times New Roman" w:hAnsi="Times New Roman" w:cs="Times New Roman"/>
          <w:sz w:val="28"/>
          <w:szCs w:val="28"/>
        </w:rPr>
        <w:t>а</w:t>
      </w:r>
      <w:r w:rsidR="00D612EE">
        <w:rPr>
          <w:rFonts w:ascii="Times New Roman" w:hAnsi="Times New Roman" w:cs="Times New Roman"/>
          <w:sz w:val="28"/>
          <w:szCs w:val="28"/>
        </w:rPr>
        <w:t xml:space="preserve"> втором месте по величине удельного веса в структуре расходов </w:t>
      </w:r>
      <w:r w:rsidR="001F196C">
        <w:rPr>
          <w:rFonts w:ascii="Times New Roman" w:hAnsi="Times New Roman" w:cs="Times New Roman"/>
          <w:sz w:val="28"/>
          <w:szCs w:val="28"/>
        </w:rPr>
        <w:t>А</w:t>
      </w:r>
      <w:r w:rsidR="00315204" w:rsidRPr="00315204">
        <w:rPr>
          <w:rFonts w:ascii="Times New Roman" w:hAnsi="Times New Roman" w:cs="Times New Roman"/>
          <w:sz w:val="28"/>
          <w:szCs w:val="28"/>
        </w:rPr>
        <w:t>дминистраци</w:t>
      </w:r>
      <w:r w:rsidR="00D612EE">
        <w:rPr>
          <w:rFonts w:ascii="Times New Roman" w:hAnsi="Times New Roman" w:cs="Times New Roman"/>
          <w:sz w:val="28"/>
          <w:szCs w:val="28"/>
        </w:rPr>
        <w:t>я</w:t>
      </w:r>
      <w:r w:rsidR="00315204" w:rsidRPr="00315204">
        <w:rPr>
          <w:rFonts w:ascii="Times New Roman" w:hAnsi="Times New Roman" w:cs="Times New Roman"/>
          <w:sz w:val="28"/>
          <w:szCs w:val="28"/>
        </w:rPr>
        <w:t xml:space="preserve"> </w:t>
      </w:r>
      <w:r w:rsidR="00ED1595">
        <w:rPr>
          <w:rFonts w:ascii="Times New Roman" w:hAnsi="Times New Roman" w:cs="Times New Roman"/>
          <w:sz w:val="28"/>
          <w:szCs w:val="28"/>
        </w:rPr>
        <w:t xml:space="preserve">Суражского муниципального района </w:t>
      </w:r>
      <w:r w:rsidR="00315204" w:rsidRPr="00315204">
        <w:rPr>
          <w:rFonts w:ascii="Times New Roman" w:hAnsi="Times New Roman" w:cs="Times New Roman"/>
          <w:sz w:val="28"/>
          <w:szCs w:val="28"/>
        </w:rPr>
        <w:t xml:space="preserve">(ГАБС 841) </w:t>
      </w:r>
      <w:r w:rsidR="00344A0F">
        <w:rPr>
          <w:rFonts w:ascii="Times New Roman" w:hAnsi="Times New Roman" w:cs="Times New Roman"/>
          <w:sz w:val="28"/>
          <w:szCs w:val="28"/>
        </w:rPr>
        <w:t>–</w:t>
      </w:r>
      <w:r w:rsidR="00CE6EAF">
        <w:rPr>
          <w:rFonts w:ascii="Times New Roman" w:hAnsi="Times New Roman" w:cs="Times New Roman"/>
          <w:sz w:val="28"/>
          <w:szCs w:val="28"/>
        </w:rPr>
        <w:t xml:space="preserve"> </w:t>
      </w:r>
      <w:r w:rsidR="001F6F18">
        <w:rPr>
          <w:rFonts w:ascii="Times New Roman" w:hAnsi="Times New Roman" w:cs="Times New Roman"/>
          <w:sz w:val="28"/>
          <w:szCs w:val="28"/>
        </w:rPr>
        <w:t>39,0</w:t>
      </w:r>
      <w:r w:rsidR="001F196C">
        <w:rPr>
          <w:rFonts w:ascii="Times New Roman" w:hAnsi="Times New Roman" w:cs="Times New Roman"/>
          <w:sz w:val="28"/>
          <w:szCs w:val="28"/>
        </w:rPr>
        <w:t xml:space="preserve">%. </w:t>
      </w:r>
    </w:p>
    <w:p w:rsidR="00D612EE" w:rsidRDefault="001408F8" w:rsidP="00781FAA">
      <w:pPr>
        <w:spacing w:after="0" w:line="240" w:lineRule="auto"/>
        <w:ind w:firstLine="709"/>
        <w:jc w:val="both"/>
        <w:rPr>
          <w:rFonts w:ascii="Times New Roman" w:hAnsi="Times New Roman" w:cs="Times New Roman"/>
          <w:sz w:val="28"/>
          <w:szCs w:val="28"/>
        </w:rPr>
      </w:pPr>
      <w:r w:rsidRPr="00315204">
        <w:rPr>
          <w:rFonts w:ascii="Times New Roman" w:hAnsi="Times New Roman" w:cs="Times New Roman"/>
          <w:sz w:val="28"/>
          <w:szCs w:val="28"/>
        </w:rPr>
        <w:t>Наи</w:t>
      </w:r>
      <w:r w:rsidR="00315204" w:rsidRPr="00315204">
        <w:rPr>
          <w:rFonts w:ascii="Times New Roman" w:hAnsi="Times New Roman" w:cs="Times New Roman"/>
          <w:sz w:val="28"/>
          <w:szCs w:val="28"/>
        </w:rPr>
        <w:t>меньш</w:t>
      </w:r>
      <w:r w:rsidR="003B596D">
        <w:rPr>
          <w:rFonts w:ascii="Times New Roman" w:hAnsi="Times New Roman" w:cs="Times New Roman"/>
          <w:sz w:val="28"/>
          <w:szCs w:val="28"/>
        </w:rPr>
        <w:t>ий</w:t>
      </w:r>
      <w:r w:rsidRPr="00315204">
        <w:rPr>
          <w:rFonts w:ascii="Times New Roman" w:hAnsi="Times New Roman" w:cs="Times New Roman"/>
          <w:sz w:val="28"/>
          <w:szCs w:val="28"/>
        </w:rPr>
        <w:t xml:space="preserve"> </w:t>
      </w:r>
      <w:r w:rsidR="00CE6EAF">
        <w:rPr>
          <w:rFonts w:ascii="Times New Roman" w:hAnsi="Times New Roman" w:cs="Times New Roman"/>
          <w:sz w:val="28"/>
          <w:szCs w:val="28"/>
        </w:rPr>
        <w:t>удельный вес</w:t>
      </w:r>
      <w:r w:rsidRPr="00315204">
        <w:rPr>
          <w:rFonts w:ascii="Times New Roman" w:hAnsi="Times New Roman" w:cs="Times New Roman"/>
          <w:sz w:val="28"/>
          <w:szCs w:val="28"/>
        </w:rPr>
        <w:t xml:space="preserve"> </w:t>
      </w:r>
      <w:r w:rsidR="00EF4C43">
        <w:rPr>
          <w:rFonts w:ascii="Times New Roman" w:hAnsi="Times New Roman" w:cs="Times New Roman"/>
          <w:sz w:val="28"/>
          <w:szCs w:val="28"/>
        </w:rPr>
        <w:t xml:space="preserve">в структуре </w:t>
      </w:r>
      <w:r w:rsidRPr="00315204">
        <w:rPr>
          <w:rFonts w:ascii="Times New Roman" w:hAnsi="Times New Roman" w:cs="Times New Roman"/>
          <w:sz w:val="28"/>
          <w:szCs w:val="28"/>
        </w:rPr>
        <w:t xml:space="preserve">занимают расходы </w:t>
      </w:r>
      <w:r w:rsidR="00315204" w:rsidRPr="00315204">
        <w:rPr>
          <w:rFonts w:ascii="Times New Roman" w:hAnsi="Times New Roman" w:cs="Times New Roman"/>
          <w:sz w:val="28"/>
          <w:szCs w:val="28"/>
        </w:rPr>
        <w:t>Контрольно</w:t>
      </w:r>
      <w:r w:rsidR="00315204">
        <w:rPr>
          <w:rFonts w:ascii="Times New Roman" w:hAnsi="Times New Roman" w:cs="Times New Roman"/>
          <w:sz w:val="28"/>
          <w:szCs w:val="28"/>
        </w:rPr>
        <w:t>-</w:t>
      </w:r>
      <w:r w:rsidR="00315204" w:rsidRPr="00315204">
        <w:rPr>
          <w:rFonts w:ascii="Times New Roman" w:hAnsi="Times New Roman" w:cs="Times New Roman"/>
          <w:sz w:val="28"/>
          <w:szCs w:val="28"/>
        </w:rPr>
        <w:t xml:space="preserve">счетной палаты Суражского муниципального района </w:t>
      </w:r>
      <w:r w:rsidR="00315204">
        <w:rPr>
          <w:rFonts w:ascii="Times New Roman" w:hAnsi="Times New Roman" w:cs="Times New Roman"/>
          <w:sz w:val="28"/>
          <w:szCs w:val="28"/>
        </w:rPr>
        <w:t xml:space="preserve">(ГАБС 843) </w:t>
      </w:r>
      <w:r w:rsidR="00315204" w:rsidRPr="00315204">
        <w:rPr>
          <w:rFonts w:ascii="Times New Roman" w:hAnsi="Times New Roman" w:cs="Times New Roman"/>
          <w:sz w:val="28"/>
          <w:szCs w:val="28"/>
        </w:rPr>
        <w:t>– 0,</w:t>
      </w:r>
      <w:r w:rsidR="00CE6EAF">
        <w:rPr>
          <w:rFonts w:ascii="Times New Roman" w:hAnsi="Times New Roman" w:cs="Times New Roman"/>
          <w:sz w:val="28"/>
          <w:szCs w:val="28"/>
        </w:rPr>
        <w:t>1</w:t>
      </w:r>
      <w:r w:rsidR="00315204" w:rsidRPr="00315204">
        <w:rPr>
          <w:rFonts w:ascii="Times New Roman" w:hAnsi="Times New Roman" w:cs="Times New Roman"/>
          <w:sz w:val="28"/>
          <w:szCs w:val="28"/>
        </w:rPr>
        <w:t>%</w:t>
      </w:r>
      <w:r w:rsidR="00D612EE">
        <w:rPr>
          <w:rFonts w:ascii="Times New Roman" w:hAnsi="Times New Roman" w:cs="Times New Roman"/>
          <w:sz w:val="28"/>
          <w:szCs w:val="28"/>
        </w:rPr>
        <w:t>.</w:t>
      </w:r>
    </w:p>
    <w:p w:rsidR="00CE6EAF" w:rsidRDefault="00CE6EAF" w:rsidP="00781F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высокое исполнение </w:t>
      </w:r>
      <w:r w:rsidR="003A051D">
        <w:rPr>
          <w:rFonts w:ascii="Times New Roman" w:hAnsi="Times New Roman" w:cs="Times New Roman"/>
          <w:sz w:val="28"/>
          <w:szCs w:val="28"/>
        </w:rPr>
        <w:t xml:space="preserve">плановых назначений </w:t>
      </w:r>
      <w:r w:rsidR="00893F45">
        <w:rPr>
          <w:rFonts w:ascii="Times New Roman" w:hAnsi="Times New Roman" w:cs="Times New Roman"/>
          <w:sz w:val="28"/>
          <w:szCs w:val="28"/>
        </w:rPr>
        <w:t xml:space="preserve">– 100,0% </w:t>
      </w:r>
      <w:r>
        <w:rPr>
          <w:rFonts w:ascii="Times New Roman" w:hAnsi="Times New Roman" w:cs="Times New Roman"/>
          <w:sz w:val="28"/>
          <w:szCs w:val="28"/>
        </w:rPr>
        <w:t xml:space="preserve">сложилось по ГАБС </w:t>
      </w:r>
      <w:r w:rsidR="0027057E" w:rsidRPr="0027057E">
        <w:rPr>
          <w:rFonts w:ascii="Times New Roman" w:hAnsi="Times New Roman" w:cs="Times New Roman"/>
          <w:sz w:val="28"/>
          <w:szCs w:val="28"/>
        </w:rPr>
        <w:t>Финансовый отдел администрации  Суражского муниципального района (842)</w:t>
      </w:r>
      <w:r w:rsidR="00893F45">
        <w:rPr>
          <w:rFonts w:ascii="Times New Roman" w:hAnsi="Times New Roman" w:cs="Times New Roman"/>
          <w:sz w:val="28"/>
          <w:szCs w:val="28"/>
        </w:rPr>
        <w:t xml:space="preserve">, </w:t>
      </w:r>
      <w:proofErr w:type="spellStart"/>
      <w:r w:rsidR="00893F45">
        <w:rPr>
          <w:rFonts w:ascii="Times New Roman" w:hAnsi="Times New Roman" w:cs="Times New Roman"/>
          <w:sz w:val="28"/>
          <w:szCs w:val="28"/>
        </w:rPr>
        <w:t>Куми</w:t>
      </w:r>
      <w:proofErr w:type="spellEnd"/>
      <w:r w:rsidR="00893F45">
        <w:rPr>
          <w:rFonts w:ascii="Times New Roman" w:hAnsi="Times New Roman" w:cs="Times New Roman"/>
          <w:sz w:val="28"/>
          <w:szCs w:val="28"/>
        </w:rPr>
        <w:t xml:space="preserve"> Суражского района (844), </w:t>
      </w:r>
      <w:r>
        <w:rPr>
          <w:rFonts w:ascii="Times New Roman" w:hAnsi="Times New Roman" w:cs="Times New Roman"/>
          <w:sz w:val="28"/>
          <w:szCs w:val="28"/>
        </w:rPr>
        <w:t xml:space="preserve">а наименьшее исполнение </w:t>
      </w:r>
      <w:r w:rsidR="00F71F92">
        <w:rPr>
          <w:rFonts w:ascii="Times New Roman" w:hAnsi="Times New Roman" w:cs="Times New Roman"/>
          <w:sz w:val="28"/>
          <w:szCs w:val="28"/>
        </w:rPr>
        <w:t xml:space="preserve">сложилось </w:t>
      </w:r>
      <w:r>
        <w:rPr>
          <w:rFonts w:ascii="Times New Roman" w:hAnsi="Times New Roman" w:cs="Times New Roman"/>
          <w:sz w:val="28"/>
          <w:szCs w:val="28"/>
        </w:rPr>
        <w:t xml:space="preserve">по ГАБС 841- </w:t>
      </w:r>
      <w:r w:rsidRPr="00CE6EAF">
        <w:rPr>
          <w:rFonts w:ascii="Times New Roman" w:hAnsi="Times New Roman" w:cs="Times New Roman"/>
          <w:sz w:val="28"/>
          <w:szCs w:val="28"/>
        </w:rPr>
        <w:t>Администрация Суражского муниципального района</w:t>
      </w:r>
      <w:r>
        <w:rPr>
          <w:rFonts w:ascii="Times New Roman" w:hAnsi="Times New Roman" w:cs="Times New Roman"/>
          <w:sz w:val="28"/>
          <w:szCs w:val="28"/>
        </w:rPr>
        <w:t xml:space="preserve">   - </w:t>
      </w:r>
      <w:r w:rsidR="00893F45">
        <w:rPr>
          <w:rFonts w:ascii="Times New Roman" w:hAnsi="Times New Roman" w:cs="Times New Roman"/>
          <w:sz w:val="28"/>
          <w:szCs w:val="28"/>
        </w:rPr>
        <w:t>56,5</w:t>
      </w:r>
      <w:r>
        <w:rPr>
          <w:rFonts w:ascii="Times New Roman" w:hAnsi="Times New Roman" w:cs="Times New Roman"/>
          <w:sz w:val="28"/>
          <w:szCs w:val="28"/>
        </w:rPr>
        <w:t xml:space="preserve">%. </w:t>
      </w:r>
    </w:p>
    <w:p w:rsidR="00C17B96" w:rsidRPr="002C6D48" w:rsidRDefault="00F0104C" w:rsidP="00781FAA">
      <w:pPr>
        <w:spacing w:after="0" w:line="240" w:lineRule="auto"/>
        <w:jc w:val="center"/>
        <w:rPr>
          <w:rFonts w:ascii="Times New Roman" w:eastAsia="Times New Roman" w:hAnsi="Times New Roman" w:cs="Times New Roman"/>
          <w:sz w:val="28"/>
          <w:szCs w:val="28"/>
        </w:rPr>
      </w:pPr>
      <w:r w:rsidRPr="0041412D">
        <w:rPr>
          <w:rFonts w:ascii="Times New Roman" w:eastAsia="Times New Roman" w:hAnsi="Times New Roman" w:cs="Times New Roman"/>
          <w:b/>
          <w:bCs/>
          <w:sz w:val="28"/>
          <w:szCs w:val="28"/>
        </w:rPr>
        <w:t>Г</w:t>
      </w:r>
      <w:r w:rsidR="00C17B96" w:rsidRPr="0041412D">
        <w:rPr>
          <w:rFonts w:ascii="Times New Roman" w:eastAsia="Times New Roman" w:hAnsi="Times New Roman" w:cs="Times New Roman"/>
          <w:b/>
          <w:bCs/>
          <w:sz w:val="28"/>
          <w:szCs w:val="28"/>
        </w:rPr>
        <w:t>лавн</w:t>
      </w:r>
      <w:r w:rsidRPr="0041412D">
        <w:rPr>
          <w:rFonts w:ascii="Times New Roman" w:eastAsia="Times New Roman" w:hAnsi="Times New Roman" w:cs="Times New Roman"/>
          <w:b/>
          <w:bCs/>
          <w:sz w:val="28"/>
          <w:szCs w:val="28"/>
        </w:rPr>
        <w:t>ый</w:t>
      </w:r>
      <w:r w:rsidR="00C17B96" w:rsidRPr="0041412D">
        <w:rPr>
          <w:rFonts w:ascii="Times New Roman" w:eastAsia="Times New Roman" w:hAnsi="Times New Roman" w:cs="Times New Roman"/>
          <w:b/>
          <w:bCs/>
          <w:sz w:val="28"/>
          <w:szCs w:val="28"/>
        </w:rPr>
        <w:t xml:space="preserve"> администратор бюджетных средств  - </w:t>
      </w:r>
      <w:proofErr w:type="spellStart"/>
      <w:r w:rsidR="00C17B96" w:rsidRPr="0041412D">
        <w:rPr>
          <w:rFonts w:ascii="Times New Roman" w:eastAsia="Times New Roman" w:hAnsi="Times New Roman" w:cs="Times New Roman"/>
          <w:b/>
          <w:bCs/>
          <w:sz w:val="28"/>
          <w:szCs w:val="28"/>
        </w:rPr>
        <w:t>Суражск</w:t>
      </w:r>
      <w:r w:rsidRPr="0041412D">
        <w:rPr>
          <w:rFonts w:ascii="Times New Roman" w:eastAsia="Times New Roman" w:hAnsi="Times New Roman" w:cs="Times New Roman"/>
          <w:b/>
          <w:bCs/>
          <w:sz w:val="28"/>
          <w:szCs w:val="28"/>
        </w:rPr>
        <w:t>ий</w:t>
      </w:r>
      <w:proofErr w:type="spellEnd"/>
      <w:r w:rsidR="00C17B96" w:rsidRPr="0041412D">
        <w:rPr>
          <w:rFonts w:ascii="Times New Roman" w:eastAsia="Times New Roman" w:hAnsi="Times New Roman" w:cs="Times New Roman"/>
          <w:b/>
          <w:bCs/>
          <w:sz w:val="28"/>
          <w:szCs w:val="28"/>
        </w:rPr>
        <w:t xml:space="preserve"> районн</w:t>
      </w:r>
      <w:r w:rsidRPr="0041412D">
        <w:rPr>
          <w:rFonts w:ascii="Times New Roman" w:eastAsia="Times New Roman" w:hAnsi="Times New Roman" w:cs="Times New Roman"/>
          <w:b/>
          <w:bCs/>
          <w:sz w:val="28"/>
          <w:szCs w:val="28"/>
        </w:rPr>
        <w:t>ый</w:t>
      </w:r>
      <w:r w:rsidR="00C17B96" w:rsidRPr="0041412D">
        <w:rPr>
          <w:rFonts w:ascii="Times New Roman" w:eastAsia="Times New Roman" w:hAnsi="Times New Roman" w:cs="Times New Roman"/>
          <w:b/>
          <w:bCs/>
          <w:sz w:val="28"/>
          <w:szCs w:val="28"/>
        </w:rPr>
        <w:t xml:space="preserve"> Совет</w:t>
      </w:r>
      <w:r w:rsidR="00C17B96" w:rsidRPr="002C6D48">
        <w:rPr>
          <w:rFonts w:ascii="Times New Roman" w:eastAsia="Times New Roman" w:hAnsi="Times New Roman" w:cs="Times New Roman"/>
          <w:b/>
          <w:bCs/>
          <w:sz w:val="28"/>
          <w:szCs w:val="28"/>
        </w:rPr>
        <w:t xml:space="preserve"> народных депутатов (840)</w:t>
      </w:r>
    </w:p>
    <w:p w:rsidR="009E1D89" w:rsidRPr="002C6D48" w:rsidRDefault="008C2636" w:rsidP="00781FAA">
      <w:pPr>
        <w:spacing w:after="0" w:line="240" w:lineRule="auto"/>
        <w:ind w:firstLine="567"/>
        <w:jc w:val="both"/>
        <w:rPr>
          <w:rFonts w:ascii="Times New Roman" w:eastAsia="Times New Roman" w:hAnsi="Times New Roman" w:cs="Times New Roman"/>
          <w:sz w:val="28"/>
          <w:szCs w:val="28"/>
        </w:rPr>
      </w:pPr>
      <w:proofErr w:type="spellStart"/>
      <w:r w:rsidRPr="002C6D48">
        <w:rPr>
          <w:rFonts w:ascii="Times New Roman" w:eastAsia="Times New Roman" w:hAnsi="Times New Roman" w:cs="Times New Roman"/>
          <w:sz w:val="28"/>
          <w:szCs w:val="28"/>
        </w:rPr>
        <w:t>Суражский</w:t>
      </w:r>
      <w:proofErr w:type="spellEnd"/>
      <w:r w:rsidRPr="002C6D48">
        <w:rPr>
          <w:rFonts w:ascii="Times New Roman" w:eastAsia="Times New Roman" w:hAnsi="Times New Roman" w:cs="Times New Roman"/>
          <w:sz w:val="28"/>
          <w:szCs w:val="28"/>
        </w:rPr>
        <w:t xml:space="preserve"> районный Совет народных депутатов - представительный орган местного самоуправления Суражского муниципального района, обладающий правом представлять интересы населения и принимать от его имени решения, действующие на территории Суражского муниципального района. Действует на основании Устава Суражского муниципального района и регламента, утвержденного решением Суражского районного Совета народных депутатов от 01.10.2014 года №1.  Штатная численность 2,</w:t>
      </w:r>
      <w:r w:rsidR="009E1D89" w:rsidRPr="002C6D48">
        <w:rPr>
          <w:rFonts w:ascii="Times New Roman" w:eastAsia="Times New Roman" w:hAnsi="Times New Roman" w:cs="Times New Roman"/>
          <w:sz w:val="28"/>
          <w:szCs w:val="28"/>
        </w:rPr>
        <w:t>0</w:t>
      </w:r>
      <w:r w:rsidRPr="002C6D48">
        <w:rPr>
          <w:rFonts w:ascii="Times New Roman" w:eastAsia="Times New Roman" w:hAnsi="Times New Roman" w:cs="Times New Roman"/>
          <w:sz w:val="28"/>
          <w:szCs w:val="28"/>
        </w:rPr>
        <w:t xml:space="preserve"> единицы</w:t>
      </w:r>
      <w:r w:rsidR="009E1D89" w:rsidRPr="002C6D48">
        <w:rPr>
          <w:rFonts w:ascii="Times New Roman" w:eastAsia="Times New Roman" w:hAnsi="Times New Roman" w:cs="Times New Roman"/>
          <w:sz w:val="28"/>
          <w:szCs w:val="28"/>
        </w:rPr>
        <w:t>.</w:t>
      </w:r>
    </w:p>
    <w:p w:rsidR="0041412D" w:rsidRDefault="0041412D" w:rsidP="004F4362">
      <w:pPr>
        <w:spacing w:after="0" w:line="240" w:lineRule="auto"/>
        <w:ind w:right="-81" w:firstLine="567"/>
        <w:jc w:val="both"/>
        <w:rPr>
          <w:rFonts w:ascii="Times New Roman" w:eastAsia="Times New Roman" w:hAnsi="Times New Roman" w:cs="Times New Roman"/>
          <w:sz w:val="28"/>
          <w:szCs w:val="28"/>
        </w:rPr>
      </w:pPr>
      <w:r w:rsidRPr="0041412D">
        <w:rPr>
          <w:rFonts w:ascii="Times New Roman" w:eastAsia="Times New Roman" w:hAnsi="Times New Roman" w:cs="Times New Roman"/>
          <w:sz w:val="28"/>
          <w:szCs w:val="28"/>
        </w:rPr>
        <w:t xml:space="preserve">По главному распорядителю бюджетных средств - 840 (далее – ГАБС) </w:t>
      </w:r>
      <w:proofErr w:type="spellStart"/>
      <w:r w:rsidRPr="0041412D">
        <w:rPr>
          <w:rFonts w:ascii="Times New Roman" w:eastAsia="Times New Roman" w:hAnsi="Times New Roman" w:cs="Times New Roman"/>
          <w:sz w:val="28"/>
          <w:szCs w:val="28"/>
        </w:rPr>
        <w:t>Суражскому</w:t>
      </w:r>
      <w:proofErr w:type="spellEnd"/>
      <w:r w:rsidRPr="0041412D">
        <w:rPr>
          <w:rFonts w:ascii="Times New Roman" w:eastAsia="Times New Roman" w:hAnsi="Times New Roman" w:cs="Times New Roman"/>
          <w:sz w:val="28"/>
          <w:szCs w:val="28"/>
        </w:rPr>
        <w:t xml:space="preserve"> районному Совету народных депутатов в 2024году уточненным планом утверждено 1747,8 тыс. рублей, исполнение составило – 1741,7 тыс. рублей или  99,7% к плану. Удельный вес расходов по данному ГАБС в структуре расходов бюджета Суражского района составил 0,2%. По сравнению с 2023 годом  расходы по </w:t>
      </w:r>
      <w:proofErr w:type="spellStart"/>
      <w:r w:rsidRPr="0041412D">
        <w:rPr>
          <w:rFonts w:ascii="Times New Roman" w:eastAsia="Times New Roman" w:hAnsi="Times New Roman" w:cs="Times New Roman"/>
          <w:sz w:val="28"/>
          <w:szCs w:val="28"/>
        </w:rPr>
        <w:t>Суражскому</w:t>
      </w:r>
      <w:proofErr w:type="spellEnd"/>
      <w:r w:rsidRPr="0041412D">
        <w:rPr>
          <w:rFonts w:ascii="Times New Roman" w:eastAsia="Times New Roman" w:hAnsi="Times New Roman" w:cs="Times New Roman"/>
          <w:sz w:val="28"/>
          <w:szCs w:val="28"/>
        </w:rPr>
        <w:t xml:space="preserve"> районному Совету народных депутатов снизились  на 9,5%.  Расходы производились в рамках непрограммных мероприятий.</w:t>
      </w:r>
    </w:p>
    <w:p w:rsidR="00CA7BFB" w:rsidRPr="00CA7BFB" w:rsidRDefault="00CA7BFB" w:rsidP="00CA7BFB">
      <w:pPr>
        <w:spacing w:after="0" w:line="240" w:lineRule="auto"/>
        <w:ind w:right="-81" w:firstLine="567"/>
        <w:jc w:val="both"/>
        <w:rPr>
          <w:rFonts w:ascii="Times New Roman" w:eastAsia="Times New Roman" w:hAnsi="Times New Roman" w:cs="Times New Roman"/>
          <w:sz w:val="28"/>
          <w:szCs w:val="28"/>
        </w:rPr>
      </w:pPr>
      <w:r w:rsidRPr="00CA7BFB">
        <w:rPr>
          <w:rFonts w:ascii="Times New Roman" w:eastAsia="Times New Roman" w:hAnsi="Times New Roman" w:cs="Times New Roman"/>
          <w:sz w:val="28"/>
          <w:szCs w:val="28"/>
        </w:rPr>
        <w:t>Расходы по сравнению с прошлым годом увеличились на 9,5%, в основном за счет роста оплаты труда и начислений на 43,7% .</w:t>
      </w:r>
    </w:p>
    <w:p w:rsidR="00CA7BFB" w:rsidRDefault="00CA7BFB" w:rsidP="00CA7BFB">
      <w:pPr>
        <w:spacing w:after="0" w:line="240" w:lineRule="auto"/>
        <w:ind w:right="-81" w:firstLine="567"/>
        <w:jc w:val="both"/>
        <w:rPr>
          <w:rFonts w:ascii="Times New Roman" w:eastAsia="Times New Roman" w:hAnsi="Times New Roman" w:cs="Times New Roman"/>
          <w:sz w:val="28"/>
          <w:szCs w:val="28"/>
        </w:rPr>
      </w:pPr>
      <w:r w:rsidRPr="00CA7BFB">
        <w:rPr>
          <w:rFonts w:ascii="Times New Roman" w:eastAsia="Times New Roman" w:hAnsi="Times New Roman" w:cs="Times New Roman"/>
          <w:sz w:val="28"/>
          <w:szCs w:val="28"/>
        </w:rPr>
        <w:t>Наибольший удельный вес в расходах занимают расходы на заработную плату с начислениями – 64,8% и расходы на оплату работ и  услуг – 34,5%. Наименьший удельный вес приходится на расходы за счет социального обеспечения (оплата больничного листа) – 0,1%.</w:t>
      </w:r>
    </w:p>
    <w:p w:rsidR="004F4362" w:rsidRPr="004F4362" w:rsidRDefault="004F4362" w:rsidP="00CA7BFB">
      <w:pPr>
        <w:spacing w:after="0" w:line="240" w:lineRule="auto"/>
        <w:ind w:right="-81" w:firstLine="567"/>
        <w:jc w:val="both"/>
        <w:rPr>
          <w:rFonts w:ascii="Times New Roman" w:eastAsia="Times New Roman" w:hAnsi="Times New Roman" w:cs="Times New Roman"/>
          <w:sz w:val="28"/>
          <w:szCs w:val="28"/>
        </w:rPr>
      </w:pPr>
      <w:r w:rsidRPr="004F4362">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Суражского районного Совета народных депутатов включают в себя стоимость основных средств и материальных запасов.</w:t>
      </w:r>
    </w:p>
    <w:p w:rsidR="0024149A" w:rsidRP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t xml:space="preserve">Стоимость основных средств на начало и конец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а составила  318,5 тыс. рублей. Движения основных средств в отчетном году не было.</w:t>
      </w:r>
    </w:p>
    <w:p w:rsidR="0024149A" w:rsidRP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lastRenderedPageBreak/>
        <w:t xml:space="preserve">Стоимость материальных запасов на начало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а составляла </w:t>
      </w:r>
      <w:r w:rsidR="00EA3A46">
        <w:rPr>
          <w:rFonts w:ascii="Times New Roman" w:eastAsia="Times New Roman" w:hAnsi="Times New Roman" w:cs="Times New Roman"/>
          <w:sz w:val="28"/>
          <w:szCs w:val="28"/>
        </w:rPr>
        <w:t>3,7</w:t>
      </w:r>
      <w:r w:rsidRPr="0024149A">
        <w:rPr>
          <w:rFonts w:ascii="Times New Roman" w:eastAsia="Times New Roman" w:hAnsi="Times New Roman" w:cs="Times New Roman"/>
          <w:sz w:val="28"/>
          <w:szCs w:val="28"/>
        </w:rPr>
        <w:t xml:space="preserve"> тыс. рублей. Поступило  материальных запасов за отчетный период в сумме </w:t>
      </w:r>
      <w:r w:rsidR="00EA3A46">
        <w:rPr>
          <w:rFonts w:ascii="Times New Roman" w:eastAsia="Times New Roman" w:hAnsi="Times New Roman" w:cs="Times New Roman"/>
          <w:sz w:val="28"/>
          <w:szCs w:val="28"/>
        </w:rPr>
        <w:t>6,1</w:t>
      </w:r>
      <w:r w:rsidRPr="0024149A">
        <w:rPr>
          <w:rFonts w:ascii="Times New Roman" w:eastAsia="Times New Roman" w:hAnsi="Times New Roman" w:cs="Times New Roman"/>
          <w:sz w:val="28"/>
          <w:szCs w:val="28"/>
        </w:rPr>
        <w:t xml:space="preserve"> тыс. рублей</w:t>
      </w:r>
      <w:r w:rsidR="00EA3A46">
        <w:rPr>
          <w:rFonts w:ascii="Times New Roman" w:eastAsia="Times New Roman" w:hAnsi="Times New Roman" w:cs="Times New Roman"/>
          <w:sz w:val="28"/>
          <w:szCs w:val="28"/>
        </w:rPr>
        <w:t>, выбыло 9,8 тыс. рублей</w:t>
      </w:r>
      <w:r w:rsidRPr="0024149A">
        <w:rPr>
          <w:rFonts w:ascii="Times New Roman" w:eastAsia="Times New Roman" w:hAnsi="Times New Roman" w:cs="Times New Roman"/>
          <w:sz w:val="28"/>
          <w:szCs w:val="28"/>
        </w:rPr>
        <w:t xml:space="preserve">. Остаток материальных запасов на конец отчетного периода составил 0,0 тыс. рублей. </w:t>
      </w:r>
    </w:p>
    <w:p w:rsidR="0024149A" w:rsidRDefault="0024149A" w:rsidP="0024149A">
      <w:pPr>
        <w:spacing w:after="0" w:line="240" w:lineRule="auto"/>
        <w:ind w:firstLine="567"/>
        <w:jc w:val="both"/>
        <w:rPr>
          <w:rFonts w:ascii="Times New Roman" w:eastAsia="Times New Roman" w:hAnsi="Times New Roman" w:cs="Times New Roman"/>
          <w:sz w:val="28"/>
          <w:szCs w:val="28"/>
        </w:rPr>
      </w:pPr>
      <w:r w:rsidRPr="0024149A">
        <w:rPr>
          <w:rFonts w:ascii="Times New Roman" w:eastAsia="Times New Roman" w:hAnsi="Times New Roman" w:cs="Times New Roman"/>
          <w:sz w:val="28"/>
          <w:szCs w:val="28"/>
        </w:rPr>
        <w:t xml:space="preserve">Материальные ценности на хранении (на </w:t>
      </w:r>
      <w:proofErr w:type="spellStart"/>
      <w:r w:rsidRPr="0024149A">
        <w:rPr>
          <w:rFonts w:ascii="Times New Roman" w:eastAsia="Times New Roman" w:hAnsi="Times New Roman" w:cs="Times New Roman"/>
          <w:sz w:val="28"/>
          <w:szCs w:val="28"/>
        </w:rPr>
        <w:t>забалансовом</w:t>
      </w:r>
      <w:proofErr w:type="spellEnd"/>
      <w:r w:rsidRPr="0024149A">
        <w:rPr>
          <w:rFonts w:ascii="Times New Roman" w:eastAsia="Times New Roman" w:hAnsi="Times New Roman" w:cs="Times New Roman"/>
          <w:sz w:val="28"/>
          <w:szCs w:val="28"/>
        </w:rPr>
        <w:t xml:space="preserve"> счете 02) на начало и конец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а – 27,8 тыс. рублей, </w:t>
      </w:r>
      <w:r w:rsidR="00EA3A46">
        <w:rPr>
          <w:rFonts w:ascii="Times New Roman" w:eastAsia="Times New Roman" w:hAnsi="Times New Roman" w:cs="Times New Roman"/>
          <w:sz w:val="28"/>
          <w:szCs w:val="28"/>
        </w:rPr>
        <w:t>поступило за отчетный период 4,5 тыс. рублей, остаток на конец года 32,2 тыс. рублей</w:t>
      </w:r>
      <w:r w:rsidRPr="0024149A">
        <w:rPr>
          <w:rFonts w:ascii="Times New Roman" w:eastAsia="Times New Roman" w:hAnsi="Times New Roman" w:cs="Times New Roman"/>
          <w:sz w:val="28"/>
          <w:szCs w:val="28"/>
        </w:rPr>
        <w:t>.</w:t>
      </w:r>
      <w:r w:rsidR="00EA3A46">
        <w:rPr>
          <w:rFonts w:ascii="Times New Roman" w:eastAsia="Times New Roman" w:hAnsi="Times New Roman" w:cs="Times New Roman"/>
          <w:sz w:val="28"/>
          <w:szCs w:val="28"/>
        </w:rPr>
        <w:t xml:space="preserve"> Основные средства в эксплуатации составили на начало года 29,2 тыс. рублей, выбытие составило 2,5 тыс. рублей и на конец года остаток составил 26,7 тыс. рублей.</w:t>
      </w:r>
      <w:r w:rsidRPr="0024149A">
        <w:rPr>
          <w:rFonts w:ascii="Times New Roman" w:eastAsia="Times New Roman" w:hAnsi="Times New Roman" w:cs="Times New Roman"/>
          <w:sz w:val="28"/>
          <w:szCs w:val="28"/>
        </w:rPr>
        <w:t xml:space="preserve">  Годовая инвентаризация материальных ценностей, основных средств, активов за </w:t>
      </w:r>
      <w:r w:rsidR="002A0711">
        <w:rPr>
          <w:rFonts w:ascii="Times New Roman" w:eastAsia="Times New Roman" w:hAnsi="Times New Roman" w:cs="Times New Roman"/>
          <w:sz w:val="28"/>
          <w:szCs w:val="28"/>
        </w:rPr>
        <w:t>2024 год</w:t>
      </w:r>
      <w:r w:rsidRPr="0024149A">
        <w:rPr>
          <w:rFonts w:ascii="Times New Roman" w:eastAsia="Times New Roman" w:hAnsi="Times New Roman" w:cs="Times New Roman"/>
          <w:sz w:val="28"/>
          <w:szCs w:val="28"/>
        </w:rPr>
        <w:t xml:space="preserve"> </w:t>
      </w:r>
      <w:proofErr w:type="gramStart"/>
      <w:r w:rsidRPr="0024149A">
        <w:rPr>
          <w:rFonts w:ascii="Times New Roman" w:eastAsia="Times New Roman" w:hAnsi="Times New Roman" w:cs="Times New Roman"/>
          <w:sz w:val="28"/>
          <w:szCs w:val="28"/>
        </w:rPr>
        <w:t>согласно</w:t>
      </w:r>
      <w:proofErr w:type="gramEnd"/>
      <w:r w:rsidRPr="0024149A">
        <w:rPr>
          <w:rFonts w:ascii="Times New Roman" w:eastAsia="Times New Roman" w:hAnsi="Times New Roman" w:cs="Times New Roman"/>
          <w:sz w:val="28"/>
          <w:szCs w:val="28"/>
        </w:rPr>
        <w:t xml:space="preserve"> пояснительной записки ф. 0503160 </w:t>
      </w:r>
      <w:r w:rsidR="00EA3A46">
        <w:rPr>
          <w:rFonts w:ascii="Times New Roman" w:eastAsia="Times New Roman" w:hAnsi="Times New Roman" w:cs="Times New Roman"/>
          <w:sz w:val="28"/>
          <w:szCs w:val="28"/>
        </w:rPr>
        <w:t xml:space="preserve"> таб. 16 </w:t>
      </w:r>
      <w:r w:rsidRPr="0024149A">
        <w:rPr>
          <w:rFonts w:ascii="Times New Roman" w:eastAsia="Times New Roman" w:hAnsi="Times New Roman" w:cs="Times New Roman"/>
          <w:sz w:val="28"/>
          <w:szCs w:val="28"/>
        </w:rPr>
        <w:t>проведена и по итогам расхождений не установлено.</w:t>
      </w:r>
    </w:p>
    <w:p w:rsidR="008C2636" w:rsidRPr="008C2636" w:rsidRDefault="008C2636" w:rsidP="0024149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По данным бюджетной отчетности (ф. 0503169) установлено, что дебиторская и кредиторская задолженность по состоянию на 01.01.</w:t>
      </w:r>
      <w:r w:rsidR="002A0711">
        <w:rPr>
          <w:rFonts w:ascii="Times New Roman" w:eastAsia="Times New Roman" w:hAnsi="Times New Roman" w:cs="Times New Roman"/>
          <w:sz w:val="28"/>
          <w:szCs w:val="28"/>
        </w:rPr>
        <w:t>2024 год</w:t>
      </w:r>
      <w:r w:rsidRPr="008C2636">
        <w:rPr>
          <w:rFonts w:ascii="Times New Roman" w:eastAsia="Times New Roman" w:hAnsi="Times New Roman" w:cs="Times New Roman"/>
          <w:sz w:val="28"/>
          <w:szCs w:val="28"/>
        </w:rPr>
        <w:t>а и на 01.01.202</w:t>
      </w:r>
      <w:r w:rsidR="00EA3A46">
        <w:rPr>
          <w:rFonts w:ascii="Times New Roman" w:eastAsia="Times New Roman" w:hAnsi="Times New Roman" w:cs="Times New Roman"/>
          <w:sz w:val="28"/>
          <w:szCs w:val="28"/>
        </w:rPr>
        <w:t>5</w:t>
      </w:r>
      <w:r w:rsidRPr="008C2636">
        <w:rPr>
          <w:rFonts w:ascii="Times New Roman" w:eastAsia="Times New Roman" w:hAnsi="Times New Roman" w:cs="Times New Roman"/>
          <w:sz w:val="28"/>
          <w:szCs w:val="28"/>
        </w:rPr>
        <w:t xml:space="preserve"> года отсутствует. </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Состав представленной годовой бюджетной отчетности Суражского районного Совета народных депутатов содержит</w:t>
      </w:r>
      <w:r w:rsidRPr="008C2636">
        <w:rPr>
          <w:rFonts w:ascii="Times New Roman" w:eastAsia="Times New Roman" w:hAnsi="Times New Roman" w:cs="Times New Roman"/>
          <w:color w:val="FF0000"/>
          <w:sz w:val="28"/>
          <w:szCs w:val="28"/>
        </w:rPr>
        <w:t xml:space="preserve"> </w:t>
      </w:r>
      <w:r w:rsidRPr="008C2636">
        <w:rPr>
          <w:rFonts w:ascii="Times New Roman" w:eastAsia="Times New Roman" w:hAnsi="Times New Roman" w:cs="Times New Roman"/>
          <w:sz w:val="28"/>
          <w:szCs w:val="28"/>
        </w:rPr>
        <w:t>полный объем форм бюджетной отчетности, установленный Инструкцией №191н.</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highlight w:val="yellow"/>
        </w:rPr>
      </w:pPr>
      <w:r w:rsidRPr="008C2636">
        <w:rPr>
          <w:rFonts w:ascii="Times New Roman" w:eastAsia="Times New Roman" w:hAnsi="Times New Roman" w:cs="Times New Roman"/>
          <w:sz w:val="28"/>
          <w:szCs w:val="28"/>
        </w:rPr>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w:t>
      </w:r>
    </w:p>
    <w:p w:rsidR="008C2636" w:rsidRP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В ходе проверки  кассовых расходов и плановых назначений  по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превышений  кассовых расходов  над  плановыми назначениями  не установлено.</w:t>
      </w:r>
    </w:p>
    <w:p w:rsidR="008C2636" w:rsidRDefault="008C2636" w:rsidP="00781FAA">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замечаний нет. </w:t>
      </w:r>
    </w:p>
    <w:p w:rsidR="00EA3A46" w:rsidRDefault="00EA3A46" w:rsidP="002E724F">
      <w:pPr>
        <w:spacing w:after="0" w:line="240" w:lineRule="auto"/>
        <w:ind w:firstLine="567"/>
        <w:jc w:val="both"/>
        <w:rPr>
          <w:rFonts w:ascii="Times New Roman" w:eastAsia="Times New Roman" w:hAnsi="Times New Roman" w:cs="Times New Roman"/>
          <w:sz w:val="28"/>
          <w:szCs w:val="28"/>
        </w:rPr>
      </w:pPr>
      <w:proofErr w:type="gramStart"/>
      <w:r w:rsidRPr="00EA3A46">
        <w:rPr>
          <w:rFonts w:ascii="Times New Roman" w:eastAsia="Times New Roman" w:hAnsi="Times New Roman" w:cs="Times New Roman"/>
          <w:sz w:val="28"/>
          <w:szCs w:val="28"/>
        </w:rPr>
        <w:t>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6,1 тыс. руб. Сведения о неисполненных обязательствах отражены гр. 2 ф 0503175 «Сведения о принятых и неисполненных  обязательствах получателя бюджетных средств» соответствуют графе 11 ф. 0503128.</w:t>
      </w:r>
      <w:proofErr w:type="gramEnd"/>
      <w:r w:rsidRPr="00EA3A46">
        <w:rPr>
          <w:rFonts w:ascii="Times New Roman" w:eastAsia="Times New Roman" w:hAnsi="Times New Roman" w:cs="Times New Roman"/>
          <w:sz w:val="28"/>
          <w:szCs w:val="28"/>
        </w:rPr>
        <w:t xml:space="preserve">  По данным ф. 0503175 основной причиной  неисполнения бюджетных обязательств является исполнение расходных обязательств по фактическим расходам и договорам. </w:t>
      </w:r>
    </w:p>
    <w:p w:rsidR="008C2636" w:rsidRPr="008C2636" w:rsidRDefault="008C2636" w:rsidP="002E724F">
      <w:pPr>
        <w:spacing w:after="0" w:line="240" w:lineRule="auto"/>
        <w:ind w:firstLine="567"/>
        <w:jc w:val="both"/>
        <w:rPr>
          <w:rFonts w:ascii="Times New Roman" w:eastAsia="Times New Roman" w:hAnsi="Times New Roman" w:cs="Times New Roman"/>
          <w:sz w:val="28"/>
          <w:szCs w:val="28"/>
        </w:rPr>
      </w:pPr>
      <w:r w:rsidRPr="008C2636">
        <w:rPr>
          <w:rFonts w:ascii="Times New Roman" w:eastAsia="Times New Roman" w:hAnsi="Times New Roman" w:cs="Times New Roman"/>
          <w:sz w:val="28"/>
          <w:szCs w:val="28"/>
        </w:rPr>
        <w:t xml:space="preserve">Годовая бюджетная отчетность в Контрольно-счетную палату Суражского муниципального района представлена без нарушений установленного срока. </w:t>
      </w:r>
    </w:p>
    <w:p w:rsidR="00594242" w:rsidRPr="003A3778" w:rsidRDefault="00594242" w:rsidP="002E724F">
      <w:pPr>
        <w:spacing w:after="0" w:line="240" w:lineRule="auto"/>
        <w:ind w:firstLine="567"/>
        <w:jc w:val="both"/>
        <w:rPr>
          <w:rFonts w:ascii="Times New Roman" w:eastAsia="Times New Roman" w:hAnsi="Times New Roman" w:cs="Times New Roman"/>
          <w:sz w:val="28"/>
          <w:szCs w:val="28"/>
        </w:rPr>
      </w:pPr>
      <w:r w:rsidRPr="00594242">
        <w:rPr>
          <w:rFonts w:ascii="Times New Roman" w:eastAsia="Times New Roman" w:hAnsi="Times New Roman" w:cs="Times New Roman"/>
          <w:sz w:val="28"/>
          <w:szCs w:val="28"/>
        </w:rPr>
        <w:t xml:space="preserve">Фактов осуществления расходов с превышением бюджетных ассигнований </w:t>
      </w:r>
      <w:r w:rsidRPr="003A3778">
        <w:rPr>
          <w:rFonts w:ascii="Times New Roman" w:eastAsia="Times New Roman" w:hAnsi="Times New Roman" w:cs="Times New Roman"/>
          <w:sz w:val="28"/>
          <w:szCs w:val="28"/>
        </w:rPr>
        <w:t xml:space="preserve">проведенной проверкой не установлено. При </w:t>
      </w:r>
      <w:proofErr w:type="spellStart"/>
      <w:r w:rsidRPr="003A3778">
        <w:rPr>
          <w:rFonts w:ascii="Times New Roman" w:eastAsia="Times New Roman" w:hAnsi="Times New Roman" w:cs="Times New Roman"/>
          <w:sz w:val="28"/>
          <w:szCs w:val="28"/>
        </w:rPr>
        <w:t>межформенном</w:t>
      </w:r>
      <w:proofErr w:type="spellEnd"/>
      <w:r w:rsidRPr="003A3778">
        <w:rPr>
          <w:rFonts w:ascii="Times New Roman" w:eastAsia="Times New Roman" w:hAnsi="Times New Roman" w:cs="Times New Roman"/>
          <w:sz w:val="28"/>
          <w:szCs w:val="28"/>
        </w:rPr>
        <w:t xml:space="preserve"> контроле </w:t>
      </w:r>
      <w:r w:rsidR="007A00BD" w:rsidRPr="003A3778">
        <w:rPr>
          <w:rFonts w:ascii="Times New Roman" w:eastAsia="Times New Roman" w:hAnsi="Times New Roman" w:cs="Times New Roman"/>
          <w:sz w:val="28"/>
          <w:szCs w:val="28"/>
        </w:rPr>
        <w:t xml:space="preserve">взаимосвязанных показателей - </w:t>
      </w:r>
      <w:r w:rsidRPr="003A3778">
        <w:rPr>
          <w:rFonts w:ascii="Times New Roman" w:eastAsia="Times New Roman" w:hAnsi="Times New Roman" w:cs="Times New Roman"/>
          <w:sz w:val="28"/>
          <w:szCs w:val="28"/>
        </w:rPr>
        <w:t>нарушений не выявлено.</w:t>
      </w:r>
    </w:p>
    <w:p w:rsidR="00C17B96" w:rsidRPr="003A3778" w:rsidRDefault="00742728" w:rsidP="002E724F">
      <w:pPr>
        <w:spacing w:after="0" w:line="240" w:lineRule="auto"/>
        <w:jc w:val="center"/>
        <w:rPr>
          <w:rFonts w:ascii="Times New Roman" w:eastAsia="Times New Roman" w:hAnsi="Times New Roman" w:cs="Times New Roman"/>
          <w:sz w:val="28"/>
          <w:szCs w:val="28"/>
        </w:rPr>
      </w:pPr>
      <w:r w:rsidRPr="003A3778">
        <w:rPr>
          <w:rFonts w:ascii="Times New Roman" w:eastAsia="Times New Roman" w:hAnsi="Times New Roman" w:cs="Times New Roman"/>
          <w:b/>
          <w:bCs/>
          <w:sz w:val="28"/>
          <w:szCs w:val="28"/>
        </w:rPr>
        <w:t>Г</w:t>
      </w:r>
      <w:r w:rsidR="00C17B96" w:rsidRPr="003A3778">
        <w:rPr>
          <w:rFonts w:ascii="Times New Roman" w:eastAsia="Times New Roman" w:hAnsi="Times New Roman" w:cs="Times New Roman"/>
          <w:b/>
          <w:bCs/>
          <w:sz w:val="28"/>
          <w:szCs w:val="28"/>
        </w:rPr>
        <w:t>лавн</w:t>
      </w:r>
      <w:r w:rsidRPr="003A3778">
        <w:rPr>
          <w:rFonts w:ascii="Times New Roman" w:eastAsia="Times New Roman" w:hAnsi="Times New Roman" w:cs="Times New Roman"/>
          <w:b/>
          <w:bCs/>
          <w:sz w:val="28"/>
          <w:szCs w:val="28"/>
        </w:rPr>
        <w:t>ый</w:t>
      </w:r>
      <w:r w:rsidR="00C17B96" w:rsidRPr="003A3778">
        <w:rPr>
          <w:rFonts w:ascii="Times New Roman" w:eastAsia="Times New Roman" w:hAnsi="Times New Roman" w:cs="Times New Roman"/>
          <w:b/>
          <w:bCs/>
          <w:sz w:val="28"/>
          <w:szCs w:val="28"/>
        </w:rPr>
        <w:t xml:space="preserve"> администратор бюджетных средств -  Администраци</w:t>
      </w:r>
      <w:r w:rsidRPr="003A3778">
        <w:rPr>
          <w:rFonts w:ascii="Times New Roman" w:eastAsia="Times New Roman" w:hAnsi="Times New Roman" w:cs="Times New Roman"/>
          <w:b/>
          <w:bCs/>
          <w:sz w:val="28"/>
          <w:szCs w:val="28"/>
        </w:rPr>
        <w:t>я</w:t>
      </w:r>
      <w:r w:rsidR="00C17B96" w:rsidRPr="003A3778">
        <w:rPr>
          <w:rFonts w:ascii="Times New Roman" w:eastAsia="Times New Roman" w:hAnsi="Times New Roman" w:cs="Times New Roman"/>
          <w:b/>
          <w:bCs/>
          <w:sz w:val="28"/>
          <w:szCs w:val="28"/>
        </w:rPr>
        <w:t xml:space="preserve"> Суражского муниципального района (841)</w:t>
      </w:r>
    </w:p>
    <w:p w:rsidR="00C17B96" w:rsidRPr="003A3778" w:rsidRDefault="00C17B96" w:rsidP="001D4EF7">
      <w:pPr>
        <w:spacing w:after="0" w:line="240" w:lineRule="auto"/>
        <w:ind w:firstLine="709"/>
        <w:jc w:val="both"/>
        <w:rPr>
          <w:rFonts w:ascii="Times New Roman" w:eastAsia="Times New Roman" w:hAnsi="Times New Roman" w:cs="Times New Roman"/>
          <w:sz w:val="28"/>
          <w:szCs w:val="28"/>
        </w:rPr>
      </w:pPr>
      <w:r w:rsidRPr="003A3778">
        <w:rPr>
          <w:rFonts w:ascii="Times New Roman" w:eastAsia="Times New Roman" w:hAnsi="Times New Roman" w:cs="Times New Roman"/>
          <w:sz w:val="28"/>
          <w:szCs w:val="28"/>
        </w:rPr>
        <w:lastRenderedPageBreak/>
        <w:t xml:space="preserve">Администрация </w:t>
      </w:r>
      <w:r w:rsidR="00ED1595" w:rsidRPr="003A3778">
        <w:rPr>
          <w:rFonts w:ascii="Times New Roman" w:eastAsia="Times New Roman" w:hAnsi="Times New Roman" w:cs="Times New Roman"/>
          <w:sz w:val="28"/>
          <w:szCs w:val="28"/>
        </w:rPr>
        <w:t xml:space="preserve">Суражского муниципального района </w:t>
      </w:r>
      <w:r w:rsidRPr="003A3778">
        <w:rPr>
          <w:rFonts w:ascii="Times New Roman" w:eastAsia="Times New Roman" w:hAnsi="Times New Roman" w:cs="Times New Roman"/>
          <w:sz w:val="28"/>
          <w:szCs w:val="28"/>
        </w:rPr>
        <w:t xml:space="preserve">(ГАБС 841) является исполнительно-распорядительным органом местного самоуправления Суражского муниципального района,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законами Брянской области. Действует на основании Положения, утвержденного Решением Суражского районного Совета народных депутатов от 28.11.2014 года №48.  </w:t>
      </w:r>
    </w:p>
    <w:p w:rsidR="004704D0" w:rsidRPr="004704D0" w:rsidRDefault="004704D0" w:rsidP="001D4EF7">
      <w:pPr>
        <w:spacing w:after="0" w:line="240" w:lineRule="auto"/>
        <w:ind w:right="-5" w:firstLine="567"/>
        <w:jc w:val="both"/>
        <w:rPr>
          <w:rFonts w:ascii="Times New Roman" w:eastAsia="Calibri" w:hAnsi="Times New Roman" w:cs="Times New Roman"/>
          <w:bCs/>
          <w:sz w:val="28"/>
          <w:szCs w:val="28"/>
          <w:lang w:eastAsia="en-US"/>
        </w:rPr>
      </w:pPr>
      <w:r w:rsidRPr="004704D0">
        <w:rPr>
          <w:rFonts w:ascii="Times New Roman" w:eastAsia="Calibri" w:hAnsi="Times New Roman" w:cs="Times New Roman"/>
          <w:bCs/>
          <w:sz w:val="28"/>
          <w:szCs w:val="28"/>
          <w:lang w:eastAsia="en-US"/>
        </w:rPr>
        <w:t xml:space="preserve">Расходы  Администрации Суражского района  в  2024  году исполнены в сумме 369714,3  тыс. рублей, или  56,5%  к плановым назначениям, утвержденным в объеме 654087,5 тыс. рублей. Удельный вес расходов по </w:t>
      </w:r>
      <w:proofErr w:type="gramStart"/>
      <w:r w:rsidRPr="004704D0">
        <w:rPr>
          <w:rFonts w:ascii="Times New Roman" w:eastAsia="Calibri" w:hAnsi="Times New Roman" w:cs="Times New Roman"/>
          <w:bCs/>
          <w:sz w:val="28"/>
          <w:szCs w:val="28"/>
          <w:lang w:eastAsia="en-US"/>
        </w:rPr>
        <w:t>данному</w:t>
      </w:r>
      <w:proofErr w:type="gramEnd"/>
      <w:r w:rsidRPr="004704D0">
        <w:rPr>
          <w:rFonts w:ascii="Times New Roman" w:eastAsia="Calibri" w:hAnsi="Times New Roman" w:cs="Times New Roman"/>
          <w:bCs/>
          <w:sz w:val="28"/>
          <w:szCs w:val="28"/>
          <w:lang w:eastAsia="en-US"/>
        </w:rPr>
        <w:t xml:space="preserve"> ГАБС составил 39,0% в структуре расходов бюджета Суражского района.  По сравнению с 2023 годом  расходы </w:t>
      </w:r>
      <w:proofErr w:type="gramStart"/>
      <w:r w:rsidRPr="004704D0">
        <w:rPr>
          <w:rFonts w:ascii="Times New Roman" w:eastAsia="Calibri" w:hAnsi="Times New Roman" w:cs="Times New Roman"/>
          <w:bCs/>
          <w:sz w:val="28"/>
          <w:szCs w:val="28"/>
          <w:lang w:eastAsia="en-US"/>
        </w:rPr>
        <w:t>по</w:t>
      </w:r>
      <w:proofErr w:type="gramEnd"/>
      <w:r w:rsidRPr="004704D0">
        <w:rPr>
          <w:rFonts w:ascii="Times New Roman" w:eastAsia="Calibri" w:hAnsi="Times New Roman" w:cs="Times New Roman"/>
          <w:bCs/>
          <w:sz w:val="28"/>
          <w:szCs w:val="28"/>
          <w:lang w:eastAsia="en-US"/>
        </w:rPr>
        <w:t xml:space="preserve"> данному ГАБС увеличились на 160955,7 тыс. рублей, или на 77,1%. </w:t>
      </w:r>
    </w:p>
    <w:p w:rsidR="004704D0" w:rsidRPr="004704D0" w:rsidRDefault="004704D0" w:rsidP="001D4EF7">
      <w:pPr>
        <w:spacing w:after="0" w:line="240" w:lineRule="auto"/>
        <w:ind w:right="-5"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Анализ структуры расходов по разделам показал следующее:</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Наибольший удельный вес в расходах ГАБС приходится на раздел 08  «Культура, кинематография» - 51,7%, а наименьший удельный вес занимает раздел 10 «Физическая культура и спорт» - 0,1%.</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Наибольшее увеличение удельного веса в сравнении с прошлым годом наблюдается по разделам 07 «Образование»  +47,0% и 04 «Национальная экономика» +8,1%. Наибольшее снижение удельного веса в отчетном году произошло по разделу 10 «Социальная политика» (- 21,1) процентных пункта и разделу 01«Общегосударственные вопросы» (- 9,9) процентных пункта. </w:t>
      </w:r>
    </w:p>
    <w:p w:rsidR="004704D0" w:rsidRPr="004704D0" w:rsidRDefault="004704D0" w:rsidP="001D4EF7">
      <w:pPr>
        <w:spacing w:after="0" w:line="240" w:lineRule="auto"/>
        <w:ind w:right="-108"/>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Расходование средств осуществлялось по 8 разделам в рамках муниципальной программы «Реализация полномочий администрации Суражского муниципального района на 2024-2026 годы».</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Наибольший удельный вес в расходах по кодам экономической классификации в отчетном году занимают расходы на приобретение основных средств – 50,8%.</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Значимое место по удельному весу приходится на Безвозмездные перечисления  (субсидии)  – 22,6%.</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Наименьший удельный вес - менее 1%  занимают расходы на транспортные услуги, услуги связи, расходы на страхование, коммунальные расходы и прочие расходы.</w:t>
      </w:r>
    </w:p>
    <w:p w:rsidR="004704D0" w:rsidRPr="004704D0" w:rsidRDefault="004704D0" w:rsidP="001D4EF7">
      <w:pPr>
        <w:spacing w:after="0" w:line="240" w:lineRule="auto"/>
        <w:ind w:right="-5"/>
        <w:jc w:val="both"/>
        <w:rPr>
          <w:rFonts w:ascii="Times New Roman" w:eastAsia="Times New Roman" w:hAnsi="Times New Roman" w:cs="Times New Roman"/>
          <w:b/>
          <w:i/>
          <w:sz w:val="28"/>
          <w:szCs w:val="28"/>
        </w:rPr>
      </w:pPr>
      <w:r w:rsidRPr="004704D0">
        <w:rPr>
          <w:rFonts w:ascii="Times New Roman" w:eastAsia="Times New Roman" w:hAnsi="Times New Roman" w:cs="Times New Roman"/>
          <w:b/>
          <w:i/>
          <w:sz w:val="28"/>
          <w:szCs w:val="28"/>
        </w:rPr>
        <w:t xml:space="preserve"> При анализе расходов Администрации района (ф. 0503296 и ф. 0503123) установлено неэффективное использование бюджетных (ст. 34 Бюджетного кодекса РФ), выразившиеся в оплате за счет бюджетных средств, штрафов, госпошлины и исполнительского сбора в 11 случаях на общую сумму 1996,9 тыс. рублей.</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администрации Суражского района включают в себя стоимость основных средств и материальных запасов.</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Стоимость основных средств на начало 2024 года по балансу ф. 0503130 составляла   50043,9 тыс. рублей. Поступило основных средств в отчетном периоде ф. 0503168  на сумму 21733,9 тыс. рублей (в том числе 13973,1 тыс. рублей - безвозмездно).</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lastRenderedPageBreak/>
        <w:t>Выбыло основных сре</w:t>
      </w:r>
      <w:proofErr w:type="gramStart"/>
      <w:r w:rsidRPr="004704D0">
        <w:rPr>
          <w:rFonts w:ascii="Times New Roman" w:eastAsia="Times New Roman" w:hAnsi="Times New Roman" w:cs="Times New Roman"/>
          <w:sz w:val="28"/>
          <w:szCs w:val="28"/>
        </w:rPr>
        <w:t>дств в с</w:t>
      </w:r>
      <w:proofErr w:type="gramEnd"/>
      <w:r w:rsidRPr="004704D0">
        <w:rPr>
          <w:rFonts w:ascii="Times New Roman" w:eastAsia="Times New Roman" w:hAnsi="Times New Roman" w:cs="Times New Roman"/>
          <w:sz w:val="28"/>
          <w:szCs w:val="28"/>
        </w:rPr>
        <w:t>умме 7699,9 тыс. рублей. Остаток основных средств на конец отчетного периода составил – 64077,9 тыс. рублей.</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Амортизации составила 51092,8 тыс. рублей. Остаточная стоимость основных средств на начало года 7322,8 тыс. рублей, на конец года 12985,1 тыс. рублей.</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Непроизведенные активы на начало года составляли 10454,9 тыс. рублей, движения в течение года не было. </w:t>
      </w:r>
    </w:p>
    <w:p w:rsidR="004704D0" w:rsidRPr="004704D0" w:rsidRDefault="004704D0" w:rsidP="001D4EF7">
      <w:pPr>
        <w:spacing w:after="0" w:line="240" w:lineRule="auto"/>
        <w:ind w:right="-40"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Материальные запасы на начало отчетного года составляли 1744,9 тыс. рублей. Поступило материальных запасов за отчетный период в сумме 1798,5 тыс., выбыло – 1686,5 тыс. рублей. Остаток материальных запасов на конец отчетного периода составил 1856,8 тыс. рублей. </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Данные формы 0503168 «Сведения о движении нефинансовых активов» соответствуют данным указанным в Балансе ф. 0503130, а так же соответствующим показателям ф. 0503123. </w:t>
      </w:r>
    </w:p>
    <w:p w:rsidR="004704D0" w:rsidRPr="004704D0" w:rsidRDefault="004704D0" w:rsidP="001D4EF7">
      <w:pPr>
        <w:spacing w:after="0" w:line="240" w:lineRule="auto"/>
        <w:ind w:right="-81"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Годовая инвентаризация материальных ценностей, основных средств, активов за 2024 год по данным таб. 16 раздела 5 Пояснительной записки проведена без расхождений.</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Calibri" w:hAnsi="Times New Roman" w:cs="Times New Roman"/>
          <w:b/>
          <w:sz w:val="28"/>
          <w:szCs w:val="28"/>
          <w:lang w:eastAsia="en-US"/>
        </w:rPr>
        <w:t xml:space="preserve">  </w:t>
      </w:r>
      <w:r w:rsidRPr="004704D0">
        <w:rPr>
          <w:rFonts w:ascii="Times New Roman" w:eastAsia="Times New Roman" w:hAnsi="Times New Roman" w:cs="Times New Roman"/>
          <w:sz w:val="28"/>
          <w:szCs w:val="28"/>
        </w:rPr>
        <w:t>Согласно данным годовой бюджетной отчетности: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и сведений по дебиторской и кредиторской задолженности (форма 050169) установлено, что: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дебиторская задолженность по состоянию на 01.01.2024 года  </w:t>
      </w:r>
      <w:proofErr w:type="spellStart"/>
      <w:r w:rsidRPr="004704D0">
        <w:rPr>
          <w:rFonts w:ascii="Times New Roman" w:eastAsia="Times New Roman" w:hAnsi="Times New Roman" w:cs="Times New Roman"/>
          <w:sz w:val="28"/>
          <w:szCs w:val="28"/>
        </w:rPr>
        <w:t>сч</w:t>
      </w:r>
      <w:proofErr w:type="spellEnd"/>
      <w:r w:rsidRPr="004704D0">
        <w:rPr>
          <w:rFonts w:ascii="Times New Roman" w:eastAsia="Times New Roman" w:hAnsi="Times New Roman" w:cs="Times New Roman"/>
          <w:sz w:val="28"/>
          <w:szCs w:val="28"/>
        </w:rPr>
        <w:t xml:space="preserve">. 1 205 – 340511,1 тыс. рублей.  На  конец отчетного года дебиторская задолженность </w:t>
      </w:r>
      <w:proofErr w:type="spellStart"/>
      <w:r w:rsidRPr="004704D0">
        <w:rPr>
          <w:rFonts w:ascii="Times New Roman" w:eastAsia="Times New Roman" w:hAnsi="Times New Roman" w:cs="Times New Roman"/>
          <w:sz w:val="28"/>
          <w:szCs w:val="28"/>
        </w:rPr>
        <w:t>сч</w:t>
      </w:r>
      <w:proofErr w:type="spellEnd"/>
      <w:r w:rsidRPr="004704D0">
        <w:rPr>
          <w:rFonts w:ascii="Times New Roman" w:eastAsia="Times New Roman" w:hAnsi="Times New Roman" w:cs="Times New Roman"/>
          <w:sz w:val="28"/>
          <w:szCs w:val="28"/>
        </w:rPr>
        <w:t>. 1 205  составляет 226523,8 тыс. рублей (- 13987,3).</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кредиторская задолженность на начало и конец отчетного периода по счетам 1 301, 1 302, 1 303 и 1 304 – отсутствует. Доходы будущих периодов и резервы предстоящих расходов по счетам 1 40140 и 1 401 60 на начало года – 340511,1 и 1359,9 тыс. рублей соответственно, на конец года 226523,8 и 339,7 тыс. рублей. </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Данные формы 0503169 соответствуют данным указанным в стр. 250 и 251, 510 и 520 Баланса ф. 0503130.</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283844,5 тыс. рублей (соответствует гр. 11 ф. 0503128). </w:t>
      </w:r>
      <w:r w:rsidRPr="004704D0">
        <w:rPr>
          <w:rFonts w:ascii="Times New Roman" w:eastAsia="Times New Roman" w:hAnsi="Times New Roman" w:cs="Times New Roman"/>
          <w:i/>
          <w:sz w:val="28"/>
          <w:szCs w:val="28"/>
        </w:rPr>
        <w:t>Положительным фактором отмечено, что по данным формы экономия в результате применения конкурентных способов  за 2024 год составила 45335,7 тыс. рублей.</w:t>
      </w:r>
      <w:r w:rsidRPr="004704D0">
        <w:rPr>
          <w:rFonts w:ascii="Times New Roman" w:eastAsia="Times New Roman" w:hAnsi="Times New Roman" w:cs="Times New Roman"/>
          <w:sz w:val="28"/>
          <w:szCs w:val="28"/>
        </w:rPr>
        <w:t xml:space="preserve"> Показатели данной формы соответствуют показателям ф.0503128 «Отчет о принятых бюджетных обязательствах». </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В 2024 году муниципальных учреждений, подведомственных администрации всего 5:</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- 1 бюджетное учреждение дополнительного образовани</w:t>
      </w:r>
      <w:proofErr w:type="gramStart"/>
      <w:r w:rsidRPr="004704D0">
        <w:rPr>
          <w:rFonts w:ascii="Times New Roman" w:eastAsia="Times New Roman" w:hAnsi="Times New Roman" w:cs="Times New Roman"/>
          <w:sz w:val="28"/>
          <w:szCs w:val="28"/>
        </w:rPr>
        <w:t>я-</w:t>
      </w:r>
      <w:proofErr w:type="gramEnd"/>
      <w:r w:rsidRPr="004704D0">
        <w:rPr>
          <w:rFonts w:ascii="Times New Roman" w:eastAsia="Times New Roman" w:hAnsi="Times New Roman" w:cs="Times New Roman"/>
          <w:sz w:val="28"/>
          <w:szCs w:val="28"/>
        </w:rPr>
        <w:t xml:space="preserve"> МБУ ДО «</w:t>
      </w:r>
      <w:proofErr w:type="spellStart"/>
      <w:r w:rsidRPr="004704D0">
        <w:rPr>
          <w:rFonts w:ascii="Times New Roman" w:eastAsia="Times New Roman" w:hAnsi="Times New Roman" w:cs="Times New Roman"/>
          <w:sz w:val="28"/>
          <w:szCs w:val="28"/>
        </w:rPr>
        <w:t>Суражская</w:t>
      </w:r>
      <w:proofErr w:type="spellEnd"/>
      <w:r w:rsidRPr="004704D0">
        <w:rPr>
          <w:rFonts w:ascii="Times New Roman" w:eastAsia="Times New Roman" w:hAnsi="Times New Roman" w:cs="Times New Roman"/>
          <w:sz w:val="28"/>
          <w:szCs w:val="28"/>
        </w:rPr>
        <w:t xml:space="preserve"> детская школа искусств им. А. П. Ковалевского»;</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- 3 </w:t>
      </w:r>
      <w:proofErr w:type="gramStart"/>
      <w:r w:rsidRPr="004704D0">
        <w:rPr>
          <w:rFonts w:ascii="Times New Roman" w:eastAsia="Times New Roman" w:hAnsi="Times New Roman" w:cs="Times New Roman"/>
          <w:sz w:val="28"/>
          <w:szCs w:val="28"/>
        </w:rPr>
        <w:t>бюджетных</w:t>
      </w:r>
      <w:proofErr w:type="gramEnd"/>
      <w:r w:rsidRPr="004704D0">
        <w:rPr>
          <w:rFonts w:ascii="Times New Roman" w:eastAsia="Times New Roman" w:hAnsi="Times New Roman" w:cs="Times New Roman"/>
          <w:sz w:val="28"/>
          <w:szCs w:val="28"/>
        </w:rPr>
        <w:t xml:space="preserve"> учреждения культуры – МБУК «</w:t>
      </w:r>
      <w:proofErr w:type="spellStart"/>
      <w:r w:rsidRPr="004704D0">
        <w:rPr>
          <w:rFonts w:ascii="Times New Roman" w:eastAsia="Times New Roman" w:hAnsi="Times New Roman" w:cs="Times New Roman"/>
          <w:sz w:val="28"/>
          <w:szCs w:val="28"/>
        </w:rPr>
        <w:t>Ляличский</w:t>
      </w:r>
      <w:proofErr w:type="spellEnd"/>
      <w:r w:rsidRPr="004704D0">
        <w:rPr>
          <w:rFonts w:ascii="Times New Roman" w:eastAsia="Times New Roman" w:hAnsi="Times New Roman" w:cs="Times New Roman"/>
          <w:sz w:val="28"/>
          <w:szCs w:val="28"/>
        </w:rPr>
        <w:t xml:space="preserve"> культурно-досуговый центр», МБУК «</w:t>
      </w:r>
      <w:proofErr w:type="spellStart"/>
      <w:r w:rsidRPr="004704D0">
        <w:rPr>
          <w:rFonts w:ascii="Times New Roman" w:eastAsia="Times New Roman" w:hAnsi="Times New Roman" w:cs="Times New Roman"/>
          <w:sz w:val="28"/>
          <w:szCs w:val="28"/>
        </w:rPr>
        <w:t>Суражская</w:t>
      </w:r>
      <w:proofErr w:type="spellEnd"/>
      <w:r w:rsidRPr="004704D0">
        <w:rPr>
          <w:rFonts w:ascii="Times New Roman" w:eastAsia="Times New Roman" w:hAnsi="Times New Roman" w:cs="Times New Roman"/>
          <w:sz w:val="28"/>
          <w:szCs w:val="28"/>
        </w:rPr>
        <w:t xml:space="preserve"> районная </w:t>
      </w:r>
      <w:proofErr w:type="spellStart"/>
      <w:r w:rsidRPr="004704D0">
        <w:rPr>
          <w:rFonts w:ascii="Times New Roman" w:eastAsia="Times New Roman" w:hAnsi="Times New Roman" w:cs="Times New Roman"/>
          <w:sz w:val="28"/>
          <w:szCs w:val="28"/>
        </w:rPr>
        <w:t>межпоселенческая</w:t>
      </w:r>
      <w:proofErr w:type="spellEnd"/>
      <w:r w:rsidRPr="004704D0">
        <w:rPr>
          <w:rFonts w:ascii="Times New Roman" w:eastAsia="Times New Roman" w:hAnsi="Times New Roman" w:cs="Times New Roman"/>
          <w:sz w:val="28"/>
          <w:szCs w:val="28"/>
        </w:rPr>
        <w:t xml:space="preserve"> библиотека» и </w:t>
      </w:r>
      <w:r w:rsidRPr="004704D0">
        <w:rPr>
          <w:rFonts w:ascii="Times New Roman" w:eastAsia="Times New Roman" w:hAnsi="Times New Roman" w:cs="Times New Roman"/>
          <w:sz w:val="28"/>
          <w:szCs w:val="28"/>
        </w:rPr>
        <w:lastRenderedPageBreak/>
        <w:t xml:space="preserve">МБУК «Районный </w:t>
      </w:r>
      <w:proofErr w:type="spellStart"/>
      <w:r w:rsidRPr="004704D0">
        <w:rPr>
          <w:rFonts w:ascii="Times New Roman" w:eastAsia="Times New Roman" w:hAnsi="Times New Roman" w:cs="Times New Roman"/>
          <w:sz w:val="28"/>
          <w:szCs w:val="28"/>
        </w:rPr>
        <w:t>межпоселенческий</w:t>
      </w:r>
      <w:proofErr w:type="spellEnd"/>
      <w:r w:rsidRPr="004704D0">
        <w:rPr>
          <w:rFonts w:ascii="Times New Roman" w:eastAsia="Times New Roman" w:hAnsi="Times New Roman" w:cs="Times New Roman"/>
          <w:sz w:val="28"/>
          <w:szCs w:val="28"/>
        </w:rPr>
        <w:t xml:space="preserve"> культурно-досуговый </w:t>
      </w:r>
      <w:proofErr w:type="spellStart"/>
      <w:r w:rsidRPr="004704D0">
        <w:rPr>
          <w:rFonts w:ascii="Times New Roman" w:eastAsia="Times New Roman" w:hAnsi="Times New Roman" w:cs="Times New Roman"/>
          <w:sz w:val="28"/>
          <w:szCs w:val="28"/>
        </w:rPr>
        <w:t>ценр</w:t>
      </w:r>
      <w:proofErr w:type="spellEnd"/>
      <w:r w:rsidRPr="004704D0">
        <w:rPr>
          <w:rFonts w:ascii="Times New Roman" w:eastAsia="Times New Roman" w:hAnsi="Times New Roman" w:cs="Times New Roman"/>
          <w:sz w:val="28"/>
          <w:szCs w:val="28"/>
        </w:rPr>
        <w:t>» Суражского района Брянской области;</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- 1 МБУ «МФЦ ПГ и МУ в </w:t>
      </w:r>
      <w:proofErr w:type="spellStart"/>
      <w:r w:rsidRPr="004704D0">
        <w:rPr>
          <w:rFonts w:ascii="Times New Roman" w:eastAsia="Times New Roman" w:hAnsi="Times New Roman" w:cs="Times New Roman"/>
          <w:sz w:val="28"/>
          <w:szCs w:val="28"/>
        </w:rPr>
        <w:t>Суражском</w:t>
      </w:r>
      <w:proofErr w:type="spellEnd"/>
      <w:r w:rsidRPr="004704D0">
        <w:rPr>
          <w:rFonts w:ascii="Times New Roman" w:eastAsia="Times New Roman" w:hAnsi="Times New Roman" w:cs="Times New Roman"/>
          <w:sz w:val="28"/>
          <w:szCs w:val="28"/>
        </w:rPr>
        <w:t xml:space="preserve"> районе».</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Администрация Суражского района являлась главным распорядителем сре</w:t>
      </w:r>
      <w:proofErr w:type="gramStart"/>
      <w:r w:rsidRPr="004704D0">
        <w:rPr>
          <w:rFonts w:ascii="Times New Roman" w:eastAsia="Times New Roman" w:hAnsi="Times New Roman" w:cs="Times New Roman"/>
          <w:sz w:val="28"/>
          <w:szCs w:val="28"/>
        </w:rPr>
        <w:t>дств дл</w:t>
      </w:r>
      <w:proofErr w:type="gramEnd"/>
      <w:r w:rsidRPr="004704D0">
        <w:rPr>
          <w:rFonts w:ascii="Times New Roman" w:eastAsia="Times New Roman" w:hAnsi="Times New Roman" w:cs="Times New Roman"/>
          <w:sz w:val="28"/>
          <w:szCs w:val="28"/>
        </w:rPr>
        <w:t xml:space="preserve">я Отдела культуры и молодежной политики администрации Суражского района и МБУ «МФЦ ПГ и МУ в </w:t>
      </w:r>
      <w:proofErr w:type="spellStart"/>
      <w:r w:rsidRPr="004704D0">
        <w:rPr>
          <w:rFonts w:ascii="Times New Roman" w:eastAsia="Times New Roman" w:hAnsi="Times New Roman" w:cs="Times New Roman"/>
          <w:sz w:val="28"/>
          <w:szCs w:val="28"/>
        </w:rPr>
        <w:t>Суражском</w:t>
      </w:r>
      <w:proofErr w:type="spellEnd"/>
      <w:r w:rsidRPr="004704D0">
        <w:rPr>
          <w:rFonts w:ascii="Times New Roman" w:eastAsia="Times New Roman" w:hAnsi="Times New Roman" w:cs="Times New Roman"/>
          <w:sz w:val="28"/>
          <w:szCs w:val="28"/>
        </w:rPr>
        <w:t xml:space="preserve"> районе».</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Финансовое обеспечение бюджетных учреждений Администрации района осуществлялось как за счет субсидий, так и за счет собственных средств. Доходы  бюджетных учреждений за счет всех источников в отчетном году составили 75309,2 тыс. рублей, что на 31381,4 тыс. рублей, или на 71,4%  больше, чем в 2023 году. По всем источникам наблюдается увеличение объема финансирования в сравнении с прошлым годом. Наибольший удельный вес в общем объеме финансового обеспечения учреждений занимают субсидии на выполнение муниципального задания – 97,4%. </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Кассовые расходы бюджетных учреждений за 2024 год по всем источникам финансирования составили  75303,9 тыс. рублей, что на 31376,1 тыс. рублей, или 71,4% выше аналогичного периода прошлого года.</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Основную долю в расходах бюджетных учреждений занимают расходы на оплату труда – 42,0% и начисления на выплаты по оплате труда – 12,6%. Значительный удельный вес в расходах отчетного года занимают расходы на оплату работы, услуги по содержанию имущества (КОСГУ) – 22,2% и  расхода на увеличение стоимости основных средств – 13,3%.</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Наименьший удельный вес – менее 1,0% приходится на прочие выплаты персоналу, услуги связи,  транспортные услуги,   арендную плату за пользование имуществом и безвозмездные перечисления за счет социальный пособий.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Остаток средств на 01.01.2025 года на счетах (ф. 0503779) составил 53,8 тыс. рублей – собственные средства учреждений.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Остаточная стоимость основных средств по бюджетным учреждениям за счет всех форм финансирования по балансу (ф. 0503730) на конец года составила:</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основных средств – 37358,8 тыс. рублей,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непроизведенных активов – 13754,7 тыс. рублей, </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материальных запасов – 352,8 тыс. рублей.</w:t>
      </w:r>
    </w:p>
    <w:p w:rsidR="004704D0" w:rsidRPr="004704D0" w:rsidRDefault="004704D0" w:rsidP="001D4EF7">
      <w:pPr>
        <w:spacing w:after="0" w:line="240" w:lineRule="auto"/>
        <w:ind w:right="-5"/>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Инвентаризация основных средств, материальных запасов и расчетов проведена и по данным пояснительной записки ф. 0503760 – расхождений не установлено.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  Согласно данным годовой бюджетной отчетности: баланса государственного (муниципального) учреждения  (форма 0503730) и сведений по дебиторской и кредиторской задолженности (форма 050769) установлено, что:</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Дебиторская и кредиторская задолженности по состоянию на 01.01.2025г. – отсутствуют. Данные формы 0503769 соответствуют данным указанным в стр. 250 и 251, 510 и 520 Баланса ф. 0503730.</w:t>
      </w:r>
    </w:p>
    <w:p w:rsidR="004704D0" w:rsidRPr="004704D0" w:rsidRDefault="004704D0" w:rsidP="001D4EF7">
      <w:pPr>
        <w:spacing w:after="0" w:line="240" w:lineRule="auto"/>
        <w:ind w:firstLine="284"/>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Согласно представленной форме 05003775 «Сведения о принятых и неисполненных обязательствах» не исполнены бюджетные обязательства на сумму 53,8 тыс. рублей, что соответствует гр. 11 ф.0503738 «Сведения об обязательствах учреждения».</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lastRenderedPageBreak/>
        <w:t xml:space="preserve">Годовая бюджетная отчетность за 2024 год в Контрольно-счетную палату Суражского муниципального района представлена без нарушений установленного срока. </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Бюджетная отчетность Администрацией Суражского района  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Администрации Суражского района, что соответствует Инструкции №33.</w:t>
      </w:r>
    </w:p>
    <w:p w:rsidR="004704D0" w:rsidRPr="004704D0" w:rsidRDefault="004704D0" w:rsidP="001D4EF7">
      <w:pPr>
        <w:spacing w:after="0" w:line="240" w:lineRule="auto"/>
        <w:ind w:firstLine="567"/>
        <w:jc w:val="both"/>
        <w:rPr>
          <w:rFonts w:ascii="Times New Roman" w:eastAsia="Times New Roman" w:hAnsi="Times New Roman" w:cs="Times New Roman"/>
          <w:sz w:val="28"/>
          <w:szCs w:val="28"/>
        </w:rPr>
      </w:pPr>
      <w:r w:rsidRPr="004704D0">
        <w:rPr>
          <w:rFonts w:ascii="Times New Roman" w:eastAsia="Times New Roman" w:hAnsi="Times New Roman" w:cs="Times New Roman"/>
          <w:sz w:val="28"/>
          <w:szCs w:val="28"/>
        </w:rPr>
        <w:t xml:space="preserve">В результате произведенной проверки  по вопросу полноты заполнения форм  годовой  бюджетной  отчетности - нарушений не отмечено. При выборочном, </w:t>
      </w:r>
      <w:proofErr w:type="spellStart"/>
      <w:r w:rsidRPr="004704D0">
        <w:rPr>
          <w:rFonts w:ascii="Times New Roman" w:eastAsia="Times New Roman" w:hAnsi="Times New Roman" w:cs="Times New Roman"/>
          <w:sz w:val="28"/>
          <w:szCs w:val="28"/>
        </w:rPr>
        <w:t>межформенном</w:t>
      </w:r>
      <w:proofErr w:type="spellEnd"/>
      <w:r w:rsidRPr="004704D0">
        <w:rPr>
          <w:rFonts w:ascii="Times New Roman" w:eastAsia="Times New Roman" w:hAnsi="Times New Roman" w:cs="Times New Roman"/>
          <w:sz w:val="28"/>
          <w:szCs w:val="28"/>
        </w:rPr>
        <w:t xml:space="preserve"> контроле нарушений не установлено.</w:t>
      </w:r>
    </w:p>
    <w:p w:rsidR="00C17B96" w:rsidRPr="00745031" w:rsidRDefault="005A4FF6" w:rsidP="001D4EF7">
      <w:pPr>
        <w:spacing w:after="0" w:line="240" w:lineRule="auto"/>
        <w:jc w:val="center"/>
        <w:rPr>
          <w:rFonts w:ascii="Times New Roman" w:eastAsia="Times New Roman" w:hAnsi="Times New Roman" w:cs="Times New Roman"/>
          <w:sz w:val="28"/>
          <w:szCs w:val="28"/>
        </w:rPr>
      </w:pPr>
      <w:r w:rsidRPr="00745031">
        <w:rPr>
          <w:rFonts w:ascii="Times New Roman" w:eastAsia="Times New Roman" w:hAnsi="Times New Roman" w:cs="Times New Roman"/>
          <w:b/>
          <w:bCs/>
          <w:sz w:val="28"/>
          <w:szCs w:val="28"/>
        </w:rPr>
        <w:t>Г</w:t>
      </w:r>
      <w:r w:rsidR="00C17B96" w:rsidRPr="00745031">
        <w:rPr>
          <w:rFonts w:ascii="Times New Roman" w:eastAsia="Times New Roman" w:hAnsi="Times New Roman" w:cs="Times New Roman"/>
          <w:b/>
          <w:bCs/>
          <w:sz w:val="28"/>
          <w:szCs w:val="28"/>
        </w:rPr>
        <w:t>лавн</w:t>
      </w:r>
      <w:r w:rsidRPr="00745031">
        <w:rPr>
          <w:rFonts w:ascii="Times New Roman" w:eastAsia="Times New Roman" w:hAnsi="Times New Roman" w:cs="Times New Roman"/>
          <w:b/>
          <w:bCs/>
          <w:sz w:val="28"/>
          <w:szCs w:val="28"/>
        </w:rPr>
        <w:t>ый</w:t>
      </w:r>
      <w:r w:rsidR="00C17B96" w:rsidRPr="00745031">
        <w:rPr>
          <w:rFonts w:ascii="Times New Roman" w:eastAsia="Times New Roman" w:hAnsi="Times New Roman" w:cs="Times New Roman"/>
          <w:b/>
          <w:bCs/>
          <w:sz w:val="28"/>
          <w:szCs w:val="28"/>
        </w:rPr>
        <w:t xml:space="preserve"> администратор бюджетных средств -  Финансов</w:t>
      </w:r>
      <w:r w:rsidRPr="00745031">
        <w:rPr>
          <w:rFonts w:ascii="Times New Roman" w:eastAsia="Times New Roman" w:hAnsi="Times New Roman" w:cs="Times New Roman"/>
          <w:b/>
          <w:bCs/>
          <w:sz w:val="28"/>
          <w:szCs w:val="28"/>
        </w:rPr>
        <w:t>ый</w:t>
      </w:r>
      <w:r w:rsidR="00C17B96" w:rsidRPr="00745031">
        <w:rPr>
          <w:rFonts w:ascii="Times New Roman" w:eastAsia="Times New Roman" w:hAnsi="Times New Roman" w:cs="Times New Roman"/>
          <w:b/>
          <w:bCs/>
          <w:sz w:val="28"/>
          <w:szCs w:val="28"/>
        </w:rPr>
        <w:t xml:space="preserve"> отдел администрации Суражского муниципального района (842)</w:t>
      </w:r>
    </w:p>
    <w:p w:rsidR="00C17B96" w:rsidRPr="00F45DCE" w:rsidRDefault="00C17B96" w:rsidP="001D4EF7">
      <w:pPr>
        <w:spacing w:after="0" w:line="240" w:lineRule="auto"/>
        <w:ind w:right="-5" w:firstLine="709"/>
        <w:jc w:val="both"/>
        <w:rPr>
          <w:rFonts w:ascii="Times New Roman" w:eastAsia="Times New Roman" w:hAnsi="Times New Roman" w:cs="Times New Roman"/>
          <w:sz w:val="28"/>
          <w:szCs w:val="28"/>
        </w:rPr>
      </w:pPr>
      <w:r w:rsidRPr="00745031">
        <w:rPr>
          <w:rFonts w:ascii="Times New Roman" w:eastAsia="Times New Roman" w:hAnsi="Times New Roman" w:cs="Times New Roman"/>
          <w:b/>
          <w:bCs/>
          <w:sz w:val="24"/>
          <w:szCs w:val="24"/>
        </w:rPr>
        <w:t> </w:t>
      </w:r>
      <w:r w:rsidRPr="00745031">
        <w:rPr>
          <w:rFonts w:ascii="Times New Roman" w:eastAsia="Times New Roman" w:hAnsi="Times New Roman" w:cs="Times New Roman"/>
          <w:sz w:val="28"/>
          <w:szCs w:val="28"/>
        </w:rPr>
        <w:t xml:space="preserve">Финансовый отдел является юридическим лицом, которое осуществляет формирование и исполнение бюджета Суражского района, проводит финансовый </w:t>
      </w:r>
      <w:proofErr w:type="gramStart"/>
      <w:r w:rsidRPr="00745031">
        <w:rPr>
          <w:rFonts w:ascii="Times New Roman" w:eastAsia="Times New Roman" w:hAnsi="Times New Roman" w:cs="Times New Roman"/>
          <w:sz w:val="28"/>
          <w:szCs w:val="28"/>
        </w:rPr>
        <w:t>контроль за</w:t>
      </w:r>
      <w:proofErr w:type="gramEnd"/>
      <w:r w:rsidRPr="00745031">
        <w:rPr>
          <w:rFonts w:ascii="Times New Roman" w:eastAsia="Times New Roman" w:hAnsi="Times New Roman" w:cs="Times New Roman"/>
          <w:sz w:val="28"/>
          <w:szCs w:val="28"/>
        </w:rPr>
        <w:t xml:space="preserve"> средствами местного бюджета,</w:t>
      </w:r>
      <w:r w:rsidRPr="00F45DCE">
        <w:rPr>
          <w:rFonts w:ascii="Times New Roman" w:eastAsia="Times New Roman" w:hAnsi="Times New Roman" w:cs="Times New Roman"/>
          <w:sz w:val="28"/>
          <w:szCs w:val="28"/>
        </w:rPr>
        <w:t xml:space="preserve"> обеспечивает проведение единой финансовой, бюджетной и налоговой политики на территории Суражского района. В своей деятельности подчиняется администрации Суражского  района, финансовому управлению Брянской области.  Действует на основании Положения, утвержденного постановлением 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F45DCE">
        <w:rPr>
          <w:rFonts w:ascii="Times New Roman" w:eastAsia="Times New Roman" w:hAnsi="Times New Roman" w:cs="Times New Roman"/>
          <w:sz w:val="28"/>
          <w:szCs w:val="28"/>
        </w:rPr>
        <w:t xml:space="preserve">от 28.11.2014 года №771.  </w:t>
      </w:r>
    </w:p>
    <w:p w:rsidR="005A2E57" w:rsidRDefault="005A2E57" w:rsidP="001D4EF7">
      <w:pPr>
        <w:spacing w:after="0" w:line="240" w:lineRule="auto"/>
        <w:ind w:firstLine="567"/>
        <w:jc w:val="both"/>
        <w:rPr>
          <w:rFonts w:ascii="Times New Roman" w:eastAsia="Times New Roman" w:hAnsi="Times New Roman" w:cs="Times New Roman"/>
          <w:sz w:val="28"/>
          <w:szCs w:val="28"/>
        </w:rPr>
      </w:pPr>
      <w:r w:rsidRPr="005A2E57">
        <w:rPr>
          <w:rFonts w:ascii="Times New Roman" w:eastAsia="Times New Roman" w:hAnsi="Times New Roman" w:cs="Times New Roman"/>
          <w:sz w:val="28"/>
          <w:szCs w:val="28"/>
        </w:rPr>
        <w:t xml:space="preserve">Расходы  Финансового отдела в  2024  году утверждены в сумме  47461,1, исполнены в сумме 47461,1 тыс. рублей, или  на  100,0%  к плановым  назначениям. Удельный вес расходов по </w:t>
      </w:r>
      <w:proofErr w:type="gramStart"/>
      <w:r w:rsidRPr="005A2E57">
        <w:rPr>
          <w:rFonts w:ascii="Times New Roman" w:eastAsia="Times New Roman" w:hAnsi="Times New Roman" w:cs="Times New Roman"/>
          <w:sz w:val="28"/>
          <w:szCs w:val="28"/>
        </w:rPr>
        <w:t>данному</w:t>
      </w:r>
      <w:proofErr w:type="gramEnd"/>
      <w:r w:rsidRPr="005A2E57">
        <w:rPr>
          <w:rFonts w:ascii="Times New Roman" w:eastAsia="Times New Roman" w:hAnsi="Times New Roman" w:cs="Times New Roman"/>
          <w:sz w:val="28"/>
          <w:szCs w:val="28"/>
        </w:rPr>
        <w:t xml:space="preserve"> ГАБС составил 5,0% в структуре расходов бюджета Суражского района. По сравнению с прошлым  годом  расходы  по данному Финансовому отделу увеличились в 3,6 раза. Финансирование расходов осуществлялось по 2 разделам.</w:t>
      </w:r>
    </w:p>
    <w:p w:rsidR="005A2E57" w:rsidRPr="005A2E57" w:rsidRDefault="005A2E57" w:rsidP="001D4EF7">
      <w:pPr>
        <w:spacing w:after="0" w:line="240" w:lineRule="auto"/>
        <w:ind w:right="-81" w:firstLine="567"/>
        <w:jc w:val="both"/>
        <w:rPr>
          <w:rFonts w:ascii="Times New Roman" w:hAnsi="Times New Roman" w:cs="Times New Roman"/>
          <w:sz w:val="28"/>
          <w:szCs w:val="28"/>
        </w:rPr>
      </w:pPr>
      <w:r>
        <w:rPr>
          <w:rFonts w:ascii="Times New Roman" w:hAnsi="Times New Roman" w:cs="Times New Roman"/>
          <w:sz w:val="28"/>
          <w:szCs w:val="28"/>
        </w:rPr>
        <w:t>Н</w:t>
      </w:r>
      <w:r w:rsidRPr="005A2E57">
        <w:rPr>
          <w:rFonts w:ascii="Times New Roman" w:hAnsi="Times New Roman" w:cs="Times New Roman"/>
          <w:sz w:val="28"/>
          <w:szCs w:val="28"/>
        </w:rPr>
        <w:t>аибольший удельный вес в расходах по кодам экономической классификации  за отчетный год на содержание финансового отдела занимают расходы на заработную плату – 97,0, которые в сравнении с прошлым годом увеличились на 13,2%. Наименьший удельный вес имеют прочие расходы  менее 0,1%.</w:t>
      </w:r>
    </w:p>
    <w:p w:rsidR="005A2E57" w:rsidRPr="005A2E57" w:rsidRDefault="005A2E57" w:rsidP="001D4EF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xml:space="preserve">      Расходование бюджетных средств по финансовому отделу в отчетном году производилось в рамках муниципальной программы 02 «Управление муниципальными финансами Суражского района на 2024-2026 годы».  Всего запланировано расходов по программе 47316,3 тыс. рублей,   исполнено 100,0% от плана. Расходы произведены по 2 основным мероприятиям:</w:t>
      </w:r>
    </w:p>
    <w:p w:rsidR="005A2E57" w:rsidRPr="005A2E57" w:rsidRDefault="005A2E57" w:rsidP="005A2E5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Обеспечение финансовой устойчивости бюджетной системы Брянской области путем проведения сбалансированной финансовой политики – 40566,0 тыс. рублей, или 100,0% к плану;</w:t>
      </w:r>
    </w:p>
    <w:p w:rsidR="005A2E57" w:rsidRDefault="005A2E57" w:rsidP="005A2E57">
      <w:pPr>
        <w:spacing w:after="0" w:line="240" w:lineRule="auto"/>
        <w:ind w:right="-81" w:firstLine="567"/>
        <w:jc w:val="both"/>
        <w:rPr>
          <w:rFonts w:ascii="Times New Roman" w:hAnsi="Times New Roman" w:cs="Times New Roman"/>
          <w:sz w:val="28"/>
          <w:szCs w:val="28"/>
        </w:rPr>
      </w:pPr>
      <w:r w:rsidRPr="005A2E57">
        <w:rPr>
          <w:rFonts w:ascii="Times New Roman" w:hAnsi="Times New Roman" w:cs="Times New Roman"/>
          <w:sz w:val="28"/>
          <w:szCs w:val="28"/>
        </w:rPr>
        <w:t>- Создание условий для эффективного и ответственного управления муниципальными финансами – 6750,2 тыс. рублей, или 100,0% к плану.</w:t>
      </w:r>
    </w:p>
    <w:p w:rsidR="009A3764" w:rsidRPr="009A3764" w:rsidRDefault="009A3764" w:rsidP="005A2E57">
      <w:pPr>
        <w:spacing w:after="0" w:line="240" w:lineRule="auto"/>
        <w:ind w:right="-81" w:firstLine="567"/>
        <w:jc w:val="both"/>
        <w:rPr>
          <w:rFonts w:ascii="Times New Roman" w:eastAsia="Times New Roman" w:hAnsi="Times New Roman" w:cs="Times New Roman"/>
          <w:sz w:val="28"/>
          <w:szCs w:val="28"/>
        </w:rPr>
      </w:pPr>
      <w:r w:rsidRPr="009A3764">
        <w:rPr>
          <w:rFonts w:ascii="Times New Roman" w:eastAsia="Times New Roman" w:hAnsi="Times New Roman" w:cs="Times New Roman"/>
          <w:sz w:val="28"/>
          <w:szCs w:val="28"/>
        </w:rPr>
        <w:t xml:space="preserve">По данным формы 0503168 «Сведения о движении нефинансовых активов» (имущество, закрепленное в оперативное управление) нефинансовые активы </w:t>
      </w:r>
      <w:r w:rsidRPr="009A3764">
        <w:rPr>
          <w:rFonts w:ascii="Times New Roman" w:eastAsia="Times New Roman" w:hAnsi="Times New Roman" w:cs="Times New Roman"/>
          <w:sz w:val="28"/>
          <w:szCs w:val="28"/>
        </w:rPr>
        <w:lastRenderedPageBreak/>
        <w:t>финансового отдела администрации Суражского района включают в себя стоимость основных средств и материальных запасов.</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 xml:space="preserve">Стоимость основных средств на </w:t>
      </w:r>
      <w:proofErr w:type="gramStart"/>
      <w:r w:rsidRPr="002B69D9">
        <w:rPr>
          <w:rFonts w:ascii="Times New Roman" w:eastAsia="Times New Roman" w:hAnsi="Times New Roman" w:cs="Times New Roman"/>
          <w:sz w:val="28"/>
          <w:szCs w:val="28"/>
        </w:rPr>
        <w:t>начало</w:t>
      </w:r>
      <w:proofErr w:type="gramEnd"/>
      <w:r w:rsidRPr="002B69D9">
        <w:rPr>
          <w:rFonts w:ascii="Times New Roman" w:eastAsia="Times New Roman" w:hAnsi="Times New Roman" w:cs="Times New Roman"/>
          <w:sz w:val="28"/>
          <w:szCs w:val="28"/>
        </w:rPr>
        <w:t xml:space="preserve"> и конец года составила  1157,8 тыс. рублей. Движения </w:t>
      </w:r>
      <w:proofErr w:type="gramStart"/>
      <w:r w:rsidRPr="002B69D9">
        <w:rPr>
          <w:rFonts w:ascii="Times New Roman" w:eastAsia="Times New Roman" w:hAnsi="Times New Roman" w:cs="Times New Roman"/>
          <w:sz w:val="28"/>
          <w:szCs w:val="28"/>
        </w:rPr>
        <w:t>основных</w:t>
      </w:r>
      <w:proofErr w:type="gramEnd"/>
      <w:r w:rsidRPr="002B69D9">
        <w:rPr>
          <w:rFonts w:ascii="Times New Roman" w:eastAsia="Times New Roman" w:hAnsi="Times New Roman" w:cs="Times New Roman"/>
          <w:sz w:val="28"/>
          <w:szCs w:val="28"/>
        </w:rPr>
        <w:t xml:space="preserve"> средствам в отчетном периоде не было.</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Сумма начисленной амортизации по основным средствам за отчетный период составила 0,0 тыс. рублей, всего начислено 1157,9 тыс. рублей. Остаточной стоимости имущества нет.</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 xml:space="preserve">На </w:t>
      </w:r>
      <w:proofErr w:type="spellStart"/>
      <w:r w:rsidRPr="002B69D9">
        <w:rPr>
          <w:rFonts w:ascii="Times New Roman" w:eastAsia="Times New Roman" w:hAnsi="Times New Roman" w:cs="Times New Roman"/>
          <w:sz w:val="28"/>
          <w:szCs w:val="28"/>
        </w:rPr>
        <w:t>забалансовом</w:t>
      </w:r>
      <w:proofErr w:type="spellEnd"/>
      <w:r w:rsidRPr="002B69D9">
        <w:rPr>
          <w:rFonts w:ascii="Times New Roman" w:eastAsia="Times New Roman" w:hAnsi="Times New Roman" w:cs="Times New Roman"/>
          <w:sz w:val="28"/>
          <w:szCs w:val="28"/>
        </w:rPr>
        <w:t xml:space="preserve"> счете 21 (ОС в эксплуатации) на начало  и коней года числится иное движимое имущество в сумме 123,7 тыс. рублей. В течение отчетного года движения не было.</w:t>
      </w:r>
    </w:p>
    <w:p w:rsidR="002B69D9" w:rsidRP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Остаток материальных запасов на начало и конец отчетного периода отсутствует. Обороты за год 0,0 тыс. рублей.</w:t>
      </w:r>
    </w:p>
    <w:p w:rsidR="002B69D9" w:rsidRDefault="002B69D9" w:rsidP="002B69D9">
      <w:pPr>
        <w:spacing w:after="0" w:line="240" w:lineRule="auto"/>
        <w:ind w:firstLine="567"/>
        <w:jc w:val="both"/>
        <w:rPr>
          <w:rFonts w:ascii="Times New Roman" w:eastAsia="Times New Roman" w:hAnsi="Times New Roman" w:cs="Times New Roman"/>
          <w:sz w:val="28"/>
          <w:szCs w:val="28"/>
        </w:rPr>
      </w:pPr>
      <w:r w:rsidRPr="002B69D9">
        <w:rPr>
          <w:rFonts w:ascii="Times New Roman" w:eastAsia="Times New Roman" w:hAnsi="Times New Roman" w:cs="Times New Roman"/>
          <w:sz w:val="28"/>
          <w:szCs w:val="28"/>
        </w:rPr>
        <w:t xml:space="preserve">Годовая инвентаризация материальных ценностей, основных средств и активов за 2024 год проведена перед составлением годовой отчетности   </w:t>
      </w:r>
      <w:proofErr w:type="gramStart"/>
      <w:r w:rsidRPr="002B69D9">
        <w:rPr>
          <w:rFonts w:ascii="Times New Roman" w:eastAsia="Times New Roman" w:hAnsi="Times New Roman" w:cs="Times New Roman"/>
          <w:sz w:val="28"/>
          <w:szCs w:val="28"/>
        </w:rPr>
        <w:t>-р</w:t>
      </w:r>
      <w:proofErr w:type="gramEnd"/>
      <w:r w:rsidRPr="002B69D9">
        <w:rPr>
          <w:rFonts w:ascii="Times New Roman" w:eastAsia="Times New Roman" w:hAnsi="Times New Roman" w:cs="Times New Roman"/>
          <w:sz w:val="28"/>
          <w:szCs w:val="28"/>
        </w:rPr>
        <w:t>асхождений не установлено (данные  таб. 16 пояснительной записки ф. 0503160).</w:t>
      </w:r>
    </w:p>
    <w:p w:rsidR="009A3764" w:rsidRPr="009A3764" w:rsidRDefault="009A3764" w:rsidP="002B69D9">
      <w:pPr>
        <w:spacing w:after="0" w:line="240" w:lineRule="auto"/>
        <w:ind w:firstLine="567"/>
        <w:jc w:val="both"/>
        <w:rPr>
          <w:rFonts w:ascii="Times New Roman" w:eastAsia="Times New Roman" w:hAnsi="Times New Roman" w:cs="Times New Roman"/>
          <w:sz w:val="28"/>
          <w:szCs w:val="28"/>
        </w:rPr>
      </w:pPr>
      <w:r w:rsidRPr="009A3764">
        <w:rPr>
          <w:rFonts w:ascii="Times New Roman" w:eastAsia="Times New Roman" w:hAnsi="Times New Roman" w:cs="Times New Roman"/>
          <w:sz w:val="28"/>
          <w:szCs w:val="28"/>
        </w:rPr>
        <w:t>По данным бюджетной отчетности ф. 0503169 установлено, что дебиторская и кредиторская задолженность</w:t>
      </w:r>
      <w:r w:rsidRPr="009A3764">
        <w:rPr>
          <w:rFonts w:ascii="Calibri" w:eastAsia="Calibri" w:hAnsi="Calibri" w:cs="Times New Roman"/>
          <w:lang w:eastAsia="en-US"/>
        </w:rPr>
        <w:t xml:space="preserve"> </w:t>
      </w:r>
      <w:r w:rsidRPr="009A3764">
        <w:rPr>
          <w:rFonts w:ascii="Times New Roman" w:eastAsia="Times New Roman" w:hAnsi="Times New Roman" w:cs="Times New Roman"/>
          <w:sz w:val="28"/>
          <w:szCs w:val="28"/>
        </w:rPr>
        <w:t>по деятельности финансового отдела по состоянию на 01.01.</w:t>
      </w:r>
      <w:r w:rsidR="002A0711">
        <w:rPr>
          <w:rFonts w:ascii="Times New Roman" w:eastAsia="Times New Roman" w:hAnsi="Times New Roman" w:cs="Times New Roman"/>
          <w:sz w:val="28"/>
          <w:szCs w:val="28"/>
        </w:rPr>
        <w:t>2024 год</w:t>
      </w:r>
      <w:r w:rsidRPr="009A3764">
        <w:rPr>
          <w:rFonts w:ascii="Times New Roman" w:eastAsia="Times New Roman" w:hAnsi="Times New Roman" w:cs="Times New Roman"/>
          <w:sz w:val="28"/>
          <w:szCs w:val="28"/>
        </w:rPr>
        <w:t>а и на 01.01.202</w:t>
      </w:r>
      <w:r w:rsidR="002B69D9">
        <w:rPr>
          <w:rFonts w:ascii="Times New Roman" w:eastAsia="Times New Roman" w:hAnsi="Times New Roman" w:cs="Times New Roman"/>
          <w:sz w:val="28"/>
          <w:szCs w:val="28"/>
        </w:rPr>
        <w:t>5</w:t>
      </w:r>
      <w:r w:rsidRPr="009A3764">
        <w:rPr>
          <w:rFonts w:ascii="Times New Roman" w:eastAsia="Times New Roman" w:hAnsi="Times New Roman" w:cs="Times New Roman"/>
          <w:sz w:val="28"/>
          <w:szCs w:val="28"/>
        </w:rPr>
        <w:t xml:space="preserve"> года - отсутствует. </w:t>
      </w:r>
    </w:p>
    <w:p w:rsidR="006E0C6B" w:rsidRPr="006E0C6B" w:rsidRDefault="006E0C6B" w:rsidP="006E0C6B">
      <w:pPr>
        <w:spacing w:after="0" w:line="240" w:lineRule="auto"/>
        <w:jc w:val="both"/>
        <w:rPr>
          <w:rFonts w:ascii="Times New Roman" w:eastAsia="Times New Roman" w:hAnsi="Times New Roman" w:cs="Times New Roman"/>
          <w:sz w:val="28"/>
          <w:szCs w:val="28"/>
        </w:rPr>
      </w:pPr>
      <w:r w:rsidRPr="006E0C6B">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Pr="006E0C6B">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 </w:t>
      </w:r>
    </w:p>
    <w:p w:rsidR="00DD3AB2" w:rsidRPr="00DD3AB2" w:rsidRDefault="006E0C6B" w:rsidP="00DD3AB2">
      <w:pPr>
        <w:spacing w:after="0"/>
        <w:ind w:firstLine="567"/>
        <w:jc w:val="both"/>
        <w:rPr>
          <w:rFonts w:ascii="Times New Roman" w:eastAsia="Times New Roman" w:hAnsi="Times New Roman" w:cs="Times New Roman"/>
          <w:sz w:val="28"/>
          <w:szCs w:val="28"/>
        </w:rPr>
      </w:pPr>
      <w:r w:rsidRPr="006E0C6B">
        <w:rPr>
          <w:rFonts w:ascii="Times New Roman" w:eastAsia="Times New Roman" w:hAnsi="Times New Roman" w:cs="Times New Roman"/>
          <w:sz w:val="28"/>
          <w:szCs w:val="28"/>
        </w:rPr>
        <w:t xml:space="preserve">В результате произведенной проверки  по вопросу </w:t>
      </w:r>
      <w:proofErr w:type="gramStart"/>
      <w:r w:rsidRPr="006E0C6B">
        <w:rPr>
          <w:rFonts w:ascii="Times New Roman" w:eastAsia="Times New Roman" w:hAnsi="Times New Roman" w:cs="Times New Roman"/>
          <w:sz w:val="28"/>
          <w:szCs w:val="28"/>
        </w:rPr>
        <w:t>полноты заполнения форм  годовой  бюджетной  отчетности   нарушений</w:t>
      </w:r>
      <w:proofErr w:type="gramEnd"/>
      <w:r w:rsidRPr="006E0C6B">
        <w:rPr>
          <w:rFonts w:ascii="Times New Roman" w:eastAsia="Times New Roman" w:hAnsi="Times New Roman" w:cs="Times New Roman"/>
          <w:sz w:val="28"/>
          <w:szCs w:val="28"/>
        </w:rPr>
        <w:t xml:space="preserve"> не отмечено.</w:t>
      </w:r>
      <w:r w:rsidR="00DD3AB2" w:rsidRPr="00DD3AB2">
        <w:rPr>
          <w:rFonts w:ascii="Times New Roman" w:eastAsia="Times New Roman" w:hAnsi="Times New Roman" w:cs="Times New Roman"/>
          <w:sz w:val="28"/>
          <w:szCs w:val="28"/>
        </w:rPr>
        <w:t xml:space="preserve"> Фактов осуществления расходов с превышением бюджетных ассигнований проведенной проверкой не установлено. При осуществлении </w:t>
      </w:r>
      <w:proofErr w:type="spellStart"/>
      <w:r w:rsidR="00DD3AB2" w:rsidRPr="00DD3AB2">
        <w:rPr>
          <w:rFonts w:ascii="Times New Roman" w:eastAsia="Times New Roman" w:hAnsi="Times New Roman" w:cs="Times New Roman"/>
          <w:sz w:val="28"/>
          <w:szCs w:val="28"/>
        </w:rPr>
        <w:t>межформенного</w:t>
      </w:r>
      <w:proofErr w:type="spellEnd"/>
      <w:r w:rsidR="00DD3AB2" w:rsidRPr="00DD3AB2">
        <w:rPr>
          <w:rFonts w:ascii="Times New Roman" w:eastAsia="Times New Roman" w:hAnsi="Times New Roman" w:cs="Times New Roman"/>
          <w:sz w:val="28"/>
          <w:szCs w:val="28"/>
        </w:rPr>
        <w:t xml:space="preserve"> контроля и проверки взаимосвязанных показателей  нарушений не установлено.</w:t>
      </w:r>
    </w:p>
    <w:p w:rsidR="00C17B96" w:rsidRPr="00DD5DF2" w:rsidRDefault="004202CA" w:rsidP="006E0C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w:t>
      </w:r>
      <w:r w:rsidR="00C17B96" w:rsidRPr="00DD5DF2">
        <w:rPr>
          <w:rFonts w:ascii="Times New Roman" w:eastAsia="Times New Roman" w:hAnsi="Times New Roman" w:cs="Times New Roman"/>
          <w:b/>
          <w:bCs/>
          <w:sz w:val="28"/>
          <w:szCs w:val="28"/>
        </w:rPr>
        <w:t>лавн</w:t>
      </w:r>
      <w:r>
        <w:rPr>
          <w:rFonts w:ascii="Times New Roman" w:eastAsia="Times New Roman" w:hAnsi="Times New Roman" w:cs="Times New Roman"/>
          <w:b/>
          <w:bCs/>
          <w:sz w:val="28"/>
          <w:szCs w:val="28"/>
        </w:rPr>
        <w:t>ый</w:t>
      </w:r>
      <w:r w:rsidR="00C17B96" w:rsidRPr="00DD5DF2">
        <w:rPr>
          <w:rFonts w:ascii="Times New Roman" w:eastAsia="Times New Roman" w:hAnsi="Times New Roman" w:cs="Times New Roman"/>
          <w:b/>
          <w:bCs/>
          <w:sz w:val="28"/>
          <w:szCs w:val="28"/>
        </w:rPr>
        <w:t xml:space="preserve"> администратор бюджетных средств - Контрольно-счетн</w:t>
      </w:r>
      <w:r>
        <w:rPr>
          <w:rFonts w:ascii="Times New Roman" w:eastAsia="Times New Roman" w:hAnsi="Times New Roman" w:cs="Times New Roman"/>
          <w:b/>
          <w:bCs/>
          <w:sz w:val="28"/>
          <w:szCs w:val="28"/>
        </w:rPr>
        <w:t>ая</w:t>
      </w:r>
      <w:r w:rsidR="00C17B96" w:rsidRPr="00DD5DF2">
        <w:rPr>
          <w:rFonts w:ascii="Times New Roman" w:eastAsia="Times New Roman" w:hAnsi="Times New Roman" w:cs="Times New Roman"/>
          <w:b/>
          <w:bCs/>
          <w:sz w:val="28"/>
          <w:szCs w:val="28"/>
        </w:rPr>
        <w:t xml:space="preserve"> палат</w:t>
      </w:r>
      <w:r>
        <w:rPr>
          <w:rFonts w:ascii="Times New Roman" w:eastAsia="Times New Roman" w:hAnsi="Times New Roman" w:cs="Times New Roman"/>
          <w:b/>
          <w:bCs/>
          <w:sz w:val="28"/>
          <w:szCs w:val="28"/>
        </w:rPr>
        <w:t>а</w:t>
      </w:r>
      <w:r w:rsidR="00C17B96" w:rsidRPr="00DD5DF2">
        <w:rPr>
          <w:rFonts w:ascii="Times New Roman" w:eastAsia="Times New Roman" w:hAnsi="Times New Roman" w:cs="Times New Roman"/>
          <w:b/>
          <w:bCs/>
          <w:sz w:val="28"/>
          <w:szCs w:val="28"/>
        </w:rPr>
        <w:t xml:space="preserve"> Суражского муниципального района (843). </w:t>
      </w:r>
    </w:p>
    <w:p w:rsidR="002F50C9" w:rsidRPr="002F50C9" w:rsidRDefault="00C17B96" w:rsidP="002F50C9">
      <w:pPr>
        <w:spacing w:after="0" w:line="240" w:lineRule="auto"/>
        <w:ind w:firstLine="567"/>
        <w:jc w:val="both"/>
        <w:rPr>
          <w:rFonts w:ascii="Times New Roman" w:eastAsia="Times New Roman" w:hAnsi="Times New Roman" w:cs="Times New Roman"/>
          <w:sz w:val="28"/>
          <w:szCs w:val="28"/>
        </w:rPr>
      </w:pPr>
      <w:proofErr w:type="gramStart"/>
      <w:r w:rsidRPr="00DD5DF2">
        <w:rPr>
          <w:rFonts w:ascii="Times New Roman" w:eastAsia="Times New Roman" w:hAnsi="Times New Roman" w:cs="Times New Roman"/>
          <w:sz w:val="28"/>
          <w:szCs w:val="28"/>
        </w:rPr>
        <w:t>Контрольно-счетная палата Суражского муниципального района является контрольным органом местного самоуправления Суражского муниципального района, образована для осуществления внешнего муниципального финансового контроля, в целях контроля за исполнением местного бюджета Суражского района, соблюдением установленного порядка подготовки и рассмотрения проекта местного бюджета Суражского района,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w:t>
      </w:r>
      <w:proofErr w:type="gramEnd"/>
      <w:r w:rsidRPr="00DD5DF2">
        <w:rPr>
          <w:rFonts w:ascii="Times New Roman" w:eastAsia="Times New Roman" w:hAnsi="Times New Roman" w:cs="Times New Roman"/>
          <w:sz w:val="28"/>
          <w:szCs w:val="28"/>
        </w:rPr>
        <w:t xml:space="preserve"> собственности. Действует на основании Положения «О Контрольно-счетной палате Суражского муниципального района», утвержденного решением Суражского районного Совета народных депутатов от 26 </w:t>
      </w:r>
      <w:r w:rsidR="0092098F">
        <w:rPr>
          <w:rFonts w:ascii="Times New Roman" w:eastAsia="Times New Roman" w:hAnsi="Times New Roman" w:cs="Times New Roman"/>
          <w:sz w:val="28"/>
          <w:szCs w:val="28"/>
        </w:rPr>
        <w:t>ноября</w:t>
      </w:r>
      <w:r w:rsidRPr="00DD5DF2">
        <w:rPr>
          <w:rFonts w:ascii="Times New Roman" w:eastAsia="Times New Roman" w:hAnsi="Times New Roman" w:cs="Times New Roman"/>
          <w:sz w:val="28"/>
          <w:szCs w:val="28"/>
        </w:rPr>
        <w:t xml:space="preserve"> 20</w:t>
      </w:r>
      <w:r w:rsidR="0092098F">
        <w:rPr>
          <w:rFonts w:ascii="Times New Roman" w:eastAsia="Times New Roman" w:hAnsi="Times New Roman" w:cs="Times New Roman"/>
          <w:sz w:val="28"/>
          <w:szCs w:val="28"/>
        </w:rPr>
        <w:t>21</w:t>
      </w:r>
      <w:r w:rsidRPr="00DD5DF2">
        <w:rPr>
          <w:rFonts w:ascii="Times New Roman" w:eastAsia="Times New Roman" w:hAnsi="Times New Roman" w:cs="Times New Roman"/>
          <w:sz w:val="28"/>
          <w:szCs w:val="28"/>
        </w:rPr>
        <w:t xml:space="preserve"> года №</w:t>
      </w:r>
      <w:r w:rsidR="0092098F">
        <w:rPr>
          <w:rFonts w:ascii="Times New Roman" w:eastAsia="Times New Roman" w:hAnsi="Times New Roman" w:cs="Times New Roman"/>
          <w:sz w:val="28"/>
          <w:szCs w:val="28"/>
        </w:rPr>
        <w:t xml:space="preserve"> 143</w:t>
      </w:r>
      <w:r w:rsidRPr="00DD5DF2">
        <w:rPr>
          <w:rFonts w:ascii="Times New Roman" w:eastAsia="Times New Roman" w:hAnsi="Times New Roman" w:cs="Times New Roman"/>
          <w:sz w:val="28"/>
          <w:szCs w:val="28"/>
        </w:rPr>
        <w:t>.</w:t>
      </w:r>
      <w:r w:rsidR="002F50C9">
        <w:rPr>
          <w:rFonts w:ascii="Times New Roman" w:eastAsia="Times New Roman" w:hAnsi="Times New Roman" w:cs="Times New Roman"/>
          <w:sz w:val="28"/>
          <w:szCs w:val="28"/>
        </w:rPr>
        <w:t xml:space="preserve"> </w:t>
      </w:r>
      <w:r w:rsidR="002F50C9" w:rsidRPr="002F50C9">
        <w:rPr>
          <w:rFonts w:ascii="Times New Roman" w:eastAsia="Times New Roman" w:hAnsi="Times New Roman" w:cs="Times New Roman"/>
          <w:sz w:val="28"/>
          <w:szCs w:val="28"/>
        </w:rPr>
        <w:t>Численность 1 штатная единица.</w:t>
      </w:r>
    </w:p>
    <w:p w:rsidR="002F50C9" w:rsidRPr="002F50C9" w:rsidRDefault="002F50C9" w:rsidP="00B80802">
      <w:pPr>
        <w:spacing w:after="0" w:line="240" w:lineRule="auto"/>
        <w:ind w:firstLine="567"/>
        <w:jc w:val="both"/>
        <w:rPr>
          <w:rFonts w:ascii="Times New Roman" w:eastAsia="Times New Roman" w:hAnsi="Times New Roman" w:cs="Times New Roman"/>
          <w:sz w:val="28"/>
          <w:szCs w:val="28"/>
        </w:rPr>
      </w:pPr>
      <w:r w:rsidRPr="002F50C9">
        <w:rPr>
          <w:rFonts w:ascii="Times New Roman" w:eastAsia="Times New Roman" w:hAnsi="Times New Roman" w:cs="Times New Roman"/>
          <w:sz w:val="28"/>
          <w:szCs w:val="28"/>
        </w:rPr>
        <w:t xml:space="preserve">В течение </w:t>
      </w:r>
      <w:r w:rsidR="00DD1EE7">
        <w:rPr>
          <w:rFonts w:ascii="Times New Roman" w:eastAsia="Times New Roman" w:hAnsi="Times New Roman" w:cs="Times New Roman"/>
          <w:sz w:val="28"/>
          <w:szCs w:val="28"/>
        </w:rPr>
        <w:t xml:space="preserve">отчетного </w:t>
      </w:r>
      <w:r w:rsidRPr="002F50C9">
        <w:rPr>
          <w:rFonts w:ascii="Times New Roman" w:eastAsia="Times New Roman" w:hAnsi="Times New Roman" w:cs="Times New Roman"/>
          <w:sz w:val="28"/>
          <w:szCs w:val="28"/>
        </w:rPr>
        <w:t>года Контрольно-счетной палатой производились расходы по подразделу</w:t>
      </w:r>
      <w:r w:rsidRPr="002F50C9">
        <w:rPr>
          <w:rFonts w:ascii="Times New Roman" w:eastAsia="Times New Roman" w:hAnsi="Times New Roman" w:cs="Times New Roman"/>
          <w:iCs/>
          <w:sz w:val="28"/>
          <w:szCs w:val="28"/>
        </w:rPr>
        <w:t xml:space="preserve"> 01 06 «Обеспечение деятельности финансовых, налоговых и таможенных органов и органов финансового (финансово - бюджетного) надзора</w:t>
      </w:r>
      <w:r w:rsidRPr="002F50C9">
        <w:rPr>
          <w:rFonts w:ascii="Times New Roman" w:eastAsia="Times New Roman" w:hAnsi="Times New Roman" w:cs="Times New Roman"/>
          <w:sz w:val="28"/>
          <w:szCs w:val="28"/>
        </w:rPr>
        <w:t>» в рамках непрограммной деятельности.</w:t>
      </w:r>
    </w:p>
    <w:p w:rsidR="00D81377" w:rsidRP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lastRenderedPageBreak/>
        <w:t xml:space="preserve">Утверждено на 2024 год уточненным планом 1076,0 тыс. рублей, исполнение составило 1056,4 тыс. рублей, что составляет 98,2% к плану. Удельный вес расходов по </w:t>
      </w:r>
      <w:proofErr w:type="gramStart"/>
      <w:r w:rsidRPr="00D81377">
        <w:rPr>
          <w:rFonts w:ascii="Times New Roman" w:eastAsia="Times New Roman" w:hAnsi="Times New Roman" w:cs="Times New Roman"/>
          <w:bCs/>
          <w:sz w:val="28"/>
          <w:szCs w:val="28"/>
        </w:rPr>
        <w:t>данному</w:t>
      </w:r>
      <w:proofErr w:type="gramEnd"/>
      <w:r w:rsidRPr="00D81377">
        <w:rPr>
          <w:rFonts w:ascii="Times New Roman" w:eastAsia="Times New Roman" w:hAnsi="Times New Roman" w:cs="Times New Roman"/>
          <w:bCs/>
          <w:sz w:val="28"/>
          <w:szCs w:val="28"/>
        </w:rPr>
        <w:t xml:space="preserve"> ГАБС в структуре расходов бюджета Суражского района составил 0,1% - наименьший. По сравнению с 2022 годом  расходы по Контрольно-счетной палате увеличились на 12,5% и были направлены на обеспечение деятельности  Контрольно-счетной палаты.  Расходы осуществлялись в рамках непрограммной деятельности. </w:t>
      </w:r>
    </w:p>
    <w:p w:rsidR="00D81377" w:rsidRP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t>Расходы по сравнению с прошлым годом увеличились на 12,5%, в основном за счет роста заработной платы  на 17,5%. В отчетном году наблюдается существенное снижение расходов на приобретение товаров и  материальных запасов на 61,5%.</w:t>
      </w:r>
    </w:p>
    <w:p w:rsidR="00D81377" w:rsidRDefault="00D81377" w:rsidP="00D81377">
      <w:pPr>
        <w:spacing w:after="0" w:line="240" w:lineRule="auto"/>
        <w:ind w:right="-81" w:firstLine="567"/>
        <w:jc w:val="both"/>
        <w:rPr>
          <w:rFonts w:ascii="Times New Roman" w:eastAsia="Times New Roman" w:hAnsi="Times New Roman" w:cs="Times New Roman"/>
          <w:bCs/>
          <w:sz w:val="28"/>
          <w:szCs w:val="28"/>
        </w:rPr>
      </w:pPr>
      <w:r w:rsidRPr="00D81377">
        <w:rPr>
          <w:rFonts w:ascii="Times New Roman" w:eastAsia="Times New Roman" w:hAnsi="Times New Roman" w:cs="Times New Roman"/>
          <w:bCs/>
          <w:sz w:val="28"/>
          <w:szCs w:val="28"/>
        </w:rPr>
        <w:t>Наибольший удельный вес в расходах занимают расходы на заработную плату с начислениями – 89,3% и расходы на оплату работ и  услуг – 9,8%. Наименьший удельный вес приходится на расходы на приобретение товаров и  материальных запасов – 0,4%.</w:t>
      </w:r>
    </w:p>
    <w:p w:rsidR="00192FF6" w:rsidRPr="00192FF6" w:rsidRDefault="00192FF6" w:rsidP="00D81377">
      <w:pPr>
        <w:spacing w:after="0" w:line="240" w:lineRule="auto"/>
        <w:ind w:right="-81" w:firstLine="567"/>
        <w:jc w:val="both"/>
        <w:rPr>
          <w:rFonts w:ascii="Times New Roman" w:eastAsia="Times New Roman" w:hAnsi="Times New Roman" w:cs="Times New Roman"/>
          <w:sz w:val="28"/>
          <w:szCs w:val="28"/>
        </w:rPr>
      </w:pPr>
      <w:r w:rsidRPr="00192FF6">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Контрольно-счетной палаты включают в себя стоимость основных средств и материальных запасов.</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Стоимость основных средств на </w:t>
      </w:r>
      <w:proofErr w:type="gramStart"/>
      <w:r w:rsidRPr="00D81377">
        <w:rPr>
          <w:rFonts w:ascii="Times New Roman" w:eastAsia="Times New Roman" w:hAnsi="Times New Roman" w:cs="Times New Roman"/>
          <w:sz w:val="28"/>
          <w:szCs w:val="28"/>
        </w:rPr>
        <w:t>начало</w:t>
      </w:r>
      <w:proofErr w:type="gramEnd"/>
      <w:r w:rsidRPr="00D81377">
        <w:rPr>
          <w:rFonts w:ascii="Times New Roman" w:eastAsia="Times New Roman" w:hAnsi="Times New Roman" w:cs="Times New Roman"/>
          <w:sz w:val="28"/>
          <w:szCs w:val="28"/>
        </w:rPr>
        <w:t xml:space="preserve"> и конец года составила    70,2 тыс. рублей.  Движения основных средств за отчетный период не было. Основные средства в эксплуатации (21 </w:t>
      </w:r>
      <w:proofErr w:type="spellStart"/>
      <w:r w:rsidRPr="00D81377">
        <w:rPr>
          <w:rFonts w:ascii="Times New Roman" w:eastAsia="Times New Roman" w:hAnsi="Times New Roman" w:cs="Times New Roman"/>
          <w:sz w:val="28"/>
          <w:szCs w:val="28"/>
        </w:rPr>
        <w:t>забалансовый</w:t>
      </w:r>
      <w:proofErr w:type="spellEnd"/>
      <w:r w:rsidRPr="00D81377">
        <w:rPr>
          <w:rFonts w:ascii="Times New Roman" w:eastAsia="Times New Roman" w:hAnsi="Times New Roman" w:cs="Times New Roman"/>
          <w:sz w:val="28"/>
          <w:szCs w:val="28"/>
        </w:rPr>
        <w:t xml:space="preserve"> счет) на начало года 0,0 тыс. рублей. </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Стоимость материальных запасов на начало года составляла 9,4 тыс. рублей. Поступило материальных запасов за отчетный период в сумме 4,0 тыс. рублей, выбыло в сумме 13,4 тыс. рублей. Остаток материальных запасов на конец отчетного периода составил 0,0 тыс. рублей. </w:t>
      </w:r>
    </w:p>
    <w:p w:rsidR="00D81377" w:rsidRP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Материальные ценности на хранении (на </w:t>
      </w:r>
      <w:proofErr w:type="spellStart"/>
      <w:r w:rsidRPr="00D81377">
        <w:rPr>
          <w:rFonts w:ascii="Times New Roman" w:eastAsia="Times New Roman" w:hAnsi="Times New Roman" w:cs="Times New Roman"/>
          <w:sz w:val="28"/>
          <w:szCs w:val="28"/>
        </w:rPr>
        <w:t>забалансовом</w:t>
      </w:r>
      <w:proofErr w:type="spellEnd"/>
      <w:r w:rsidRPr="00D81377">
        <w:rPr>
          <w:rFonts w:ascii="Times New Roman" w:eastAsia="Times New Roman" w:hAnsi="Times New Roman" w:cs="Times New Roman"/>
          <w:sz w:val="28"/>
          <w:szCs w:val="28"/>
        </w:rPr>
        <w:t xml:space="preserve"> счете 02) на начало  года – 3,9 тыс. рублей, поступление 9,4 тыс. рублей и остаток на конец года 13,4 тыс. рублей.</w:t>
      </w:r>
    </w:p>
    <w:p w:rsidR="00D81377" w:rsidRDefault="00D81377" w:rsidP="00D81377">
      <w:pPr>
        <w:spacing w:after="0" w:line="240" w:lineRule="auto"/>
        <w:ind w:firstLine="567"/>
        <w:jc w:val="both"/>
        <w:rPr>
          <w:rFonts w:ascii="Times New Roman" w:eastAsia="Times New Roman" w:hAnsi="Times New Roman" w:cs="Times New Roman"/>
          <w:sz w:val="28"/>
          <w:szCs w:val="28"/>
        </w:rPr>
      </w:pPr>
      <w:r w:rsidRPr="00D81377">
        <w:rPr>
          <w:rFonts w:ascii="Times New Roman" w:eastAsia="Times New Roman" w:hAnsi="Times New Roman" w:cs="Times New Roman"/>
          <w:sz w:val="28"/>
          <w:szCs w:val="28"/>
        </w:rPr>
        <w:t xml:space="preserve"> Годовая инвентаризация материальных ценностей, основных средств, активов за 2024 год </w:t>
      </w:r>
      <w:proofErr w:type="gramStart"/>
      <w:r w:rsidRPr="00D81377">
        <w:rPr>
          <w:rFonts w:ascii="Times New Roman" w:eastAsia="Times New Roman" w:hAnsi="Times New Roman" w:cs="Times New Roman"/>
          <w:sz w:val="28"/>
          <w:szCs w:val="28"/>
        </w:rPr>
        <w:t>согласно таблицы</w:t>
      </w:r>
      <w:proofErr w:type="gramEnd"/>
      <w:r w:rsidRPr="00D81377">
        <w:rPr>
          <w:rFonts w:ascii="Times New Roman" w:eastAsia="Times New Roman" w:hAnsi="Times New Roman" w:cs="Times New Roman"/>
          <w:sz w:val="28"/>
          <w:szCs w:val="28"/>
        </w:rPr>
        <w:t xml:space="preserve"> 16 пояснительной записки проведена и  расхождений не установлено.</w:t>
      </w:r>
    </w:p>
    <w:p w:rsidR="002E5F11" w:rsidRDefault="002E5F11" w:rsidP="00D81377">
      <w:pPr>
        <w:spacing w:after="0" w:line="240" w:lineRule="auto"/>
        <w:ind w:firstLine="567"/>
        <w:jc w:val="both"/>
        <w:rPr>
          <w:rFonts w:ascii="Times New Roman" w:eastAsia="Times New Roman" w:hAnsi="Times New Roman" w:cs="Times New Roman"/>
          <w:sz w:val="28"/>
          <w:szCs w:val="28"/>
        </w:rPr>
      </w:pPr>
      <w:r w:rsidRPr="002E5F11">
        <w:rPr>
          <w:rFonts w:ascii="Times New Roman" w:eastAsia="Times New Roman" w:hAnsi="Times New Roman" w:cs="Times New Roman"/>
          <w:sz w:val="28"/>
          <w:szCs w:val="28"/>
        </w:rPr>
        <w:t>По данным бюджетной отчетности установлено, что дебиторская и кредиторская задолженность (ф. 0503169) по состоянию на 01.01.</w:t>
      </w:r>
      <w:r w:rsidR="002A0711">
        <w:rPr>
          <w:rFonts w:ascii="Times New Roman" w:eastAsia="Times New Roman" w:hAnsi="Times New Roman" w:cs="Times New Roman"/>
          <w:sz w:val="28"/>
          <w:szCs w:val="28"/>
        </w:rPr>
        <w:t>2024 год</w:t>
      </w:r>
      <w:r w:rsidRPr="002E5F11">
        <w:rPr>
          <w:rFonts w:ascii="Times New Roman" w:eastAsia="Times New Roman" w:hAnsi="Times New Roman" w:cs="Times New Roman"/>
          <w:sz w:val="28"/>
          <w:szCs w:val="28"/>
        </w:rPr>
        <w:t>а и на 01.01.202</w:t>
      </w:r>
      <w:r w:rsidR="00D81377">
        <w:rPr>
          <w:rFonts w:ascii="Times New Roman" w:eastAsia="Times New Roman" w:hAnsi="Times New Roman" w:cs="Times New Roman"/>
          <w:sz w:val="28"/>
          <w:szCs w:val="28"/>
        </w:rPr>
        <w:t>5</w:t>
      </w:r>
      <w:r w:rsidRPr="002E5F11">
        <w:rPr>
          <w:rFonts w:ascii="Times New Roman" w:eastAsia="Times New Roman" w:hAnsi="Times New Roman" w:cs="Times New Roman"/>
          <w:sz w:val="28"/>
          <w:szCs w:val="28"/>
        </w:rPr>
        <w:t xml:space="preserve"> года отсутствует. </w:t>
      </w:r>
    </w:p>
    <w:p w:rsidR="00D81377" w:rsidRDefault="00D81377" w:rsidP="00B80802">
      <w:pPr>
        <w:spacing w:after="0" w:line="240" w:lineRule="auto"/>
        <w:ind w:firstLine="567"/>
        <w:jc w:val="both"/>
        <w:rPr>
          <w:rFonts w:ascii="Times New Roman" w:eastAsia="Times New Roman" w:hAnsi="Times New Roman" w:cs="Times New Roman"/>
          <w:sz w:val="28"/>
          <w:szCs w:val="28"/>
        </w:rPr>
      </w:pPr>
      <w:proofErr w:type="gramStart"/>
      <w:r w:rsidRPr="00D81377">
        <w:rPr>
          <w:rFonts w:ascii="Times New Roman" w:eastAsia="Times New Roman" w:hAnsi="Times New Roman" w:cs="Times New Roman"/>
          <w:sz w:val="28"/>
          <w:szCs w:val="28"/>
        </w:rPr>
        <w:t>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19,6 тыс. руб. Сведения о неисполненных обязательствах отражены гр. 2 ф 0503175 «Сведения о принятых и неисполненных  обязательствах получателя бюджетных средств» соответствуют графе 11 ф. 0503128.</w:t>
      </w:r>
      <w:proofErr w:type="gramEnd"/>
      <w:r w:rsidRPr="00D81377">
        <w:rPr>
          <w:rFonts w:ascii="Times New Roman" w:eastAsia="Times New Roman" w:hAnsi="Times New Roman" w:cs="Times New Roman"/>
          <w:sz w:val="28"/>
          <w:szCs w:val="28"/>
        </w:rPr>
        <w:t xml:space="preserve">  По данным ф. 0503175 основной причиной  неисполнения бюджетных обязательств является исполнение расходных обязательств по фактическим расходам и договорам. </w:t>
      </w:r>
    </w:p>
    <w:p w:rsidR="00A004BE" w:rsidRPr="00A004BE" w:rsidRDefault="00A004BE" w:rsidP="00B80802">
      <w:pPr>
        <w:spacing w:after="0" w:line="240" w:lineRule="auto"/>
        <w:ind w:firstLine="567"/>
        <w:jc w:val="both"/>
        <w:rPr>
          <w:rFonts w:ascii="Times New Roman" w:eastAsia="Times New Roman" w:hAnsi="Times New Roman" w:cs="Times New Roman"/>
          <w:sz w:val="28"/>
          <w:szCs w:val="28"/>
        </w:rPr>
      </w:pPr>
      <w:r w:rsidRPr="00A004BE">
        <w:rPr>
          <w:rFonts w:ascii="Times New Roman" w:eastAsia="Times New Roman" w:hAnsi="Times New Roman" w:cs="Times New Roman"/>
          <w:sz w:val="28"/>
          <w:szCs w:val="28"/>
        </w:rPr>
        <w:t>В соответствии с п. 9 инструкции № 191н отчетность составлена с нарастающим итогом с начала года в рублях с точностью до второго десятичного знака после запятой.</w:t>
      </w:r>
    </w:p>
    <w:p w:rsidR="005B62E3" w:rsidRPr="006E0C6B" w:rsidRDefault="00607BDD" w:rsidP="005B62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B62E3" w:rsidRPr="006E0C6B">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005B62E3" w:rsidRPr="006E0C6B">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 </w:t>
      </w:r>
    </w:p>
    <w:p w:rsidR="00FF5191" w:rsidRDefault="00607BDD" w:rsidP="00E902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62E3" w:rsidRPr="006E0C6B">
        <w:rPr>
          <w:rFonts w:ascii="Times New Roman" w:eastAsia="Times New Roman" w:hAnsi="Times New Roman" w:cs="Times New Roman"/>
          <w:sz w:val="28"/>
          <w:szCs w:val="28"/>
        </w:rPr>
        <w:t xml:space="preserve">В результате произведенной проверки  по вопросу </w:t>
      </w:r>
      <w:proofErr w:type="gramStart"/>
      <w:r w:rsidR="005B62E3" w:rsidRPr="006E0C6B">
        <w:rPr>
          <w:rFonts w:ascii="Times New Roman" w:eastAsia="Times New Roman" w:hAnsi="Times New Roman" w:cs="Times New Roman"/>
          <w:sz w:val="28"/>
          <w:szCs w:val="28"/>
        </w:rPr>
        <w:t>полноты заполнения форм  годовой  бюджетной  отчетности  нарушений</w:t>
      </w:r>
      <w:proofErr w:type="gramEnd"/>
      <w:r w:rsidR="005B62E3" w:rsidRPr="006E0C6B">
        <w:rPr>
          <w:rFonts w:ascii="Times New Roman" w:eastAsia="Times New Roman" w:hAnsi="Times New Roman" w:cs="Times New Roman"/>
          <w:sz w:val="28"/>
          <w:szCs w:val="28"/>
        </w:rPr>
        <w:t xml:space="preserve"> не отмечено.</w:t>
      </w:r>
      <w:r w:rsidR="00891976">
        <w:rPr>
          <w:rFonts w:ascii="Times New Roman" w:eastAsia="Times New Roman" w:hAnsi="Times New Roman" w:cs="Times New Roman"/>
          <w:sz w:val="28"/>
          <w:szCs w:val="28"/>
        </w:rPr>
        <w:t xml:space="preserve"> </w:t>
      </w:r>
      <w:r w:rsidR="005B62E3" w:rsidRPr="006E0C6B">
        <w:rPr>
          <w:rFonts w:ascii="Times New Roman" w:eastAsia="Times New Roman" w:hAnsi="Times New Roman" w:cs="Times New Roman"/>
          <w:sz w:val="28"/>
          <w:szCs w:val="28"/>
        </w:rPr>
        <w:t xml:space="preserve">Фактов осуществления расходов с превышением бюджетных ассигнований проведенной проверкой не </w:t>
      </w:r>
      <w:r w:rsidR="005B62E3" w:rsidRPr="00855742">
        <w:rPr>
          <w:rFonts w:ascii="Times New Roman" w:eastAsia="Times New Roman" w:hAnsi="Times New Roman" w:cs="Times New Roman"/>
          <w:sz w:val="28"/>
          <w:szCs w:val="28"/>
        </w:rPr>
        <w:t>установлено.</w:t>
      </w:r>
      <w:r w:rsidR="00271B34" w:rsidRPr="00855742">
        <w:rPr>
          <w:rFonts w:ascii="Times New Roman" w:eastAsia="Times New Roman" w:hAnsi="Times New Roman" w:cs="Times New Roman"/>
          <w:sz w:val="28"/>
          <w:szCs w:val="28"/>
        </w:rPr>
        <w:t xml:space="preserve"> </w:t>
      </w:r>
      <w:r w:rsidR="00FF5191" w:rsidRPr="00DD3AB2">
        <w:rPr>
          <w:rFonts w:ascii="Times New Roman" w:eastAsia="Times New Roman" w:hAnsi="Times New Roman" w:cs="Times New Roman"/>
          <w:sz w:val="28"/>
          <w:szCs w:val="28"/>
        </w:rPr>
        <w:t xml:space="preserve">При осуществлении </w:t>
      </w:r>
      <w:proofErr w:type="spellStart"/>
      <w:r w:rsidR="00FF5191" w:rsidRPr="00DD3AB2">
        <w:rPr>
          <w:rFonts w:ascii="Times New Roman" w:eastAsia="Times New Roman" w:hAnsi="Times New Roman" w:cs="Times New Roman"/>
          <w:sz w:val="28"/>
          <w:szCs w:val="28"/>
        </w:rPr>
        <w:t>межформенного</w:t>
      </w:r>
      <w:proofErr w:type="spellEnd"/>
      <w:r w:rsidR="00FF5191" w:rsidRPr="00DD3AB2">
        <w:rPr>
          <w:rFonts w:ascii="Times New Roman" w:eastAsia="Times New Roman" w:hAnsi="Times New Roman" w:cs="Times New Roman"/>
          <w:sz w:val="28"/>
          <w:szCs w:val="28"/>
        </w:rPr>
        <w:t xml:space="preserve"> контроля и проверки взаимосвязанных показателей  нарушений не установлено.</w:t>
      </w:r>
    </w:p>
    <w:p w:rsidR="00C17B96" w:rsidRPr="00855742" w:rsidRDefault="00E902D7" w:rsidP="00E902D7">
      <w:pPr>
        <w:spacing w:after="0" w:line="240" w:lineRule="auto"/>
        <w:jc w:val="both"/>
        <w:rPr>
          <w:rFonts w:ascii="Times New Roman" w:eastAsia="Times New Roman" w:hAnsi="Times New Roman" w:cs="Times New Roman"/>
          <w:sz w:val="28"/>
          <w:szCs w:val="28"/>
        </w:rPr>
      </w:pPr>
      <w:r w:rsidRPr="00855742">
        <w:rPr>
          <w:rFonts w:ascii="Times New Roman" w:eastAsia="Times New Roman" w:hAnsi="Times New Roman" w:cs="Times New Roman"/>
          <w:b/>
          <w:bCs/>
          <w:sz w:val="28"/>
          <w:szCs w:val="28"/>
        </w:rPr>
        <w:t>Г</w:t>
      </w:r>
      <w:r w:rsidR="00C17B96" w:rsidRPr="00855742">
        <w:rPr>
          <w:rFonts w:ascii="Times New Roman" w:eastAsia="Times New Roman" w:hAnsi="Times New Roman" w:cs="Times New Roman"/>
          <w:b/>
          <w:bCs/>
          <w:sz w:val="28"/>
          <w:szCs w:val="28"/>
        </w:rPr>
        <w:t>лавн</w:t>
      </w:r>
      <w:r w:rsidRPr="00855742">
        <w:rPr>
          <w:rFonts w:ascii="Times New Roman" w:eastAsia="Times New Roman" w:hAnsi="Times New Roman" w:cs="Times New Roman"/>
          <w:b/>
          <w:bCs/>
          <w:sz w:val="28"/>
          <w:szCs w:val="28"/>
        </w:rPr>
        <w:t>ый</w:t>
      </w:r>
      <w:r w:rsidR="00C17B96" w:rsidRPr="00855742">
        <w:rPr>
          <w:rFonts w:ascii="Times New Roman" w:eastAsia="Times New Roman" w:hAnsi="Times New Roman" w:cs="Times New Roman"/>
          <w:b/>
          <w:bCs/>
          <w:sz w:val="28"/>
          <w:szCs w:val="28"/>
        </w:rPr>
        <w:t xml:space="preserve"> администратор бюджетных средств - Комитет по управлению муниципальным имуществом </w:t>
      </w:r>
      <w:r w:rsidRPr="00855742">
        <w:rPr>
          <w:rFonts w:ascii="Times New Roman" w:eastAsia="Times New Roman" w:hAnsi="Times New Roman" w:cs="Times New Roman"/>
          <w:b/>
          <w:bCs/>
          <w:sz w:val="28"/>
          <w:szCs w:val="28"/>
        </w:rPr>
        <w:t xml:space="preserve"> </w:t>
      </w:r>
      <w:r w:rsidR="00C17B96" w:rsidRPr="00855742">
        <w:rPr>
          <w:rFonts w:ascii="Times New Roman" w:eastAsia="Times New Roman" w:hAnsi="Times New Roman" w:cs="Times New Roman"/>
          <w:b/>
          <w:bCs/>
          <w:sz w:val="28"/>
          <w:szCs w:val="28"/>
        </w:rPr>
        <w:t>Суражского муниципального района  (844)</w:t>
      </w:r>
    </w:p>
    <w:p w:rsidR="00535EE4" w:rsidRPr="00855742" w:rsidRDefault="00535EE4" w:rsidP="00756AAC">
      <w:pPr>
        <w:spacing w:after="0" w:line="240" w:lineRule="auto"/>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 xml:space="preserve">Комитет по управлению муниципальным имуществом Суражского муниципального района действует на основании Положения от 28.12.2015 года №1244, утвержденным постановлением администрации Суражского района. </w:t>
      </w:r>
      <w:proofErr w:type="gramStart"/>
      <w:r w:rsidRPr="00855742">
        <w:rPr>
          <w:rFonts w:ascii="Times New Roman" w:eastAsia="Times New Roman" w:hAnsi="Times New Roman" w:cs="Times New Roman"/>
          <w:bCs/>
          <w:sz w:val="28"/>
          <w:szCs w:val="28"/>
        </w:rPr>
        <w:t>Основным видом деятельности является управление и распоряжение имуществом, находящемся в муниципальной собственности Суражского района, в том числе муниципальным имуществом, закрепленным за муниципальными предприятиями и учреждениями на праве хозяйственного ведения или оперативного управления, находящимся в муниципальной казне, а так же земельными участками, отнесенными к муниципальной собственности Суражского района, в соответствии с действующим законодательством.</w:t>
      </w:r>
      <w:proofErr w:type="gramEnd"/>
      <w:r w:rsidRPr="00855742">
        <w:rPr>
          <w:rFonts w:ascii="Times New Roman" w:eastAsia="Times New Roman" w:hAnsi="Times New Roman" w:cs="Times New Roman"/>
          <w:bCs/>
          <w:sz w:val="28"/>
          <w:szCs w:val="28"/>
        </w:rPr>
        <w:t xml:space="preserve"> </w:t>
      </w:r>
      <w:r w:rsidR="00B434EB" w:rsidRPr="00855742">
        <w:rPr>
          <w:rFonts w:ascii="Times New Roman" w:eastAsia="Times New Roman" w:hAnsi="Times New Roman" w:cs="Times New Roman"/>
          <w:bCs/>
          <w:sz w:val="28"/>
          <w:szCs w:val="28"/>
        </w:rPr>
        <w:t xml:space="preserve"> </w:t>
      </w:r>
      <w:r w:rsidRPr="00855742">
        <w:rPr>
          <w:rFonts w:ascii="Times New Roman" w:eastAsia="Times New Roman" w:hAnsi="Times New Roman" w:cs="Times New Roman"/>
          <w:bCs/>
          <w:sz w:val="28"/>
          <w:szCs w:val="28"/>
        </w:rPr>
        <w:t>Штатная численность 5 единиц.</w:t>
      </w:r>
    </w:p>
    <w:p w:rsidR="000B5F0C" w:rsidRPr="000B5F0C" w:rsidRDefault="000B5F0C" w:rsidP="00756AAC">
      <w:pPr>
        <w:spacing w:after="0" w:line="240" w:lineRule="auto"/>
        <w:ind w:firstLine="567"/>
        <w:jc w:val="both"/>
        <w:rPr>
          <w:rFonts w:ascii="Times New Roman" w:eastAsia="Times New Roman" w:hAnsi="Times New Roman" w:cs="Times New Roman"/>
          <w:sz w:val="28"/>
          <w:szCs w:val="28"/>
        </w:rPr>
      </w:pPr>
      <w:r w:rsidRPr="000B5F0C">
        <w:rPr>
          <w:rFonts w:ascii="Times New Roman" w:eastAsia="Times New Roman" w:hAnsi="Times New Roman" w:cs="Times New Roman"/>
          <w:sz w:val="28"/>
          <w:szCs w:val="28"/>
        </w:rPr>
        <w:t xml:space="preserve">По главному распорядителю бюджетных средств - 844 (далее – ГАБС) Комитетом по управлению муниципальным имуществом Суражского муниципального района (КУМИ)  в 2024 году использовано средств бюджета в сумме 3655,8 тыс. рублей, что составляет 100,0% к плану (3655,8 тыс. рублей). Удельный вес расходов по </w:t>
      </w:r>
      <w:proofErr w:type="gramStart"/>
      <w:r w:rsidRPr="000B5F0C">
        <w:rPr>
          <w:rFonts w:ascii="Times New Roman" w:eastAsia="Times New Roman" w:hAnsi="Times New Roman" w:cs="Times New Roman"/>
          <w:sz w:val="28"/>
          <w:szCs w:val="28"/>
        </w:rPr>
        <w:t>данному</w:t>
      </w:r>
      <w:proofErr w:type="gramEnd"/>
      <w:r w:rsidRPr="000B5F0C">
        <w:rPr>
          <w:rFonts w:ascii="Times New Roman" w:eastAsia="Times New Roman" w:hAnsi="Times New Roman" w:cs="Times New Roman"/>
          <w:sz w:val="28"/>
          <w:szCs w:val="28"/>
        </w:rPr>
        <w:t xml:space="preserve"> ГАБС составил 0,4% в структуре расходов бюджета Суражского района. </w:t>
      </w:r>
      <w:proofErr w:type="gramStart"/>
      <w:r w:rsidRPr="000B5F0C">
        <w:rPr>
          <w:rFonts w:ascii="Times New Roman" w:eastAsia="Times New Roman" w:hAnsi="Times New Roman" w:cs="Times New Roman"/>
          <w:sz w:val="28"/>
          <w:szCs w:val="28"/>
        </w:rPr>
        <w:t>По сравнению с прошлым годом  расходы по данному ГРБС увеличились на 8,3%.</w:t>
      </w:r>
      <w:r>
        <w:rPr>
          <w:rFonts w:ascii="Times New Roman" w:eastAsia="Times New Roman" w:hAnsi="Times New Roman" w:cs="Times New Roman"/>
          <w:sz w:val="28"/>
          <w:szCs w:val="28"/>
        </w:rPr>
        <w:t xml:space="preserve"> </w:t>
      </w:r>
      <w:r w:rsidRPr="000B5F0C">
        <w:rPr>
          <w:rFonts w:ascii="Times New Roman" w:eastAsia="Times New Roman" w:hAnsi="Times New Roman" w:cs="Times New Roman"/>
          <w:sz w:val="28"/>
          <w:szCs w:val="28"/>
        </w:rPr>
        <w:t>Наибольшее  увеличение расходов наблюдается по оплате труда и начислениям - на 17,5%. Наибольшее снижение – 44,1% по прочим расходам.</w:t>
      </w:r>
      <w:proofErr w:type="gramEnd"/>
    </w:p>
    <w:p w:rsidR="000B5F0C" w:rsidRDefault="000B5F0C" w:rsidP="00756AAC">
      <w:pPr>
        <w:spacing w:after="0" w:line="240" w:lineRule="auto"/>
        <w:ind w:firstLine="567"/>
        <w:jc w:val="both"/>
        <w:rPr>
          <w:rFonts w:ascii="Times New Roman" w:eastAsia="Times New Roman" w:hAnsi="Times New Roman" w:cs="Times New Roman"/>
          <w:sz w:val="28"/>
          <w:szCs w:val="28"/>
        </w:rPr>
      </w:pPr>
      <w:r w:rsidRPr="000B5F0C">
        <w:rPr>
          <w:rFonts w:ascii="Times New Roman" w:eastAsia="Times New Roman" w:hAnsi="Times New Roman" w:cs="Times New Roman"/>
          <w:sz w:val="28"/>
          <w:szCs w:val="28"/>
        </w:rPr>
        <w:t>Наибольший удельный вес в расходах занимают расходы на заработную плату и начисления 77,3% и расходы на оплату услуг 19,2%. Наименьший удельный вес приходится на прочие расходы – 0,1%.</w:t>
      </w:r>
    </w:p>
    <w:p w:rsidR="00B2563A" w:rsidRPr="00855742" w:rsidRDefault="009A1DBF" w:rsidP="00756AAC">
      <w:pPr>
        <w:spacing w:after="0" w:line="240" w:lineRule="auto"/>
        <w:ind w:firstLine="567"/>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Расходы производились по 2 разделам в рамках программы 04 «Управление муниципальной собственностью Суражского района на 202</w:t>
      </w:r>
      <w:r w:rsidR="0064015C">
        <w:rPr>
          <w:rFonts w:ascii="Times New Roman" w:eastAsia="Times New Roman" w:hAnsi="Times New Roman" w:cs="Times New Roman"/>
          <w:bCs/>
          <w:sz w:val="28"/>
          <w:szCs w:val="28"/>
        </w:rPr>
        <w:t>3</w:t>
      </w:r>
      <w:r w:rsidRPr="00855742">
        <w:rPr>
          <w:rFonts w:ascii="Times New Roman" w:eastAsia="Times New Roman" w:hAnsi="Times New Roman" w:cs="Times New Roman"/>
          <w:bCs/>
          <w:sz w:val="28"/>
          <w:szCs w:val="28"/>
        </w:rPr>
        <w:t>-202</w:t>
      </w:r>
      <w:r w:rsidR="000B5F0C">
        <w:rPr>
          <w:rFonts w:ascii="Times New Roman" w:eastAsia="Times New Roman" w:hAnsi="Times New Roman" w:cs="Times New Roman"/>
          <w:bCs/>
          <w:sz w:val="28"/>
          <w:szCs w:val="28"/>
        </w:rPr>
        <w:t>6</w:t>
      </w:r>
      <w:r w:rsidRPr="00855742">
        <w:rPr>
          <w:rFonts w:ascii="Times New Roman" w:eastAsia="Times New Roman" w:hAnsi="Times New Roman" w:cs="Times New Roman"/>
          <w:bCs/>
          <w:sz w:val="28"/>
          <w:szCs w:val="28"/>
        </w:rPr>
        <w:t xml:space="preserve"> годы»</w:t>
      </w:r>
      <w:r w:rsidR="00B2563A" w:rsidRPr="00855742">
        <w:rPr>
          <w:rFonts w:ascii="Times New Roman" w:eastAsia="Times New Roman" w:hAnsi="Times New Roman" w:cs="Times New Roman"/>
          <w:bCs/>
          <w:sz w:val="28"/>
          <w:szCs w:val="28"/>
        </w:rPr>
        <w:t>:</w:t>
      </w:r>
    </w:p>
    <w:p w:rsidR="00B2563A" w:rsidRPr="00F666DB" w:rsidRDefault="00B2563A" w:rsidP="00756AAC">
      <w:pPr>
        <w:spacing w:after="0" w:line="240" w:lineRule="auto"/>
        <w:ind w:firstLine="567"/>
        <w:jc w:val="both"/>
        <w:rPr>
          <w:rFonts w:ascii="Times New Roman" w:eastAsia="Times New Roman" w:hAnsi="Times New Roman" w:cs="Times New Roman"/>
          <w:bCs/>
          <w:sz w:val="28"/>
          <w:szCs w:val="28"/>
        </w:rPr>
      </w:pPr>
      <w:r w:rsidRPr="00855742">
        <w:rPr>
          <w:rFonts w:ascii="Times New Roman" w:eastAsia="Times New Roman" w:hAnsi="Times New Roman" w:cs="Times New Roman"/>
          <w:bCs/>
          <w:sz w:val="28"/>
          <w:szCs w:val="28"/>
        </w:rPr>
        <w:t>- Создание условий для эффективного управления и распоряжения</w:t>
      </w:r>
      <w:r w:rsidRPr="00F666DB">
        <w:rPr>
          <w:rFonts w:ascii="Times New Roman" w:eastAsia="Times New Roman" w:hAnsi="Times New Roman" w:cs="Times New Roman"/>
          <w:bCs/>
          <w:sz w:val="28"/>
          <w:szCs w:val="28"/>
        </w:rPr>
        <w:t xml:space="preserve"> муниципальным имуществом Суражского района – </w:t>
      </w:r>
      <w:r w:rsidR="000B5F0C">
        <w:rPr>
          <w:rFonts w:ascii="Times New Roman" w:eastAsia="Times New Roman" w:hAnsi="Times New Roman" w:cs="Times New Roman"/>
          <w:bCs/>
          <w:sz w:val="28"/>
          <w:szCs w:val="28"/>
        </w:rPr>
        <w:t>3096,5</w:t>
      </w:r>
      <w:r w:rsidRPr="00F666DB">
        <w:rPr>
          <w:rFonts w:ascii="Times New Roman" w:eastAsia="Times New Roman" w:hAnsi="Times New Roman" w:cs="Times New Roman"/>
          <w:bCs/>
          <w:sz w:val="28"/>
          <w:szCs w:val="28"/>
        </w:rPr>
        <w:t xml:space="preserve"> тыс. рублей;</w:t>
      </w:r>
    </w:p>
    <w:p w:rsidR="009A1DBF" w:rsidRPr="009A1DBF" w:rsidRDefault="00B2563A" w:rsidP="00756AAC">
      <w:pPr>
        <w:spacing w:after="0" w:line="240" w:lineRule="auto"/>
        <w:ind w:firstLine="567"/>
        <w:jc w:val="both"/>
        <w:rPr>
          <w:rFonts w:ascii="Times New Roman" w:eastAsia="Times New Roman" w:hAnsi="Times New Roman" w:cs="Times New Roman"/>
          <w:bCs/>
          <w:sz w:val="28"/>
          <w:szCs w:val="28"/>
        </w:rPr>
      </w:pPr>
      <w:r w:rsidRPr="00F666DB">
        <w:rPr>
          <w:rFonts w:ascii="Times New Roman" w:eastAsia="Times New Roman" w:hAnsi="Times New Roman" w:cs="Times New Roman"/>
          <w:bCs/>
          <w:sz w:val="28"/>
          <w:szCs w:val="28"/>
        </w:rPr>
        <w:t>- Обеспечение эффективного управления и распоряжения муниципальным имуществом Суражского района (в том числе земельными участками),</w:t>
      </w:r>
      <w:r w:rsidRPr="00FC39A4">
        <w:rPr>
          <w:rFonts w:ascii="Times New Roman" w:eastAsia="Times New Roman" w:hAnsi="Times New Roman" w:cs="Times New Roman"/>
          <w:bCs/>
          <w:sz w:val="28"/>
          <w:szCs w:val="28"/>
        </w:rPr>
        <w:t xml:space="preserve"> рационального его использования, распоряжения – </w:t>
      </w:r>
      <w:r w:rsidR="000B5F0C">
        <w:rPr>
          <w:rFonts w:ascii="Times New Roman" w:eastAsia="Times New Roman" w:hAnsi="Times New Roman" w:cs="Times New Roman"/>
          <w:bCs/>
          <w:sz w:val="28"/>
          <w:szCs w:val="28"/>
        </w:rPr>
        <w:t>469,7</w:t>
      </w:r>
      <w:r w:rsidRPr="00FC39A4">
        <w:rPr>
          <w:rFonts w:ascii="Times New Roman" w:eastAsia="Times New Roman" w:hAnsi="Times New Roman" w:cs="Times New Roman"/>
          <w:bCs/>
          <w:sz w:val="28"/>
          <w:szCs w:val="28"/>
        </w:rPr>
        <w:t xml:space="preserve"> тыс. рублей</w:t>
      </w:r>
      <w:r w:rsidR="009A1DBF" w:rsidRPr="009A1DBF">
        <w:rPr>
          <w:rFonts w:ascii="Times New Roman" w:eastAsia="Times New Roman" w:hAnsi="Times New Roman" w:cs="Times New Roman"/>
          <w:bCs/>
          <w:sz w:val="28"/>
          <w:szCs w:val="28"/>
        </w:rPr>
        <w:t>.</w:t>
      </w:r>
    </w:p>
    <w:p w:rsidR="00A4537A" w:rsidRPr="00A4537A" w:rsidRDefault="00A4537A" w:rsidP="00756AAC">
      <w:pPr>
        <w:spacing w:after="0" w:line="240" w:lineRule="auto"/>
        <w:ind w:firstLine="567"/>
        <w:jc w:val="both"/>
        <w:rPr>
          <w:rFonts w:ascii="Times New Roman" w:eastAsia="Times New Roman" w:hAnsi="Times New Roman" w:cs="Times New Roman"/>
          <w:sz w:val="28"/>
          <w:szCs w:val="28"/>
        </w:rPr>
      </w:pPr>
      <w:r w:rsidRPr="00A4537A">
        <w:rPr>
          <w:rFonts w:ascii="Times New Roman" w:eastAsia="Times New Roman" w:hAnsi="Times New Roman" w:cs="Times New Roman"/>
          <w:sz w:val="28"/>
          <w:szCs w:val="28"/>
        </w:rPr>
        <w:t>Анализ ф. 0503168  «Сведения о движении нефинансовых активов» показал следующее: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Вид имущества "Имущество в оперативном управлении"</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Сумма по основным средствам, закрепленное в оперативное управление (010100000) на </w:t>
      </w:r>
      <w:proofErr w:type="gramStart"/>
      <w:r w:rsidRPr="00951870">
        <w:rPr>
          <w:rFonts w:ascii="Times New Roman" w:eastAsia="Times New Roman" w:hAnsi="Times New Roman" w:cs="Times New Roman"/>
          <w:sz w:val="28"/>
          <w:szCs w:val="28"/>
        </w:rPr>
        <w:t>начало</w:t>
      </w:r>
      <w:proofErr w:type="gramEnd"/>
      <w:r w:rsidRPr="00951870">
        <w:rPr>
          <w:rFonts w:ascii="Times New Roman" w:eastAsia="Times New Roman" w:hAnsi="Times New Roman" w:cs="Times New Roman"/>
          <w:sz w:val="28"/>
          <w:szCs w:val="28"/>
        </w:rPr>
        <w:t xml:space="preserve"> и конец года составила 890,6 тыс. рублей. Поступление и выбытия нефинансовых активов в течение 2024 года не было. Начислено </w:t>
      </w:r>
      <w:r w:rsidRPr="00951870">
        <w:rPr>
          <w:rFonts w:ascii="Times New Roman" w:eastAsia="Times New Roman" w:hAnsi="Times New Roman" w:cs="Times New Roman"/>
          <w:sz w:val="28"/>
          <w:szCs w:val="28"/>
        </w:rPr>
        <w:lastRenderedPageBreak/>
        <w:t>амортизации на конец года (010400000) – 890,6 тыс. рублей, остаточной стоимости основных средств нет.</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Вид имущества "Имущество казны"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Недвижимое имущество в составе имущества казны (010851000) на начало года составило 1040305,3 тыс. рублей. Поступление недвижимого имущества в составе имущества казны составило 9059,9 тыс. рублей, в том числе: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передача в казну из бюджета муниципального района - Администрации Суражского района Брянской области:</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квартиры детям сиротам на сумму 7 660,4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строительство моста (дополнительная стоимость) на сумму 1 399,5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Выбытие недвижимого имущества в составе имущества казны (010851000) составило 528195,8 тыс. рублей, в том числе передача в хозяйственное ведение: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МУП «</w:t>
      </w:r>
      <w:proofErr w:type="spellStart"/>
      <w:r w:rsidRPr="00951870">
        <w:rPr>
          <w:rFonts w:ascii="Times New Roman" w:eastAsia="Times New Roman" w:hAnsi="Times New Roman" w:cs="Times New Roman"/>
          <w:sz w:val="28"/>
          <w:szCs w:val="28"/>
        </w:rPr>
        <w:t>Суражский</w:t>
      </w:r>
      <w:proofErr w:type="spellEnd"/>
      <w:r w:rsidRPr="00951870">
        <w:rPr>
          <w:rFonts w:ascii="Times New Roman" w:eastAsia="Times New Roman" w:hAnsi="Times New Roman" w:cs="Times New Roman"/>
          <w:sz w:val="28"/>
          <w:szCs w:val="28"/>
        </w:rPr>
        <w:t xml:space="preserve"> районный  водоканал» - 23 370,6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МУП «Благоустройство» - 504 825,1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Амортизация недвижимого имущества в составе имущества казны (010451000) на </w:t>
      </w:r>
      <w:proofErr w:type="gramStart"/>
      <w:r w:rsidRPr="00951870">
        <w:rPr>
          <w:rFonts w:ascii="Times New Roman" w:eastAsia="Times New Roman" w:hAnsi="Times New Roman" w:cs="Times New Roman"/>
          <w:sz w:val="28"/>
          <w:szCs w:val="28"/>
        </w:rPr>
        <w:t>начало</w:t>
      </w:r>
      <w:proofErr w:type="gramEnd"/>
      <w:r w:rsidRPr="00951870">
        <w:rPr>
          <w:rFonts w:ascii="Times New Roman" w:eastAsia="Times New Roman" w:hAnsi="Times New Roman" w:cs="Times New Roman"/>
          <w:sz w:val="28"/>
          <w:szCs w:val="28"/>
        </w:rPr>
        <w:t xml:space="preserve"> и конец года составила 77,8 тыс. рублей. Выбытия амортизации за 2024 год не было</w:t>
      </w:r>
      <w:proofErr w:type="gramStart"/>
      <w:r w:rsidRPr="00951870">
        <w:rPr>
          <w:rFonts w:ascii="Times New Roman" w:eastAsia="Times New Roman" w:hAnsi="Times New Roman" w:cs="Times New Roman"/>
          <w:sz w:val="28"/>
          <w:szCs w:val="28"/>
        </w:rPr>
        <w:t>.</w:t>
      </w:r>
      <w:proofErr w:type="gramEnd"/>
      <w:r w:rsidRPr="00951870">
        <w:rPr>
          <w:rFonts w:ascii="Times New Roman" w:eastAsia="Times New Roman" w:hAnsi="Times New Roman" w:cs="Times New Roman"/>
          <w:sz w:val="28"/>
          <w:szCs w:val="28"/>
        </w:rPr>
        <w:t xml:space="preserve"> </w:t>
      </w:r>
      <w:proofErr w:type="gramStart"/>
      <w:r w:rsidRPr="00951870">
        <w:rPr>
          <w:rFonts w:ascii="Times New Roman" w:eastAsia="Times New Roman" w:hAnsi="Times New Roman" w:cs="Times New Roman"/>
          <w:sz w:val="28"/>
          <w:szCs w:val="28"/>
        </w:rPr>
        <w:t>р</w:t>
      </w:r>
      <w:proofErr w:type="gramEnd"/>
      <w:r w:rsidRPr="00951870">
        <w:rPr>
          <w:rFonts w:ascii="Times New Roman" w:eastAsia="Times New Roman" w:hAnsi="Times New Roman" w:cs="Times New Roman"/>
          <w:sz w:val="28"/>
          <w:szCs w:val="28"/>
        </w:rPr>
        <w:t xml:space="preserve">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Балансовая стоимость недвижимого имущества в составе имущества казны (010851000) на конец года составила 521169,4 тыс. рублей. Амортизация недвижимого имущества казны – 38661,5 тыс. рублей, остаточная стоимость недвижимого имущества казны  – 482507,9 тыс. рублей.</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Движимое имущество в составе имущества казны (010852000) на </w:t>
      </w:r>
      <w:proofErr w:type="gramStart"/>
      <w:r w:rsidRPr="00951870">
        <w:rPr>
          <w:rFonts w:ascii="Times New Roman" w:eastAsia="Times New Roman" w:hAnsi="Times New Roman" w:cs="Times New Roman"/>
          <w:sz w:val="28"/>
          <w:szCs w:val="28"/>
        </w:rPr>
        <w:t>начало</w:t>
      </w:r>
      <w:proofErr w:type="gramEnd"/>
      <w:r w:rsidRPr="00951870">
        <w:rPr>
          <w:rFonts w:ascii="Times New Roman" w:eastAsia="Times New Roman" w:hAnsi="Times New Roman" w:cs="Times New Roman"/>
          <w:sz w:val="28"/>
          <w:szCs w:val="28"/>
        </w:rPr>
        <w:t xml:space="preserve"> и конец года составило 221,3 тыс. рублей. В течение года движения не было.</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 Непроизведенные активы в составе имущества казны на </w:t>
      </w:r>
      <w:proofErr w:type="gramStart"/>
      <w:r w:rsidRPr="00951870">
        <w:rPr>
          <w:rFonts w:ascii="Times New Roman" w:eastAsia="Times New Roman" w:hAnsi="Times New Roman" w:cs="Times New Roman"/>
          <w:sz w:val="28"/>
          <w:szCs w:val="28"/>
        </w:rPr>
        <w:t>начало</w:t>
      </w:r>
      <w:proofErr w:type="gramEnd"/>
      <w:r w:rsidRPr="00951870">
        <w:rPr>
          <w:rFonts w:ascii="Times New Roman" w:eastAsia="Times New Roman" w:hAnsi="Times New Roman" w:cs="Times New Roman"/>
          <w:sz w:val="28"/>
          <w:szCs w:val="28"/>
        </w:rPr>
        <w:t xml:space="preserve"> и конец года составили 13532,2 тыс. рублей, движения в течение года не было.</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Проведена инвентаризация основных средств и материальных запасов, выявленных расхождений не установлено (сведения указаны в таб. 16 Пояснительной записки ф. 0503160).</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Анализ ф. 0503169  «Сведения о дебиторской и кредиторской задолженности» показал следующее:</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По данным бюджетной отчетности установлено, что дебиторская и кредиторская задолженность по КУМИ, </w:t>
      </w:r>
      <w:proofErr w:type="spellStart"/>
      <w:r w:rsidRPr="00951870">
        <w:rPr>
          <w:rFonts w:ascii="Times New Roman" w:eastAsia="Times New Roman" w:hAnsi="Times New Roman" w:cs="Times New Roman"/>
          <w:sz w:val="28"/>
          <w:szCs w:val="28"/>
        </w:rPr>
        <w:t>сч</w:t>
      </w:r>
      <w:proofErr w:type="spellEnd"/>
      <w:r w:rsidRPr="00951870">
        <w:rPr>
          <w:rFonts w:ascii="Times New Roman" w:eastAsia="Times New Roman" w:hAnsi="Times New Roman" w:cs="Times New Roman"/>
          <w:sz w:val="28"/>
          <w:szCs w:val="28"/>
        </w:rPr>
        <w:t>. 1 302 00 (ф. 0503169) по состоянию на 01.01.2024 года и на 01.01.2025 года – отсутствует.</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 xml:space="preserve">По счету 1 401 60 – резервы по отпускам на начало года – 98,6 тыс. рублей, на конец года 58,6 тыс. рублей. </w:t>
      </w:r>
    </w:p>
    <w:p w:rsidR="00951870" w:rsidRP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Кредиторская задолженность по счету 140140 по арендной плате на начало года – 114939,1 тыс. рублей, на конец года – 10849,1 тыс. рублей.</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sidRPr="00951870">
        <w:rPr>
          <w:rFonts w:ascii="Times New Roman" w:eastAsia="Times New Roman" w:hAnsi="Times New Roman" w:cs="Times New Roman"/>
          <w:sz w:val="28"/>
          <w:szCs w:val="28"/>
        </w:rPr>
        <w:t>Дебиторская задолженность на начало года по счету 120500 по арендной плате 14939,1 тыс. рублей, на конец года – 108493,1 тыс. рублей (долгосрочная), снижение составило – 6446,0 тыс. рублей, или 5,6%.</w:t>
      </w:r>
    </w:p>
    <w:p w:rsidR="00951870" w:rsidRDefault="00951870" w:rsidP="00756A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54171" w:rsidRPr="00854171">
        <w:rPr>
          <w:rFonts w:ascii="Times New Roman" w:eastAsia="Times New Roman" w:hAnsi="Times New Roman" w:cs="Times New Roman"/>
          <w:sz w:val="28"/>
          <w:szCs w:val="28"/>
        </w:rPr>
        <w:t>ринятых и неисполненных обязательств получателя бюджетных средств</w:t>
      </w:r>
      <w:r>
        <w:rPr>
          <w:rFonts w:ascii="Times New Roman" w:eastAsia="Times New Roman" w:hAnsi="Times New Roman" w:cs="Times New Roman"/>
          <w:sz w:val="28"/>
          <w:szCs w:val="28"/>
        </w:rPr>
        <w:t xml:space="preserve"> не имеется.</w:t>
      </w:r>
    </w:p>
    <w:p w:rsidR="00814A8E" w:rsidRPr="00814A8E" w:rsidRDefault="00814A8E" w:rsidP="00756A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4A8E">
        <w:rPr>
          <w:rFonts w:ascii="Times New Roman" w:eastAsia="Times New Roman" w:hAnsi="Times New Roman" w:cs="Times New Roman"/>
          <w:sz w:val="28"/>
          <w:szCs w:val="28"/>
        </w:rPr>
        <w:t>Годовая отчетность в Контрольно-счетную палату Суражского муниципального района представлена без нарушений установленного срока.</w:t>
      </w:r>
    </w:p>
    <w:p w:rsidR="00814A8E" w:rsidRPr="00814A8E" w:rsidRDefault="00814A8E" w:rsidP="00756AAC">
      <w:pPr>
        <w:spacing w:after="0" w:line="240" w:lineRule="auto"/>
        <w:jc w:val="both"/>
        <w:rPr>
          <w:rFonts w:ascii="Times New Roman" w:eastAsia="Times New Roman" w:hAnsi="Times New Roman" w:cs="Times New Roman"/>
          <w:sz w:val="28"/>
          <w:szCs w:val="28"/>
        </w:rPr>
      </w:pPr>
      <w:r w:rsidRPr="00814A8E">
        <w:rPr>
          <w:rFonts w:ascii="Times New Roman" w:eastAsia="Times New Roman" w:hAnsi="Times New Roman" w:cs="Times New Roman"/>
          <w:sz w:val="28"/>
          <w:szCs w:val="28"/>
        </w:rPr>
        <w:lastRenderedPageBreak/>
        <w:t xml:space="preserve">При осуществлении </w:t>
      </w:r>
      <w:proofErr w:type="spellStart"/>
      <w:r w:rsidRPr="00814A8E">
        <w:rPr>
          <w:rFonts w:ascii="Times New Roman" w:eastAsia="Times New Roman" w:hAnsi="Times New Roman" w:cs="Times New Roman"/>
          <w:sz w:val="28"/>
          <w:szCs w:val="28"/>
        </w:rPr>
        <w:t>межформенного</w:t>
      </w:r>
      <w:proofErr w:type="spellEnd"/>
      <w:r w:rsidRPr="00814A8E">
        <w:rPr>
          <w:rFonts w:ascii="Times New Roman" w:eastAsia="Times New Roman" w:hAnsi="Times New Roman" w:cs="Times New Roman"/>
          <w:sz w:val="28"/>
          <w:szCs w:val="28"/>
        </w:rPr>
        <w:t xml:space="preserve"> контроля и проверки взаимосвязанных показателей  нарушений не установлено.</w:t>
      </w:r>
      <w:r w:rsidR="00951870">
        <w:rPr>
          <w:rFonts w:ascii="Times New Roman" w:eastAsia="Times New Roman" w:hAnsi="Times New Roman" w:cs="Times New Roman"/>
          <w:sz w:val="28"/>
          <w:szCs w:val="28"/>
        </w:rPr>
        <w:t xml:space="preserve"> </w:t>
      </w:r>
      <w:r w:rsidRPr="00814A8E">
        <w:rPr>
          <w:rFonts w:ascii="Times New Roman" w:eastAsia="Times New Roman" w:hAnsi="Times New Roman" w:cs="Times New Roman"/>
          <w:sz w:val="28"/>
          <w:szCs w:val="28"/>
        </w:rPr>
        <w:t>Фактов осуществления расходов с превышением бюджетных ассигнований не установлено.</w:t>
      </w:r>
    </w:p>
    <w:p w:rsidR="00814A8E" w:rsidRDefault="00814A8E" w:rsidP="00756AAC">
      <w:pPr>
        <w:spacing w:after="0" w:line="240" w:lineRule="auto"/>
        <w:jc w:val="both"/>
        <w:rPr>
          <w:rFonts w:ascii="Times New Roman" w:eastAsia="Times New Roman" w:hAnsi="Times New Roman" w:cs="Times New Roman"/>
          <w:sz w:val="28"/>
          <w:szCs w:val="28"/>
        </w:rPr>
      </w:pPr>
      <w:r w:rsidRPr="00814A8E">
        <w:rPr>
          <w:rFonts w:ascii="Times New Roman" w:eastAsia="Times New Roman" w:hAnsi="Times New Roman" w:cs="Times New Roman"/>
          <w:sz w:val="28"/>
          <w:szCs w:val="28"/>
        </w:rPr>
        <w:t xml:space="preserve"> В соответствии с п. 8 инструкции № 191н часть форм бюджетной отчетности, которые не имеют числового значения, не составлялись, но оговариваются в  разделе 5 пояснительной записки (ф.0503160) к годовому отчету.</w:t>
      </w:r>
    </w:p>
    <w:p w:rsidR="00C17B96" w:rsidRPr="00313162" w:rsidRDefault="00C17B96" w:rsidP="00756AAC">
      <w:pPr>
        <w:spacing w:after="0" w:line="240" w:lineRule="auto"/>
        <w:jc w:val="center"/>
        <w:rPr>
          <w:rFonts w:ascii="Times New Roman" w:eastAsia="Times New Roman" w:hAnsi="Times New Roman" w:cs="Times New Roman"/>
          <w:sz w:val="28"/>
          <w:szCs w:val="28"/>
        </w:rPr>
      </w:pPr>
      <w:r w:rsidRPr="009D5646">
        <w:rPr>
          <w:rFonts w:ascii="Times New Roman" w:eastAsia="Times New Roman" w:hAnsi="Times New Roman" w:cs="Times New Roman"/>
          <w:b/>
          <w:bCs/>
          <w:color w:val="FF0000"/>
          <w:sz w:val="28"/>
          <w:szCs w:val="28"/>
        </w:rPr>
        <w:t xml:space="preserve">  </w:t>
      </w:r>
      <w:r w:rsidRPr="009D5646">
        <w:rPr>
          <w:rFonts w:ascii="Times New Roman" w:eastAsia="Times New Roman" w:hAnsi="Times New Roman" w:cs="Times New Roman"/>
          <w:b/>
          <w:bCs/>
          <w:sz w:val="28"/>
          <w:szCs w:val="28"/>
        </w:rPr>
        <w:t> </w:t>
      </w:r>
      <w:r w:rsidR="00DD5F6C" w:rsidRPr="00313162">
        <w:rPr>
          <w:rFonts w:ascii="Times New Roman" w:eastAsia="Times New Roman" w:hAnsi="Times New Roman" w:cs="Times New Roman"/>
          <w:b/>
          <w:bCs/>
          <w:sz w:val="28"/>
          <w:szCs w:val="28"/>
        </w:rPr>
        <w:t>Г</w:t>
      </w:r>
      <w:r w:rsidRPr="00313162">
        <w:rPr>
          <w:rFonts w:ascii="Times New Roman" w:eastAsia="Times New Roman" w:hAnsi="Times New Roman" w:cs="Times New Roman"/>
          <w:b/>
          <w:bCs/>
          <w:sz w:val="28"/>
          <w:szCs w:val="28"/>
        </w:rPr>
        <w:t>лавн</w:t>
      </w:r>
      <w:r w:rsidR="00DD5F6C" w:rsidRPr="00313162">
        <w:rPr>
          <w:rFonts w:ascii="Times New Roman" w:eastAsia="Times New Roman" w:hAnsi="Times New Roman" w:cs="Times New Roman"/>
          <w:b/>
          <w:bCs/>
          <w:sz w:val="28"/>
          <w:szCs w:val="28"/>
        </w:rPr>
        <w:t>ый</w:t>
      </w:r>
      <w:r w:rsidRPr="00313162">
        <w:rPr>
          <w:rFonts w:ascii="Times New Roman" w:eastAsia="Times New Roman" w:hAnsi="Times New Roman" w:cs="Times New Roman"/>
          <w:b/>
          <w:bCs/>
          <w:sz w:val="28"/>
          <w:szCs w:val="28"/>
        </w:rPr>
        <w:t xml:space="preserve"> администратор бюджетных средств </w:t>
      </w:r>
      <w:r w:rsidR="00DD5F6C" w:rsidRPr="00313162">
        <w:rPr>
          <w:rFonts w:ascii="Times New Roman" w:eastAsia="Times New Roman" w:hAnsi="Times New Roman" w:cs="Times New Roman"/>
          <w:b/>
          <w:bCs/>
          <w:sz w:val="28"/>
          <w:szCs w:val="28"/>
        </w:rPr>
        <w:t xml:space="preserve"> - </w:t>
      </w:r>
      <w:r w:rsidRPr="00313162">
        <w:rPr>
          <w:rFonts w:ascii="Times New Roman" w:eastAsia="Times New Roman" w:hAnsi="Times New Roman" w:cs="Times New Roman"/>
          <w:b/>
          <w:bCs/>
          <w:sz w:val="28"/>
          <w:szCs w:val="28"/>
        </w:rPr>
        <w:t>Отдел образования администрации Суражского муниципального района</w:t>
      </w:r>
      <w:r w:rsidR="00293D98" w:rsidRPr="00313162">
        <w:rPr>
          <w:rFonts w:ascii="Times New Roman" w:eastAsia="Times New Roman" w:hAnsi="Times New Roman" w:cs="Times New Roman"/>
          <w:b/>
          <w:bCs/>
          <w:sz w:val="28"/>
          <w:szCs w:val="28"/>
        </w:rPr>
        <w:t xml:space="preserve"> </w:t>
      </w:r>
      <w:r w:rsidRPr="00313162">
        <w:rPr>
          <w:rFonts w:ascii="Times New Roman" w:eastAsia="Times New Roman" w:hAnsi="Times New Roman" w:cs="Times New Roman"/>
          <w:b/>
          <w:bCs/>
          <w:sz w:val="28"/>
          <w:szCs w:val="28"/>
        </w:rPr>
        <w:t>(850)</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313162">
        <w:rPr>
          <w:rFonts w:ascii="Times New Roman" w:eastAsia="Times New Roman" w:hAnsi="Times New Roman" w:cs="Times New Roman"/>
          <w:sz w:val="28"/>
          <w:szCs w:val="28"/>
        </w:rPr>
        <w:t xml:space="preserve">Отдел образования администрации </w:t>
      </w:r>
      <w:r w:rsidR="00ED1595" w:rsidRPr="00313162">
        <w:rPr>
          <w:rFonts w:ascii="Times New Roman" w:eastAsia="Times New Roman" w:hAnsi="Times New Roman" w:cs="Times New Roman"/>
          <w:sz w:val="28"/>
          <w:szCs w:val="28"/>
        </w:rPr>
        <w:t xml:space="preserve">Суражского муниципального района </w:t>
      </w:r>
      <w:r w:rsidRPr="00313162">
        <w:rPr>
          <w:rFonts w:ascii="Times New Roman" w:eastAsia="Times New Roman" w:hAnsi="Times New Roman" w:cs="Times New Roman"/>
          <w:sz w:val="28"/>
          <w:szCs w:val="28"/>
        </w:rPr>
        <w:t>является структурным подразделением администрации Суражского района. Основными задачами отдела образования является организация предоставления общедоступного и бесплатного начального общего, основного общего, среднего общего, дополнительного образования и общедоступного дошкольного образования, а так же организация отдыха детей в каникулярное время. Действует</w:t>
      </w:r>
      <w:r w:rsidRPr="00994DEC">
        <w:rPr>
          <w:rFonts w:ascii="Times New Roman" w:eastAsia="Times New Roman" w:hAnsi="Times New Roman" w:cs="Times New Roman"/>
          <w:sz w:val="28"/>
          <w:szCs w:val="28"/>
        </w:rPr>
        <w:t xml:space="preserve"> на основании Положения, утвержденного Постановлением администрации Суражского от 16.02.2016 года №114. В </w:t>
      </w:r>
      <w:proofErr w:type="spellStart"/>
      <w:r w:rsidRPr="00994DEC">
        <w:rPr>
          <w:rFonts w:ascii="Times New Roman" w:eastAsia="Times New Roman" w:hAnsi="Times New Roman" w:cs="Times New Roman"/>
          <w:sz w:val="28"/>
          <w:szCs w:val="28"/>
        </w:rPr>
        <w:t>Суражском</w:t>
      </w:r>
      <w:proofErr w:type="spellEnd"/>
      <w:r w:rsidRPr="00994DEC">
        <w:rPr>
          <w:rFonts w:ascii="Times New Roman" w:eastAsia="Times New Roman" w:hAnsi="Times New Roman" w:cs="Times New Roman"/>
          <w:sz w:val="28"/>
          <w:szCs w:val="28"/>
        </w:rPr>
        <w:t xml:space="preserve"> районе функционирует  2</w:t>
      </w:r>
      <w:r w:rsidR="00B329A4">
        <w:rPr>
          <w:rFonts w:ascii="Times New Roman" w:eastAsia="Times New Roman" w:hAnsi="Times New Roman" w:cs="Times New Roman"/>
          <w:sz w:val="28"/>
          <w:szCs w:val="28"/>
        </w:rPr>
        <w:t>1</w:t>
      </w:r>
      <w:r w:rsidRPr="00994DEC">
        <w:rPr>
          <w:rFonts w:ascii="Times New Roman" w:eastAsia="Times New Roman" w:hAnsi="Times New Roman" w:cs="Times New Roman"/>
          <w:sz w:val="28"/>
          <w:szCs w:val="28"/>
        </w:rPr>
        <w:t xml:space="preserve">  учреждени</w:t>
      </w:r>
      <w:r w:rsidR="00B329A4">
        <w:rPr>
          <w:rFonts w:ascii="Times New Roman" w:eastAsia="Times New Roman" w:hAnsi="Times New Roman" w:cs="Times New Roman"/>
          <w:sz w:val="28"/>
          <w:szCs w:val="28"/>
        </w:rPr>
        <w:t>е подведомственное отделу образования</w:t>
      </w:r>
      <w:r w:rsidRPr="00994DEC">
        <w:rPr>
          <w:rFonts w:ascii="Times New Roman" w:eastAsia="Times New Roman" w:hAnsi="Times New Roman" w:cs="Times New Roman"/>
          <w:sz w:val="28"/>
          <w:szCs w:val="28"/>
        </w:rPr>
        <w:t>:</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- 15 бюджетных общеобразовательных учреждений;</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xml:space="preserve">- </w:t>
      </w:r>
      <w:r w:rsidR="00B329A4">
        <w:rPr>
          <w:rFonts w:ascii="Times New Roman" w:eastAsia="Times New Roman" w:hAnsi="Times New Roman" w:cs="Times New Roman"/>
          <w:sz w:val="28"/>
          <w:szCs w:val="28"/>
        </w:rPr>
        <w:t>4</w:t>
      </w:r>
      <w:r w:rsidRPr="00994DEC">
        <w:rPr>
          <w:rFonts w:ascii="Times New Roman" w:eastAsia="Times New Roman" w:hAnsi="Times New Roman" w:cs="Times New Roman"/>
          <w:sz w:val="28"/>
          <w:szCs w:val="28"/>
        </w:rPr>
        <w:t xml:space="preserve"> бюджетных дошкольных учреждений;</w:t>
      </w:r>
    </w:p>
    <w:p w:rsidR="00117EA1" w:rsidRPr="00994DEC" w:rsidRDefault="00117EA1" w:rsidP="00756AAC">
      <w:pPr>
        <w:spacing w:after="0" w:line="240" w:lineRule="auto"/>
        <w:jc w:val="both"/>
        <w:rPr>
          <w:rFonts w:ascii="Times New Roman" w:eastAsia="Times New Roman" w:hAnsi="Times New Roman" w:cs="Times New Roman"/>
          <w:sz w:val="28"/>
          <w:szCs w:val="28"/>
        </w:rPr>
      </w:pPr>
      <w:r w:rsidRPr="00994DEC">
        <w:rPr>
          <w:rFonts w:ascii="Times New Roman" w:eastAsia="Times New Roman" w:hAnsi="Times New Roman" w:cs="Times New Roman"/>
          <w:sz w:val="28"/>
          <w:szCs w:val="28"/>
        </w:rPr>
        <w:t xml:space="preserve">- </w:t>
      </w:r>
      <w:r w:rsidR="00994DEC">
        <w:rPr>
          <w:rFonts w:ascii="Times New Roman" w:eastAsia="Times New Roman" w:hAnsi="Times New Roman" w:cs="Times New Roman"/>
          <w:sz w:val="28"/>
          <w:szCs w:val="28"/>
        </w:rPr>
        <w:t>2</w:t>
      </w:r>
      <w:r w:rsidRPr="00994DEC">
        <w:rPr>
          <w:rFonts w:ascii="Times New Roman" w:eastAsia="Times New Roman" w:hAnsi="Times New Roman" w:cs="Times New Roman"/>
          <w:sz w:val="28"/>
          <w:szCs w:val="28"/>
        </w:rPr>
        <w:t xml:space="preserve"> бюджетных учреждени</w:t>
      </w:r>
      <w:r w:rsidR="00994DEC">
        <w:rPr>
          <w:rFonts w:ascii="Times New Roman" w:eastAsia="Times New Roman" w:hAnsi="Times New Roman" w:cs="Times New Roman"/>
          <w:sz w:val="28"/>
          <w:szCs w:val="28"/>
        </w:rPr>
        <w:t>я</w:t>
      </w:r>
      <w:r w:rsidRPr="00994DEC">
        <w:rPr>
          <w:rFonts w:ascii="Times New Roman" w:eastAsia="Times New Roman" w:hAnsi="Times New Roman" w:cs="Times New Roman"/>
          <w:sz w:val="28"/>
          <w:szCs w:val="28"/>
        </w:rPr>
        <w:t xml:space="preserve"> дополнительного образования (центр детского творчества</w:t>
      </w:r>
      <w:r w:rsidR="00994DEC">
        <w:rPr>
          <w:rFonts w:ascii="Times New Roman" w:eastAsia="Times New Roman" w:hAnsi="Times New Roman" w:cs="Times New Roman"/>
          <w:sz w:val="28"/>
          <w:szCs w:val="28"/>
        </w:rPr>
        <w:t xml:space="preserve">, </w:t>
      </w:r>
      <w:r w:rsidR="009616F1">
        <w:rPr>
          <w:rFonts w:ascii="Times New Roman" w:eastAsia="Times New Roman" w:hAnsi="Times New Roman" w:cs="Times New Roman"/>
          <w:sz w:val="28"/>
          <w:szCs w:val="28"/>
        </w:rPr>
        <w:t>СШ</w:t>
      </w:r>
      <w:r w:rsidR="00994DEC">
        <w:rPr>
          <w:rFonts w:ascii="Times New Roman" w:eastAsia="Times New Roman" w:hAnsi="Times New Roman" w:cs="Times New Roman"/>
          <w:sz w:val="28"/>
          <w:szCs w:val="28"/>
        </w:rPr>
        <w:t xml:space="preserve"> «Триумф»</w:t>
      </w:r>
      <w:r w:rsidRPr="00994DEC">
        <w:rPr>
          <w:rFonts w:ascii="Times New Roman" w:eastAsia="Times New Roman" w:hAnsi="Times New Roman" w:cs="Times New Roman"/>
          <w:sz w:val="28"/>
          <w:szCs w:val="28"/>
        </w:rPr>
        <w:t>);</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Расходы  Отдела образования администрации Суражского района (ГАБС 850) в  2024  году исполнены в сумме 523518,4 тыс. рублей, или  99,9%  от плановых назначений (523846,1 тыс. рублей). Расходы Отдела образования традиционно имеют наибольший удельный вес в структуре расходов  </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росписью по разделам классификации расходов: Суражского района – 55,3%. По сравнению с прошлым годом  расходы увеличились на 7,7%.  </w:t>
      </w:r>
    </w:p>
    <w:p w:rsidR="00970E10" w:rsidRP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Наибольший удельный вес в расходах Отдела образования приходится на раздел 07 «Образование» - 97,3%, или 509375,2 тыс. рублей. Среди расходов данного раздела, наибольший удельный вес занимают расходы  подраздела </w:t>
      </w:r>
      <w:proofErr w:type="spellStart"/>
      <w:proofErr w:type="gramStart"/>
      <w:r w:rsidRPr="00970E10">
        <w:rPr>
          <w:rFonts w:ascii="Times New Roman" w:eastAsia="Times New Roman" w:hAnsi="Times New Roman" w:cs="Times New Roman"/>
          <w:sz w:val="28"/>
          <w:szCs w:val="28"/>
        </w:rPr>
        <w:t>подраздела</w:t>
      </w:r>
      <w:proofErr w:type="spellEnd"/>
      <w:proofErr w:type="gramEnd"/>
      <w:r w:rsidRPr="00970E10">
        <w:rPr>
          <w:rFonts w:ascii="Times New Roman" w:eastAsia="Times New Roman" w:hAnsi="Times New Roman" w:cs="Times New Roman"/>
          <w:sz w:val="28"/>
          <w:szCs w:val="28"/>
        </w:rPr>
        <w:t xml:space="preserve">  07 02 «Общее образование» - 75,2% и 07 01 «Дошкольное образование» - 18,9%.   Наименьший удельный вес в разделе приходится на подраздел 0707 «Молодежная политика, оздоровление детей» – 0,2%.</w:t>
      </w:r>
    </w:p>
    <w:p w:rsidR="00970E10" w:rsidRDefault="00970E10" w:rsidP="00756AAC">
      <w:pPr>
        <w:spacing w:after="0" w:line="240" w:lineRule="auto"/>
        <w:jc w:val="both"/>
        <w:rPr>
          <w:rFonts w:ascii="Times New Roman" w:eastAsia="Times New Roman" w:hAnsi="Times New Roman" w:cs="Times New Roman"/>
          <w:sz w:val="28"/>
          <w:szCs w:val="28"/>
        </w:rPr>
      </w:pPr>
      <w:r w:rsidRPr="00970E10">
        <w:rPr>
          <w:rFonts w:ascii="Times New Roman" w:eastAsia="Times New Roman" w:hAnsi="Times New Roman" w:cs="Times New Roman"/>
          <w:sz w:val="28"/>
          <w:szCs w:val="28"/>
        </w:rPr>
        <w:t xml:space="preserve">         Расходование средств,  производилось по 3 разделам в рамках муниципальной программы «Развитие образования Суражского района» (2024-2026 годы).</w:t>
      </w:r>
    </w:p>
    <w:p w:rsidR="00BC27C1" w:rsidRPr="00BC27C1" w:rsidRDefault="00BC27C1" w:rsidP="00756AAC">
      <w:pPr>
        <w:spacing w:after="0" w:line="240" w:lineRule="auto"/>
        <w:jc w:val="both"/>
        <w:rPr>
          <w:rFonts w:ascii="Times New Roman" w:eastAsia="Times New Roman" w:hAnsi="Times New Roman" w:cs="Times New Roman"/>
          <w:sz w:val="28"/>
          <w:szCs w:val="28"/>
        </w:rPr>
      </w:pPr>
      <w:r w:rsidRPr="00BC27C1">
        <w:rPr>
          <w:rFonts w:ascii="Times New Roman" w:eastAsia="Times New Roman" w:hAnsi="Times New Roman" w:cs="Times New Roman"/>
          <w:sz w:val="28"/>
          <w:szCs w:val="28"/>
        </w:rPr>
        <w:t>Кредиторская и дебиторская задолженности  по Отделу образования отсутствуют.</w:t>
      </w:r>
    </w:p>
    <w:p w:rsidR="00BC27C1" w:rsidRDefault="00BC27C1" w:rsidP="00756AAC">
      <w:pPr>
        <w:spacing w:after="0" w:line="240" w:lineRule="auto"/>
        <w:jc w:val="both"/>
        <w:rPr>
          <w:rFonts w:ascii="Times New Roman" w:eastAsia="Times New Roman" w:hAnsi="Times New Roman" w:cs="Times New Roman"/>
          <w:sz w:val="28"/>
          <w:szCs w:val="28"/>
        </w:rPr>
      </w:pPr>
      <w:proofErr w:type="gramStart"/>
      <w:r w:rsidRPr="00BC27C1">
        <w:rPr>
          <w:rFonts w:ascii="Times New Roman" w:eastAsia="Times New Roman" w:hAnsi="Times New Roman" w:cs="Times New Roman"/>
          <w:sz w:val="28"/>
          <w:szCs w:val="28"/>
        </w:rPr>
        <w:t xml:space="preserve">Согласно представленной форме 05003175 «Сведения о принятых и неисполненных обязательствах получателя бюджетных средств» бюджетные  обязательства не исполнены на сумму </w:t>
      </w:r>
      <w:r w:rsidR="002E7F63">
        <w:rPr>
          <w:rFonts w:ascii="Times New Roman" w:eastAsia="Times New Roman" w:hAnsi="Times New Roman" w:cs="Times New Roman"/>
          <w:sz w:val="28"/>
          <w:szCs w:val="28"/>
        </w:rPr>
        <w:t>327,7</w:t>
      </w:r>
      <w:r w:rsidRPr="00BC27C1">
        <w:rPr>
          <w:rFonts w:ascii="Times New Roman" w:eastAsia="Times New Roman" w:hAnsi="Times New Roman" w:cs="Times New Roman"/>
          <w:sz w:val="28"/>
          <w:szCs w:val="28"/>
        </w:rPr>
        <w:t xml:space="preserve"> тыс. руб. Показатели данной формы соответствуют показателям ф.0503128 «Отчет о принятых бюджетных обязательствах». </w:t>
      </w:r>
      <w:proofErr w:type="gramEnd"/>
    </w:p>
    <w:p w:rsidR="00816592" w:rsidRPr="00816592" w:rsidRDefault="00816592" w:rsidP="00756AAC">
      <w:pPr>
        <w:spacing w:after="0" w:line="240" w:lineRule="auto"/>
        <w:ind w:right="-81" w:firstLine="567"/>
        <w:jc w:val="both"/>
        <w:rPr>
          <w:rFonts w:ascii="Times New Roman" w:eastAsia="Times New Roman" w:hAnsi="Times New Roman" w:cs="Times New Roman"/>
          <w:sz w:val="28"/>
          <w:szCs w:val="28"/>
        </w:rPr>
      </w:pPr>
      <w:r w:rsidRPr="00816592">
        <w:rPr>
          <w:rFonts w:ascii="Times New Roman" w:eastAsia="Times New Roman" w:hAnsi="Times New Roman" w:cs="Times New Roman"/>
          <w:sz w:val="28"/>
          <w:szCs w:val="28"/>
        </w:rPr>
        <w:t>Анализ исполнения расходов по кодам  экономической классификации выявил следующее:</w:t>
      </w:r>
    </w:p>
    <w:p w:rsidR="00356861" w:rsidRPr="00356861" w:rsidRDefault="00356861" w:rsidP="00756AAC">
      <w:pPr>
        <w:spacing w:after="0" w:line="240" w:lineRule="auto"/>
        <w:ind w:right="-108"/>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Наибольший удельный вес в </w:t>
      </w:r>
      <w:proofErr w:type="gramStart"/>
      <w:r w:rsidRPr="00356861">
        <w:rPr>
          <w:rFonts w:ascii="Times New Roman" w:eastAsia="Times New Roman" w:hAnsi="Times New Roman" w:cs="Times New Roman"/>
          <w:sz w:val="28"/>
          <w:szCs w:val="28"/>
        </w:rPr>
        <w:t>расходах, осуществляемых отделом   образования приходится</w:t>
      </w:r>
      <w:proofErr w:type="gramEnd"/>
      <w:r w:rsidRPr="00356861">
        <w:rPr>
          <w:rFonts w:ascii="Times New Roman" w:eastAsia="Times New Roman" w:hAnsi="Times New Roman" w:cs="Times New Roman"/>
          <w:sz w:val="28"/>
          <w:szCs w:val="28"/>
        </w:rPr>
        <w:t xml:space="preserve"> на расходы по Безвозмездным перечислениям для финансирования </w:t>
      </w:r>
      <w:r w:rsidRPr="00356861">
        <w:rPr>
          <w:rFonts w:ascii="Times New Roman" w:eastAsia="Times New Roman" w:hAnsi="Times New Roman" w:cs="Times New Roman"/>
          <w:sz w:val="28"/>
          <w:szCs w:val="28"/>
        </w:rPr>
        <w:lastRenderedPageBreak/>
        <w:t>бюджетных учреждений и социальным выплатам – 95,7%, или 500802,1 тыс. рублей.</w:t>
      </w:r>
    </w:p>
    <w:p w:rsidR="00356861" w:rsidRPr="00356861" w:rsidRDefault="00356861" w:rsidP="00756AAC">
      <w:pPr>
        <w:spacing w:after="0" w:line="240" w:lineRule="auto"/>
        <w:ind w:right="-108"/>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 Наибольший удельный вес в расходах на обеспечение Отдела образования (22716,3 тыс. рублей) занимают расходы на заработную плату</w:t>
      </w:r>
      <w:r w:rsidRPr="00356861">
        <w:rPr>
          <w:rFonts w:ascii="Calibri" w:eastAsia="Calibri" w:hAnsi="Calibri" w:cs="Times New Roman"/>
          <w:lang w:eastAsia="en-US"/>
        </w:rPr>
        <w:t xml:space="preserve"> </w:t>
      </w:r>
      <w:r w:rsidRPr="00356861">
        <w:rPr>
          <w:rFonts w:ascii="Times New Roman" w:eastAsia="Times New Roman" w:hAnsi="Times New Roman" w:cs="Times New Roman"/>
          <w:sz w:val="28"/>
          <w:szCs w:val="28"/>
        </w:rPr>
        <w:t>и начисления на заработную плату – 65,6% (14909,3 тыс. рублей). Наименьший удельный вес занимают прочие расходы - 0,1% (21,1тыс. рублей).</w:t>
      </w:r>
    </w:p>
    <w:p w:rsidR="00D34386" w:rsidRPr="00D34386" w:rsidRDefault="00D34386" w:rsidP="00756AAC">
      <w:pPr>
        <w:spacing w:after="0" w:line="240" w:lineRule="auto"/>
        <w:ind w:firstLine="567"/>
        <w:jc w:val="both"/>
        <w:rPr>
          <w:rFonts w:ascii="Times New Roman" w:eastAsia="Times New Roman" w:hAnsi="Times New Roman" w:cs="Times New Roman"/>
          <w:sz w:val="28"/>
          <w:szCs w:val="28"/>
        </w:rPr>
      </w:pPr>
      <w:r w:rsidRPr="00D34386">
        <w:rPr>
          <w:rFonts w:ascii="Times New Roman" w:eastAsia="Times New Roman" w:hAnsi="Times New Roman" w:cs="Times New Roman"/>
          <w:sz w:val="28"/>
          <w:szCs w:val="28"/>
        </w:rPr>
        <w:t>По данным формы 0503168 «Сведения о движении нефинансовых активов» (за исключением имущества казны) нефинансовые активы отдела образования администрации Суражского района включают в себя стоимость основных средств и материальных запасов.</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Стоимость основных средств на начало, и конец года -  8163,1 тыс. рублей. Обороты по основным средствам в отчетном периоде на сумму 9946,0 тыс. рублей, в том числе безвозмездно 9946,0 тыс. рублей от департамента образования и науки Брянской области основных средств для бюджетных учреждений на сумму 9946,0 тыс. рублей</w:t>
      </w:r>
      <w:proofErr w:type="gramStart"/>
      <w:r w:rsidRPr="00356861">
        <w:rPr>
          <w:rFonts w:ascii="Times New Roman" w:eastAsia="Times New Roman" w:hAnsi="Times New Roman" w:cs="Times New Roman"/>
          <w:sz w:val="28"/>
          <w:szCs w:val="28"/>
        </w:rPr>
        <w:t xml:space="preserve"> ,</w:t>
      </w:r>
      <w:proofErr w:type="gramEnd"/>
      <w:r w:rsidRPr="00356861">
        <w:rPr>
          <w:rFonts w:ascii="Times New Roman" w:eastAsia="Times New Roman" w:hAnsi="Times New Roman" w:cs="Times New Roman"/>
          <w:sz w:val="28"/>
          <w:szCs w:val="28"/>
        </w:rPr>
        <w:t xml:space="preserve">  в т. ч.  автобусы  для  МБОУ СОШ №1, для МБОУ СОШ №3, для МБУ ДО «спортивная школа «Триумф»» на сумму 3315,3 тыс. рублей каждому. </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Выбыло основных сре</w:t>
      </w:r>
      <w:proofErr w:type="gramStart"/>
      <w:r w:rsidRPr="00356861">
        <w:rPr>
          <w:rFonts w:ascii="Times New Roman" w:eastAsia="Times New Roman" w:hAnsi="Times New Roman" w:cs="Times New Roman"/>
          <w:sz w:val="28"/>
          <w:szCs w:val="28"/>
        </w:rPr>
        <w:t>дств в т</w:t>
      </w:r>
      <w:proofErr w:type="gramEnd"/>
      <w:r w:rsidRPr="00356861">
        <w:rPr>
          <w:rFonts w:ascii="Times New Roman" w:eastAsia="Times New Roman" w:hAnsi="Times New Roman" w:cs="Times New Roman"/>
          <w:sz w:val="28"/>
          <w:szCs w:val="28"/>
        </w:rPr>
        <w:t>ечение года на сумму 9946,0 тыс.  рублей – это передача автобусов учреждениям.</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Сумма начисленной амортизации по основным средствам составила 8163,1 тыс. рублей, остаточной стоимости по основным средствам нет. </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Балансовая стоимость непроизведенных активов (земля) на </w:t>
      </w:r>
      <w:proofErr w:type="gramStart"/>
      <w:r w:rsidRPr="00356861">
        <w:rPr>
          <w:rFonts w:ascii="Times New Roman" w:eastAsia="Times New Roman" w:hAnsi="Times New Roman" w:cs="Times New Roman"/>
          <w:sz w:val="28"/>
          <w:szCs w:val="28"/>
        </w:rPr>
        <w:t>начало</w:t>
      </w:r>
      <w:proofErr w:type="gramEnd"/>
      <w:r w:rsidRPr="00356861">
        <w:rPr>
          <w:rFonts w:ascii="Times New Roman" w:eastAsia="Times New Roman" w:hAnsi="Times New Roman" w:cs="Times New Roman"/>
          <w:sz w:val="28"/>
          <w:szCs w:val="28"/>
        </w:rPr>
        <w:t xml:space="preserve"> и конец года составила 195,7 тыс. рублей, оборотов в течение года не было.</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Материальные запасы на начало 2024 года составляли 343,2 тыс. рублей. Поступило материальных запасов за отчетный период в сумме 1204,6 тыс. рублей, в том числе безвозмездно – 499,9 тыс. рублей от департамента образования и науки школьная форма.</w:t>
      </w:r>
    </w:p>
    <w:p w:rsidR="00356861" w:rsidRP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 xml:space="preserve">Выбыло материальных запасов  1335,2 тыс. рублей, в том числе поступивших безвозмездно – 499,9 тыс. рублей. Остаток материальных запасов на конец отчетного периода составил 212,6 тыс. рублей. </w:t>
      </w:r>
    </w:p>
    <w:p w:rsidR="00356861" w:rsidRDefault="00356861" w:rsidP="00756AAC">
      <w:pPr>
        <w:spacing w:after="0" w:line="240" w:lineRule="auto"/>
        <w:ind w:firstLine="567"/>
        <w:jc w:val="both"/>
        <w:rPr>
          <w:rFonts w:ascii="Times New Roman" w:eastAsia="Times New Roman" w:hAnsi="Times New Roman" w:cs="Times New Roman"/>
          <w:sz w:val="28"/>
          <w:szCs w:val="28"/>
        </w:rPr>
      </w:pPr>
      <w:r w:rsidRPr="00356861">
        <w:rPr>
          <w:rFonts w:ascii="Times New Roman" w:eastAsia="Times New Roman" w:hAnsi="Times New Roman" w:cs="Times New Roman"/>
          <w:sz w:val="28"/>
          <w:szCs w:val="28"/>
        </w:rPr>
        <w:t>Инвентаризация по данным Пояснительной записки ф. 0503160  таб. 16 проведена перед составлением годовой отчетности - без расхождений.</w:t>
      </w:r>
    </w:p>
    <w:p w:rsidR="00BE095A" w:rsidRDefault="00825D02" w:rsidP="00756AAC">
      <w:pPr>
        <w:spacing w:after="0" w:line="240" w:lineRule="auto"/>
        <w:ind w:firstLine="567"/>
        <w:jc w:val="both"/>
        <w:rPr>
          <w:rFonts w:ascii="Times New Roman" w:eastAsia="Times New Roman" w:hAnsi="Times New Roman" w:cs="Times New Roman"/>
          <w:sz w:val="28"/>
          <w:szCs w:val="28"/>
        </w:rPr>
      </w:pPr>
      <w:r w:rsidRPr="00825D02">
        <w:rPr>
          <w:rFonts w:ascii="Times New Roman" w:eastAsia="Times New Roman" w:hAnsi="Times New Roman" w:cs="Times New Roman"/>
          <w:sz w:val="28"/>
          <w:szCs w:val="28"/>
        </w:rPr>
        <w:t xml:space="preserve">В </w:t>
      </w:r>
      <w:r w:rsidR="002A0711">
        <w:rPr>
          <w:rFonts w:ascii="Times New Roman" w:eastAsia="Times New Roman" w:hAnsi="Times New Roman" w:cs="Times New Roman"/>
          <w:sz w:val="28"/>
          <w:szCs w:val="28"/>
        </w:rPr>
        <w:t>2024 год</w:t>
      </w:r>
      <w:r w:rsidRPr="00825D02">
        <w:rPr>
          <w:rFonts w:ascii="Times New Roman" w:eastAsia="Times New Roman" w:hAnsi="Times New Roman" w:cs="Times New Roman"/>
          <w:sz w:val="28"/>
          <w:szCs w:val="28"/>
        </w:rPr>
        <w:t>у на территории Суражского района осуществляли свою деятельность   21 бюджетное учреждение образования</w:t>
      </w:r>
      <w:r>
        <w:rPr>
          <w:rFonts w:ascii="Times New Roman" w:eastAsia="Times New Roman" w:hAnsi="Times New Roman" w:cs="Times New Roman"/>
          <w:sz w:val="28"/>
          <w:szCs w:val="28"/>
        </w:rPr>
        <w:t xml:space="preserve">. </w:t>
      </w:r>
      <w:r w:rsidR="00BE095A" w:rsidRPr="00BE095A">
        <w:rPr>
          <w:rFonts w:ascii="Times New Roman" w:eastAsia="Times New Roman" w:hAnsi="Times New Roman" w:cs="Times New Roman"/>
          <w:sz w:val="28"/>
          <w:szCs w:val="28"/>
        </w:rPr>
        <w:t>Финансовое обеспечение бюджетных учреждений образования осуществлялось, как за счет субсидий, так и за счет собственных средств. Исполнение по финансовому обеспечению бюджетных учреждений образования в отчетном году составило  509885,1  тыс. рублей, что на 30249,8  тыс. рублей, или на 6,3% выше уровня 2023 года. Увеличение сложилось по субсидии на выполнение муниципального задания на 31,9%.</w:t>
      </w:r>
      <w:r w:rsidR="00162F0F">
        <w:rPr>
          <w:rFonts w:ascii="Times New Roman" w:eastAsia="Times New Roman" w:hAnsi="Times New Roman" w:cs="Times New Roman"/>
          <w:sz w:val="28"/>
          <w:szCs w:val="28"/>
        </w:rPr>
        <w:t xml:space="preserve"> </w:t>
      </w:r>
      <w:r w:rsidR="00BE095A" w:rsidRPr="00BE095A">
        <w:rPr>
          <w:rFonts w:ascii="Times New Roman" w:eastAsia="Times New Roman" w:hAnsi="Times New Roman" w:cs="Times New Roman"/>
          <w:sz w:val="28"/>
          <w:szCs w:val="28"/>
        </w:rPr>
        <w:t>Наибольший удельный вес в общем объеме финансового обеспечения учреждений занимают субсидии на выполнение муниципального задания – 90,5%.</w:t>
      </w:r>
    </w:p>
    <w:p w:rsidR="00162F0F" w:rsidRPr="00162F0F" w:rsidRDefault="00162F0F" w:rsidP="00756AAC">
      <w:pPr>
        <w:spacing w:after="0" w:line="240" w:lineRule="auto"/>
        <w:ind w:right="-8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162F0F">
        <w:rPr>
          <w:rFonts w:ascii="Times New Roman" w:eastAsia="Times New Roman" w:hAnsi="Times New Roman" w:cs="Times New Roman"/>
          <w:sz w:val="28"/>
          <w:szCs w:val="28"/>
        </w:rPr>
        <w:t>аибольший удельный вес занимают расходы бюджетных учреждений на заработную плату – 49,9% (254510,2 тыс. рублей).</w:t>
      </w:r>
    </w:p>
    <w:p w:rsidR="00162F0F" w:rsidRPr="00162F0F" w:rsidRDefault="00162F0F" w:rsidP="00756AAC">
      <w:pPr>
        <w:spacing w:after="0" w:line="240" w:lineRule="auto"/>
        <w:ind w:right="-81" w:firstLine="567"/>
        <w:jc w:val="both"/>
        <w:rPr>
          <w:rFonts w:ascii="Times New Roman" w:eastAsia="Times New Roman" w:hAnsi="Times New Roman" w:cs="Times New Roman"/>
          <w:sz w:val="28"/>
          <w:szCs w:val="28"/>
        </w:rPr>
      </w:pPr>
      <w:r w:rsidRPr="00162F0F">
        <w:rPr>
          <w:rFonts w:ascii="Times New Roman" w:eastAsia="Times New Roman" w:hAnsi="Times New Roman" w:cs="Times New Roman"/>
          <w:sz w:val="28"/>
          <w:szCs w:val="28"/>
        </w:rPr>
        <w:t xml:space="preserve">          </w:t>
      </w:r>
      <w:proofErr w:type="gramStart"/>
      <w:r w:rsidRPr="00162F0F">
        <w:rPr>
          <w:rFonts w:ascii="Times New Roman" w:eastAsia="Times New Roman" w:hAnsi="Times New Roman" w:cs="Times New Roman"/>
          <w:sz w:val="28"/>
          <w:szCs w:val="28"/>
        </w:rPr>
        <w:t xml:space="preserve">Среди расходов на работы и услуги наибольший удельный вес занимают расходы на услуги по содержанию имущества -  17,7% и расходы на  коммунальные услуги – 5,0%. Наименьший удельный вес в этой категории </w:t>
      </w:r>
      <w:r w:rsidRPr="00162F0F">
        <w:rPr>
          <w:rFonts w:ascii="Times New Roman" w:eastAsia="Times New Roman" w:hAnsi="Times New Roman" w:cs="Times New Roman"/>
          <w:sz w:val="28"/>
          <w:szCs w:val="28"/>
        </w:rPr>
        <w:lastRenderedPageBreak/>
        <w:t>расходов занимают транспортные  расходы – менее 0,01% и расходы на услуги связи –  0,1%.</w:t>
      </w:r>
      <w:r>
        <w:rPr>
          <w:rFonts w:ascii="Times New Roman" w:eastAsia="Times New Roman" w:hAnsi="Times New Roman" w:cs="Times New Roman"/>
          <w:sz w:val="28"/>
          <w:szCs w:val="28"/>
        </w:rPr>
        <w:t xml:space="preserve"> </w:t>
      </w:r>
      <w:r w:rsidRPr="00162F0F">
        <w:rPr>
          <w:rFonts w:ascii="Times New Roman" w:eastAsia="Times New Roman" w:hAnsi="Times New Roman" w:cs="Times New Roman"/>
          <w:sz w:val="28"/>
          <w:szCs w:val="28"/>
        </w:rPr>
        <w:t xml:space="preserve"> Расходы на приобретение основных имеют удельный вес 2,4%, а расходы на приобретение материальных запасов имеют удельный вес  7,1%. </w:t>
      </w:r>
      <w:proofErr w:type="gramEnd"/>
    </w:p>
    <w:p w:rsidR="00162F0F" w:rsidRDefault="00162F0F" w:rsidP="00756AAC">
      <w:pPr>
        <w:spacing w:after="0" w:line="240" w:lineRule="auto"/>
        <w:ind w:right="-81" w:firstLine="567"/>
        <w:jc w:val="both"/>
        <w:rPr>
          <w:rFonts w:ascii="Times New Roman" w:eastAsia="Times New Roman" w:hAnsi="Times New Roman" w:cs="Times New Roman"/>
          <w:sz w:val="28"/>
          <w:szCs w:val="28"/>
        </w:rPr>
      </w:pPr>
      <w:r w:rsidRPr="00162F0F">
        <w:rPr>
          <w:rFonts w:ascii="Times New Roman" w:eastAsia="Times New Roman" w:hAnsi="Times New Roman" w:cs="Times New Roman"/>
          <w:sz w:val="28"/>
          <w:szCs w:val="28"/>
        </w:rPr>
        <w:t>Всего согласно ф. 0503779 «Сведения об остатках денежных средств на счетах учреждений» остаток средств за счет собственных доходов учреждений на начало  2024 года составлял 232,1 тыс. рублей на конец года составил 333,9 тыс. рублей.</w:t>
      </w:r>
    </w:p>
    <w:p w:rsidR="004068E6" w:rsidRPr="004068E6" w:rsidRDefault="004068E6" w:rsidP="00756AAC">
      <w:pPr>
        <w:spacing w:after="0" w:line="240" w:lineRule="auto"/>
        <w:ind w:right="-81" w:firstLine="567"/>
        <w:jc w:val="both"/>
        <w:rPr>
          <w:rFonts w:ascii="Times New Roman" w:eastAsia="Times New Roman" w:hAnsi="Times New Roman" w:cs="Times New Roman"/>
          <w:sz w:val="28"/>
          <w:szCs w:val="28"/>
        </w:rPr>
      </w:pPr>
      <w:r w:rsidRPr="004068E6">
        <w:rPr>
          <w:rFonts w:ascii="Times New Roman" w:eastAsia="Times New Roman" w:hAnsi="Times New Roman" w:cs="Times New Roman"/>
          <w:sz w:val="28"/>
          <w:szCs w:val="28"/>
        </w:rPr>
        <w:t xml:space="preserve">По данным бюджетной отчетности ф. 0503769 «Сведения о дебиторской и кредиторской задолженности учреждения», установлено, что по деятельности бюджетных учреждений отдела образования дебиторская задолженность по состоянию на начало и конец </w:t>
      </w:r>
      <w:r w:rsidR="002A0711">
        <w:rPr>
          <w:rFonts w:ascii="Times New Roman" w:eastAsia="Times New Roman" w:hAnsi="Times New Roman" w:cs="Times New Roman"/>
          <w:sz w:val="28"/>
          <w:szCs w:val="28"/>
        </w:rPr>
        <w:t>2024 год</w:t>
      </w:r>
      <w:r w:rsidRPr="004068E6">
        <w:rPr>
          <w:rFonts w:ascii="Times New Roman" w:eastAsia="Times New Roman" w:hAnsi="Times New Roman" w:cs="Times New Roman"/>
          <w:sz w:val="28"/>
          <w:szCs w:val="28"/>
        </w:rPr>
        <w:t>а отсутствует.</w:t>
      </w:r>
    </w:p>
    <w:p w:rsidR="004068E6" w:rsidRDefault="004068E6" w:rsidP="00756AAC">
      <w:pPr>
        <w:spacing w:after="0" w:line="240" w:lineRule="auto"/>
        <w:ind w:right="-81" w:firstLine="567"/>
        <w:jc w:val="both"/>
        <w:rPr>
          <w:rFonts w:ascii="Times New Roman" w:eastAsia="Times New Roman" w:hAnsi="Times New Roman" w:cs="Times New Roman"/>
          <w:sz w:val="28"/>
          <w:szCs w:val="28"/>
        </w:rPr>
      </w:pPr>
      <w:r w:rsidRPr="004068E6">
        <w:rPr>
          <w:rFonts w:ascii="Times New Roman" w:eastAsia="Times New Roman" w:hAnsi="Times New Roman" w:cs="Times New Roman"/>
          <w:sz w:val="28"/>
          <w:szCs w:val="28"/>
        </w:rPr>
        <w:t xml:space="preserve">Кредиторская задолженность бюджетных учреждений за счет субсидии на выполнение муниципального задания по состоянию на 01.01.2024 года - отсутствует. </w:t>
      </w:r>
      <w:proofErr w:type="gramStart"/>
      <w:r w:rsidRPr="004068E6">
        <w:rPr>
          <w:rFonts w:ascii="Times New Roman" w:eastAsia="Times New Roman" w:hAnsi="Times New Roman" w:cs="Times New Roman"/>
          <w:sz w:val="28"/>
          <w:szCs w:val="28"/>
        </w:rPr>
        <w:t xml:space="preserve">Необходимо  отметить, что начиная с 2018 года - за последние 6 лет наблюдалась тенденция к снижению кредиторской задолженности, так на 1 января </w:t>
      </w:r>
      <w:r w:rsidR="002A0711">
        <w:rPr>
          <w:rFonts w:ascii="Times New Roman" w:eastAsia="Times New Roman" w:hAnsi="Times New Roman" w:cs="Times New Roman"/>
          <w:sz w:val="28"/>
          <w:szCs w:val="28"/>
        </w:rPr>
        <w:t>2024 год</w:t>
      </w:r>
      <w:r w:rsidRPr="004068E6">
        <w:rPr>
          <w:rFonts w:ascii="Times New Roman" w:eastAsia="Times New Roman" w:hAnsi="Times New Roman" w:cs="Times New Roman"/>
          <w:sz w:val="28"/>
          <w:szCs w:val="28"/>
        </w:rPr>
        <w:t>а она полностью погашена.</w:t>
      </w:r>
      <w:proofErr w:type="gramEnd"/>
    </w:p>
    <w:p w:rsidR="00915A32" w:rsidRPr="00915A32" w:rsidRDefault="00915A32" w:rsidP="00756AAC">
      <w:pPr>
        <w:spacing w:after="0" w:line="240" w:lineRule="auto"/>
        <w:ind w:right="-81" w:firstLine="567"/>
        <w:jc w:val="both"/>
        <w:rPr>
          <w:rFonts w:ascii="Times New Roman" w:eastAsia="Times New Roman" w:hAnsi="Times New Roman" w:cs="Times New Roman"/>
          <w:sz w:val="24"/>
          <w:szCs w:val="24"/>
        </w:rPr>
      </w:pPr>
      <w:r w:rsidRPr="00915A32">
        <w:rPr>
          <w:rFonts w:ascii="Times New Roman" w:eastAsia="Times New Roman" w:hAnsi="Times New Roman" w:cs="Times New Roman"/>
          <w:sz w:val="28"/>
          <w:szCs w:val="28"/>
        </w:rPr>
        <w:t xml:space="preserve">Из пояснительной записки ф. 0503760 следует, что инвентаризация основных средств, материальных ценностей, активов за </w:t>
      </w:r>
      <w:r w:rsidR="002A0711">
        <w:rPr>
          <w:rFonts w:ascii="Times New Roman" w:eastAsia="Times New Roman" w:hAnsi="Times New Roman" w:cs="Times New Roman"/>
          <w:sz w:val="28"/>
          <w:szCs w:val="28"/>
        </w:rPr>
        <w:t>2024 год</w:t>
      </w:r>
      <w:r w:rsidRPr="00915A32">
        <w:rPr>
          <w:rFonts w:ascii="Times New Roman" w:eastAsia="Times New Roman" w:hAnsi="Times New Roman" w:cs="Times New Roman"/>
          <w:sz w:val="28"/>
          <w:szCs w:val="28"/>
        </w:rPr>
        <w:t xml:space="preserve"> бюджетных учреждений отдела образования проведена и расхождений не выявлено.</w:t>
      </w:r>
    </w:p>
    <w:p w:rsidR="00EE2073" w:rsidRPr="00C27578" w:rsidRDefault="00EE2073" w:rsidP="00756AAC">
      <w:pPr>
        <w:spacing w:after="0" w:line="240" w:lineRule="auto"/>
        <w:ind w:firstLine="567"/>
        <w:jc w:val="both"/>
        <w:rPr>
          <w:rFonts w:ascii="Times New Roman" w:eastAsia="Times New Roman" w:hAnsi="Times New Roman" w:cs="Times New Roman"/>
          <w:bCs/>
          <w:sz w:val="28"/>
          <w:szCs w:val="28"/>
        </w:rPr>
      </w:pPr>
      <w:proofErr w:type="gramStart"/>
      <w:r w:rsidRPr="00C27578">
        <w:rPr>
          <w:rFonts w:ascii="Times New Roman" w:eastAsia="Times New Roman" w:hAnsi="Times New Roman" w:cs="Times New Roman"/>
          <w:bCs/>
          <w:sz w:val="28"/>
          <w:szCs w:val="28"/>
        </w:rPr>
        <w:t>Согласно представленной форме 0503775 «Сведения о принятых и неисполненных обязательствах» бюджетные обязательства бюджетных учреждений  за отчетный год не исполнены на сумму 21318,3 тыс. рублей, что соответствует ф. 0503738, в том числе:   232,0 тыс. рублей (собственные доходы учреждения), на сумму 16437,4 тыс. рублей (Субсидия на выполнение муниципального задания), на сумму 4648,9 тыс. рублей (субсидия на иные цели).</w:t>
      </w:r>
      <w:proofErr w:type="gramEnd"/>
    </w:p>
    <w:p w:rsidR="00CF1205" w:rsidRPr="00CF1205" w:rsidRDefault="00CF1205" w:rsidP="00756AAC">
      <w:pPr>
        <w:spacing w:after="0" w:line="240" w:lineRule="auto"/>
        <w:ind w:firstLine="567"/>
        <w:jc w:val="both"/>
        <w:rPr>
          <w:rFonts w:ascii="Times New Roman" w:eastAsia="Times New Roman" w:hAnsi="Times New Roman" w:cs="Times New Roman"/>
          <w:bCs/>
          <w:sz w:val="28"/>
          <w:szCs w:val="28"/>
        </w:rPr>
      </w:pPr>
      <w:r w:rsidRPr="00CF1205">
        <w:rPr>
          <w:rFonts w:ascii="Times New Roman" w:eastAsia="Times New Roman" w:hAnsi="Times New Roman" w:cs="Times New Roman"/>
          <w:bCs/>
          <w:sz w:val="28"/>
          <w:szCs w:val="28"/>
        </w:rPr>
        <w:t>Согласно представленной форме 0503775 «Сведения о принятых и неисполненных обязательствах» бюджетные обязательства бюджетных учреждений  за отчетный год не исполнены на сумму 299,5 тыс. рублей, что соответствует ф. 0503738.</w:t>
      </w:r>
    </w:p>
    <w:p w:rsidR="00CF1205" w:rsidRDefault="00CF1205" w:rsidP="00756AAC">
      <w:pPr>
        <w:spacing w:after="0" w:line="240" w:lineRule="auto"/>
        <w:ind w:firstLine="567"/>
        <w:jc w:val="both"/>
        <w:rPr>
          <w:rFonts w:ascii="Times New Roman" w:eastAsia="Times New Roman" w:hAnsi="Times New Roman" w:cs="Times New Roman"/>
          <w:bCs/>
          <w:sz w:val="28"/>
          <w:szCs w:val="28"/>
        </w:rPr>
      </w:pPr>
      <w:proofErr w:type="gramStart"/>
      <w:r w:rsidRPr="00CF1205">
        <w:rPr>
          <w:rFonts w:ascii="Times New Roman" w:eastAsia="Times New Roman" w:hAnsi="Times New Roman" w:cs="Times New Roman"/>
          <w:bCs/>
          <w:sz w:val="28"/>
          <w:szCs w:val="28"/>
        </w:rPr>
        <w:t xml:space="preserve">Положительно отмечено, что экономия средств за счет применения конкурентных способов закупок составила и 16650,2 тыс. рублей (капитальный ремонт здания дошкольного отделения МБОУ СОШ №3 – 14152,1 тыс. </w:t>
      </w:r>
      <w:proofErr w:type="spellStart"/>
      <w:r w:rsidRPr="00CF1205">
        <w:rPr>
          <w:rFonts w:ascii="Times New Roman" w:eastAsia="Times New Roman" w:hAnsi="Times New Roman" w:cs="Times New Roman"/>
          <w:bCs/>
          <w:sz w:val="28"/>
          <w:szCs w:val="28"/>
        </w:rPr>
        <w:t>руб</w:t>
      </w:r>
      <w:proofErr w:type="spellEnd"/>
      <w:r w:rsidRPr="00CF1205">
        <w:rPr>
          <w:rFonts w:ascii="Times New Roman" w:eastAsia="Times New Roman" w:hAnsi="Times New Roman" w:cs="Times New Roman"/>
          <w:bCs/>
          <w:sz w:val="28"/>
          <w:szCs w:val="28"/>
        </w:rPr>
        <w:t xml:space="preserve">, благоустройство территории дошкольного отделения МБОУ СОШ №3 -438,5 тыс. руб., капитальный ремонт спортивного зала МБОУ </w:t>
      </w:r>
      <w:proofErr w:type="spellStart"/>
      <w:r w:rsidRPr="00CF1205">
        <w:rPr>
          <w:rFonts w:ascii="Times New Roman" w:eastAsia="Times New Roman" w:hAnsi="Times New Roman" w:cs="Times New Roman"/>
          <w:bCs/>
          <w:sz w:val="28"/>
          <w:szCs w:val="28"/>
        </w:rPr>
        <w:t>Душатинской</w:t>
      </w:r>
      <w:proofErr w:type="spellEnd"/>
      <w:r w:rsidRPr="00CF1205">
        <w:rPr>
          <w:rFonts w:ascii="Times New Roman" w:eastAsia="Times New Roman" w:hAnsi="Times New Roman" w:cs="Times New Roman"/>
          <w:bCs/>
          <w:sz w:val="28"/>
          <w:szCs w:val="28"/>
        </w:rPr>
        <w:t xml:space="preserve"> СОШ-952,63 тыс. руб., капитальный ремонт кровли и фасада здания отдела образования -1106,9 тыс. руб., и 356,3</w:t>
      </w:r>
      <w:proofErr w:type="gramEnd"/>
      <w:r w:rsidRPr="00CF1205">
        <w:rPr>
          <w:rFonts w:ascii="Times New Roman" w:eastAsia="Times New Roman" w:hAnsi="Times New Roman" w:cs="Times New Roman"/>
          <w:bCs/>
          <w:sz w:val="28"/>
          <w:szCs w:val="28"/>
        </w:rPr>
        <w:t xml:space="preserve"> тыс. рублей – </w:t>
      </w:r>
      <w:r>
        <w:rPr>
          <w:rFonts w:ascii="Times New Roman" w:eastAsia="Times New Roman" w:hAnsi="Times New Roman" w:cs="Times New Roman"/>
          <w:bCs/>
          <w:sz w:val="28"/>
          <w:szCs w:val="28"/>
        </w:rPr>
        <w:t xml:space="preserve">при закупках в </w:t>
      </w:r>
      <w:r w:rsidRPr="00CF1205">
        <w:rPr>
          <w:rFonts w:ascii="Times New Roman" w:eastAsia="Times New Roman" w:hAnsi="Times New Roman" w:cs="Times New Roman"/>
          <w:bCs/>
          <w:sz w:val="28"/>
          <w:szCs w:val="28"/>
        </w:rPr>
        <w:t>электронн</w:t>
      </w:r>
      <w:r>
        <w:rPr>
          <w:rFonts w:ascii="Times New Roman" w:eastAsia="Times New Roman" w:hAnsi="Times New Roman" w:cs="Times New Roman"/>
          <w:bCs/>
          <w:sz w:val="28"/>
          <w:szCs w:val="28"/>
        </w:rPr>
        <w:t>ом</w:t>
      </w:r>
      <w:r w:rsidRPr="00CF1205">
        <w:rPr>
          <w:rFonts w:ascii="Times New Roman" w:eastAsia="Times New Roman" w:hAnsi="Times New Roman" w:cs="Times New Roman"/>
          <w:bCs/>
          <w:sz w:val="28"/>
          <w:szCs w:val="28"/>
        </w:rPr>
        <w:t xml:space="preserve"> магазин</w:t>
      </w:r>
      <w:r>
        <w:rPr>
          <w:rFonts w:ascii="Times New Roman" w:eastAsia="Times New Roman" w:hAnsi="Times New Roman" w:cs="Times New Roman"/>
          <w:bCs/>
          <w:sz w:val="28"/>
          <w:szCs w:val="28"/>
        </w:rPr>
        <w:t>е</w:t>
      </w:r>
      <w:r w:rsidRPr="00CF1205">
        <w:rPr>
          <w:rFonts w:ascii="Times New Roman" w:eastAsia="Times New Roman" w:hAnsi="Times New Roman" w:cs="Times New Roman"/>
          <w:bCs/>
          <w:sz w:val="28"/>
          <w:szCs w:val="28"/>
        </w:rPr>
        <w:t>.</w:t>
      </w:r>
    </w:p>
    <w:p w:rsidR="00523B9C" w:rsidRPr="00523B9C" w:rsidRDefault="00523B9C" w:rsidP="00756AAC">
      <w:pPr>
        <w:spacing w:after="0" w:line="240" w:lineRule="auto"/>
        <w:ind w:firstLine="567"/>
        <w:jc w:val="both"/>
        <w:rPr>
          <w:rFonts w:ascii="Times New Roman" w:eastAsia="Times New Roman" w:hAnsi="Times New Roman" w:cs="Times New Roman"/>
          <w:sz w:val="28"/>
          <w:szCs w:val="28"/>
        </w:rPr>
      </w:pPr>
      <w:r w:rsidRPr="00523B9C">
        <w:rPr>
          <w:rFonts w:ascii="Times New Roman" w:eastAsia="Times New Roman" w:hAnsi="Times New Roman" w:cs="Times New Roman"/>
          <w:sz w:val="28"/>
          <w:szCs w:val="28"/>
        </w:rPr>
        <w:t xml:space="preserve">Состав представленной годовой бюджетной отчетности Отдела образования </w:t>
      </w:r>
      <w:r w:rsidR="00A7375B">
        <w:rPr>
          <w:rFonts w:ascii="Times New Roman" w:eastAsia="Times New Roman" w:hAnsi="Times New Roman" w:cs="Times New Roman"/>
          <w:sz w:val="28"/>
          <w:szCs w:val="28"/>
        </w:rPr>
        <w:t xml:space="preserve">и бюджетных учреждений Отдела образования </w:t>
      </w:r>
      <w:r w:rsidRPr="00523B9C">
        <w:rPr>
          <w:rFonts w:ascii="Times New Roman" w:eastAsia="Times New Roman" w:hAnsi="Times New Roman" w:cs="Times New Roman"/>
          <w:sz w:val="28"/>
          <w:szCs w:val="28"/>
        </w:rPr>
        <w:t>содержит</w:t>
      </w:r>
      <w:r w:rsidRPr="00523B9C">
        <w:rPr>
          <w:rFonts w:ascii="Times New Roman" w:eastAsia="Times New Roman" w:hAnsi="Times New Roman" w:cs="Times New Roman"/>
          <w:color w:val="FF0000"/>
          <w:sz w:val="28"/>
          <w:szCs w:val="28"/>
        </w:rPr>
        <w:t xml:space="preserve"> </w:t>
      </w:r>
      <w:r w:rsidRPr="00523B9C">
        <w:rPr>
          <w:rFonts w:ascii="Times New Roman" w:eastAsia="Times New Roman" w:hAnsi="Times New Roman" w:cs="Times New Roman"/>
          <w:sz w:val="28"/>
          <w:szCs w:val="28"/>
        </w:rPr>
        <w:t>полный объем форм бюджетной отчетности, установленный Инструкци</w:t>
      </w:r>
      <w:r w:rsidR="00A7375B">
        <w:rPr>
          <w:rFonts w:ascii="Times New Roman" w:eastAsia="Times New Roman" w:hAnsi="Times New Roman" w:cs="Times New Roman"/>
          <w:sz w:val="28"/>
          <w:szCs w:val="28"/>
        </w:rPr>
        <w:t xml:space="preserve">ями </w:t>
      </w:r>
      <w:r w:rsidRPr="00523B9C">
        <w:rPr>
          <w:rFonts w:ascii="Times New Roman" w:eastAsia="Times New Roman" w:hAnsi="Times New Roman" w:cs="Times New Roman"/>
          <w:sz w:val="28"/>
          <w:szCs w:val="28"/>
        </w:rPr>
        <w:t xml:space="preserve"> №191н</w:t>
      </w:r>
      <w:r w:rsidR="00A7375B">
        <w:rPr>
          <w:rFonts w:ascii="Times New Roman" w:eastAsia="Times New Roman" w:hAnsi="Times New Roman" w:cs="Times New Roman"/>
          <w:sz w:val="28"/>
          <w:szCs w:val="28"/>
        </w:rPr>
        <w:t>, №33н</w:t>
      </w:r>
      <w:r w:rsidRPr="00523B9C">
        <w:rPr>
          <w:rFonts w:ascii="Times New Roman" w:eastAsia="Times New Roman" w:hAnsi="Times New Roman" w:cs="Times New Roman"/>
          <w:sz w:val="28"/>
          <w:szCs w:val="28"/>
        </w:rPr>
        <w:t>.</w:t>
      </w:r>
    </w:p>
    <w:p w:rsidR="00523B9C" w:rsidRPr="00523B9C" w:rsidRDefault="00523B9C" w:rsidP="00756AAC">
      <w:pPr>
        <w:spacing w:after="0" w:line="240" w:lineRule="auto"/>
        <w:ind w:firstLine="567"/>
        <w:jc w:val="both"/>
        <w:rPr>
          <w:rFonts w:ascii="Times New Roman" w:eastAsia="Times New Roman" w:hAnsi="Times New Roman" w:cs="Times New Roman"/>
          <w:sz w:val="28"/>
          <w:szCs w:val="28"/>
          <w:highlight w:val="yellow"/>
        </w:rPr>
      </w:pPr>
      <w:r w:rsidRPr="00523B9C">
        <w:rPr>
          <w:rFonts w:ascii="Times New Roman" w:eastAsia="Times New Roman" w:hAnsi="Times New Roman" w:cs="Times New Roman"/>
          <w:sz w:val="28"/>
          <w:szCs w:val="28"/>
        </w:rPr>
        <w:t>В соответствии с п. 9 инструкции № 191н</w:t>
      </w:r>
      <w:r w:rsidR="000B4613">
        <w:rPr>
          <w:rFonts w:ascii="Times New Roman" w:eastAsia="Times New Roman" w:hAnsi="Times New Roman" w:cs="Times New Roman"/>
          <w:sz w:val="28"/>
          <w:szCs w:val="28"/>
        </w:rPr>
        <w:t xml:space="preserve"> и </w:t>
      </w:r>
      <w:r w:rsidR="000B4613" w:rsidRPr="00523B9C">
        <w:rPr>
          <w:rFonts w:ascii="Times New Roman" w:eastAsia="Times New Roman" w:hAnsi="Times New Roman" w:cs="Times New Roman"/>
          <w:sz w:val="28"/>
          <w:szCs w:val="28"/>
        </w:rPr>
        <w:t>инструкци</w:t>
      </w:r>
      <w:r w:rsidR="000B4613">
        <w:rPr>
          <w:rFonts w:ascii="Times New Roman" w:eastAsia="Times New Roman" w:hAnsi="Times New Roman" w:cs="Times New Roman"/>
          <w:sz w:val="28"/>
          <w:szCs w:val="28"/>
        </w:rPr>
        <w:t xml:space="preserve">ей </w:t>
      </w:r>
      <w:r w:rsidR="000B4613" w:rsidRPr="00523B9C">
        <w:rPr>
          <w:rFonts w:ascii="Times New Roman" w:eastAsia="Times New Roman" w:hAnsi="Times New Roman" w:cs="Times New Roman"/>
          <w:sz w:val="28"/>
          <w:szCs w:val="28"/>
        </w:rPr>
        <w:t xml:space="preserve">№ </w:t>
      </w:r>
      <w:r w:rsidR="000B4613">
        <w:rPr>
          <w:rFonts w:ascii="Times New Roman" w:eastAsia="Times New Roman" w:hAnsi="Times New Roman" w:cs="Times New Roman"/>
          <w:sz w:val="28"/>
          <w:szCs w:val="28"/>
        </w:rPr>
        <w:t>33</w:t>
      </w:r>
      <w:r w:rsidR="000B4613" w:rsidRPr="00523B9C">
        <w:rPr>
          <w:rFonts w:ascii="Times New Roman" w:eastAsia="Times New Roman" w:hAnsi="Times New Roman" w:cs="Times New Roman"/>
          <w:sz w:val="28"/>
          <w:szCs w:val="28"/>
        </w:rPr>
        <w:t>н</w:t>
      </w:r>
      <w:r w:rsidRPr="00523B9C">
        <w:rPr>
          <w:rFonts w:ascii="Times New Roman" w:eastAsia="Times New Roman" w:hAnsi="Times New Roman" w:cs="Times New Roman"/>
          <w:sz w:val="28"/>
          <w:szCs w:val="28"/>
        </w:rPr>
        <w:t xml:space="preserve"> бюджетная отчетность составлена с нарастающим итогом с начала года в рублях с точностью до второго десятичного знака после запятой.</w:t>
      </w:r>
    </w:p>
    <w:p w:rsidR="00523B9C" w:rsidRPr="00CF1205" w:rsidRDefault="00523B9C" w:rsidP="00756AAC">
      <w:pPr>
        <w:spacing w:after="0" w:line="240" w:lineRule="auto"/>
        <w:ind w:firstLine="567"/>
        <w:jc w:val="both"/>
        <w:rPr>
          <w:rFonts w:ascii="Times New Roman" w:eastAsia="Times New Roman" w:hAnsi="Times New Roman" w:cs="Times New Roman"/>
          <w:sz w:val="28"/>
          <w:szCs w:val="28"/>
        </w:rPr>
      </w:pPr>
      <w:proofErr w:type="gramStart"/>
      <w:r w:rsidRPr="00523B9C">
        <w:rPr>
          <w:rFonts w:ascii="Times New Roman" w:eastAsia="Times New Roman" w:hAnsi="Times New Roman" w:cs="Times New Roman"/>
          <w:sz w:val="28"/>
          <w:szCs w:val="28"/>
        </w:rPr>
        <w:t xml:space="preserve">В ходе проверки  кассовых расходов и плановых назначений  по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sidRPr="00523B9C">
        <w:rPr>
          <w:rFonts w:ascii="Times New Roman" w:eastAsia="Times New Roman" w:hAnsi="Times New Roman" w:cs="Times New Roman"/>
          <w:sz w:val="28"/>
          <w:szCs w:val="28"/>
        </w:rPr>
        <w:lastRenderedPageBreak/>
        <w:t>доходов бюджета» (форма  0503127)</w:t>
      </w:r>
      <w:r>
        <w:rPr>
          <w:rFonts w:ascii="Times New Roman" w:eastAsia="Times New Roman" w:hAnsi="Times New Roman" w:cs="Times New Roman"/>
          <w:sz w:val="28"/>
          <w:szCs w:val="28"/>
        </w:rPr>
        <w:t xml:space="preserve">, </w:t>
      </w:r>
      <w:r w:rsidRPr="00523B9C">
        <w:rPr>
          <w:rFonts w:ascii="Times New Roman" w:eastAsia="Times New Roman" w:hAnsi="Times New Roman" w:cs="Times New Roman"/>
          <w:sz w:val="28"/>
          <w:szCs w:val="28"/>
        </w:rPr>
        <w:t xml:space="preserve">«Отчету об исполнении бюджета учреждением плана финансово-хозяйственной деятельности по видам деятельности» (форма  0503727) превышений  кассовых расходов  над  плановыми </w:t>
      </w:r>
      <w:r w:rsidRPr="00CF1205">
        <w:rPr>
          <w:rFonts w:ascii="Times New Roman" w:eastAsia="Times New Roman" w:hAnsi="Times New Roman" w:cs="Times New Roman"/>
          <w:sz w:val="28"/>
          <w:szCs w:val="28"/>
        </w:rPr>
        <w:t>назначениями  не установлено.</w:t>
      </w:r>
      <w:proofErr w:type="gramEnd"/>
    </w:p>
    <w:p w:rsidR="00523B9C" w:rsidRPr="00CF1205" w:rsidRDefault="00523B9C"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w:t>
      </w:r>
      <w:r w:rsidR="00B2032B" w:rsidRPr="00CF1205">
        <w:rPr>
          <w:rFonts w:ascii="Times New Roman" w:eastAsia="Times New Roman" w:hAnsi="Times New Roman" w:cs="Times New Roman"/>
          <w:sz w:val="28"/>
          <w:szCs w:val="28"/>
        </w:rPr>
        <w:t xml:space="preserve">, </w:t>
      </w:r>
      <w:r w:rsidRPr="00CF1205">
        <w:rPr>
          <w:rFonts w:ascii="Times New Roman" w:eastAsia="Times New Roman" w:hAnsi="Times New Roman" w:cs="Times New Roman"/>
          <w:sz w:val="28"/>
          <w:szCs w:val="28"/>
        </w:rPr>
        <w:t xml:space="preserve"> </w:t>
      </w:r>
      <w:r w:rsidR="00B2032B" w:rsidRPr="00CF1205">
        <w:rPr>
          <w:rFonts w:ascii="Times New Roman" w:eastAsia="Times New Roman" w:hAnsi="Times New Roman" w:cs="Times New Roman"/>
          <w:sz w:val="28"/>
          <w:szCs w:val="28"/>
        </w:rPr>
        <w:t xml:space="preserve">«Баланса государственного (муниципального) учреждения» (форма 0503730) - </w:t>
      </w:r>
      <w:r w:rsidRPr="00CF1205">
        <w:rPr>
          <w:rFonts w:ascii="Times New Roman" w:eastAsia="Times New Roman" w:hAnsi="Times New Roman" w:cs="Times New Roman"/>
          <w:sz w:val="28"/>
          <w:szCs w:val="28"/>
        </w:rPr>
        <w:t xml:space="preserve">замечаний нет. </w:t>
      </w:r>
    </w:p>
    <w:p w:rsidR="00977796" w:rsidRPr="00CF1205" w:rsidRDefault="0097779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Отчетность  в Контрольно-счетную палату Суражского муниципального района представлена без нарушений установленного срока. </w:t>
      </w:r>
    </w:p>
    <w:p w:rsidR="00977796" w:rsidRPr="00CF1205" w:rsidRDefault="0097779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В результате произведенной проверки  по вопросу </w:t>
      </w:r>
      <w:proofErr w:type="gramStart"/>
      <w:r w:rsidRPr="00CF1205">
        <w:rPr>
          <w:rFonts w:ascii="Times New Roman" w:eastAsia="Times New Roman" w:hAnsi="Times New Roman" w:cs="Times New Roman"/>
          <w:sz w:val="28"/>
          <w:szCs w:val="28"/>
        </w:rPr>
        <w:t xml:space="preserve">полноты заполнения форм  годовой   отчетности </w:t>
      </w:r>
      <w:r w:rsidR="00EC06CD" w:rsidRPr="00CF1205">
        <w:rPr>
          <w:rFonts w:ascii="Times New Roman" w:eastAsia="Times New Roman" w:hAnsi="Times New Roman" w:cs="Times New Roman"/>
          <w:sz w:val="28"/>
          <w:szCs w:val="28"/>
        </w:rPr>
        <w:t>Отдела образования</w:t>
      </w:r>
      <w:proofErr w:type="gramEnd"/>
      <w:r w:rsidR="00EC06CD" w:rsidRPr="00CF1205">
        <w:rPr>
          <w:rFonts w:ascii="Times New Roman" w:eastAsia="Times New Roman" w:hAnsi="Times New Roman" w:cs="Times New Roman"/>
          <w:sz w:val="28"/>
          <w:szCs w:val="28"/>
        </w:rPr>
        <w:t xml:space="preserve"> и бюджетных учреждений Отдела образования</w:t>
      </w:r>
      <w:r w:rsidRPr="00CF1205">
        <w:rPr>
          <w:rFonts w:ascii="Times New Roman" w:eastAsia="Times New Roman" w:hAnsi="Times New Roman" w:cs="Times New Roman"/>
          <w:sz w:val="28"/>
          <w:szCs w:val="28"/>
        </w:rPr>
        <w:t xml:space="preserve"> нарушений не отмечено.</w:t>
      </w:r>
    </w:p>
    <w:p w:rsidR="00977796" w:rsidRPr="00977796" w:rsidRDefault="00776216" w:rsidP="00756AAC">
      <w:pPr>
        <w:spacing w:after="0" w:line="240" w:lineRule="auto"/>
        <w:ind w:firstLine="567"/>
        <w:jc w:val="both"/>
        <w:rPr>
          <w:rFonts w:ascii="Times New Roman" w:eastAsia="Times New Roman" w:hAnsi="Times New Roman" w:cs="Times New Roman"/>
          <w:sz w:val="28"/>
          <w:szCs w:val="28"/>
        </w:rPr>
      </w:pPr>
      <w:r w:rsidRPr="00CF1205">
        <w:rPr>
          <w:rFonts w:ascii="Times New Roman" w:eastAsia="Times New Roman" w:hAnsi="Times New Roman" w:cs="Times New Roman"/>
          <w:sz w:val="28"/>
          <w:szCs w:val="28"/>
        </w:rPr>
        <w:t xml:space="preserve">При осуществлении </w:t>
      </w:r>
      <w:proofErr w:type="spellStart"/>
      <w:r w:rsidRPr="00CF1205">
        <w:rPr>
          <w:rFonts w:ascii="Times New Roman" w:eastAsia="Times New Roman" w:hAnsi="Times New Roman" w:cs="Times New Roman"/>
          <w:sz w:val="28"/>
          <w:szCs w:val="28"/>
        </w:rPr>
        <w:t>межформенного</w:t>
      </w:r>
      <w:proofErr w:type="spellEnd"/>
      <w:r w:rsidRPr="00CF1205">
        <w:rPr>
          <w:rFonts w:ascii="Times New Roman" w:eastAsia="Times New Roman" w:hAnsi="Times New Roman" w:cs="Times New Roman"/>
          <w:sz w:val="28"/>
          <w:szCs w:val="28"/>
        </w:rPr>
        <w:t xml:space="preserve"> контроля и проверки взаимосвязанных показателей  нарушений не установлено. </w:t>
      </w:r>
      <w:r w:rsidR="00977796" w:rsidRPr="00CF1205">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DB29D8" w:rsidRPr="00FB7C01" w:rsidRDefault="00DB29D8" w:rsidP="00756AAC">
      <w:pPr>
        <w:spacing w:after="0" w:line="240" w:lineRule="auto"/>
        <w:jc w:val="center"/>
        <w:rPr>
          <w:rFonts w:ascii="Times New Roman" w:eastAsia="Times New Roman" w:hAnsi="Times New Roman" w:cs="Times New Roman"/>
          <w:sz w:val="28"/>
          <w:szCs w:val="28"/>
        </w:rPr>
      </w:pPr>
      <w:r w:rsidRPr="00FB7C01">
        <w:rPr>
          <w:rFonts w:ascii="Times New Roman" w:eastAsia="Times New Roman" w:hAnsi="Times New Roman" w:cs="Times New Roman"/>
          <w:b/>
          <w:bCs/>
          <w:sz w:val="28"/>
          <w:szCs w:val="28"/>
        </w:rPr>
        <w:t>Анализ использования средств дорожного фонда администрации Суражского района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В соответствии с п.5 ст. 179.4 Бюджетного кодекса РФ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Решением Суражского районного Совета народных депутатов от 28.10.2014 года №</w:t>
      </w:r>
      <w:r w:rsidR="00BC68EC">
        <w:rPr>
          <w:rFonts w:ascii="Times New Roman" w:eastAsia="Times New Roman" w:hAnsi="Times New Roman" w:cs="Times New Roman"/>
          <w:sz w:val="28"/>
          <w:szCs w:val="28"/>
        </w:rPr>
        <w:t xml:space="preserve"> </w:t>
      </w:r>
      <w:r w:rsidRPr="00FB7C01">
        <w:rPr>
          <w:rFonts w:ascii="Times New Roman" w:eastAsia="Times New Roman" w:hAnsi="Times New Roman" w:cs="Times New Roman"/>
          <w:sz w:val="28"/>
          <w:szCs w:val="28"/>
        </w:rPr>
        <w:t>37 с 01.01.2015 года создан муниципальный дорожный фонд Суражского муниципального района. Данным решением так же утвержден порядок формирования и использования бюджетных ассигнований муниципального дорожного фонда Суражского муниципального района.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 xml:space="preserve">В соответствии с п. 5 ст. 179.4 Бюджетного кодекса РФ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w:t>
      </w:r>
      <w:proofErr w:type="gramStart"/>
      <w:r w:rsidRPr="00FB7C01">
        <w:rPr>
          <w:rFonts w:ascii="Times New Roman" w:eastAsia="Times New Roman" w:hAnsi="Times New Roman" w:cs="Times New Roman"/>
          <w:sz w:val="28"/>
          <w:szCs w:val="28"/>
        </w:rPr>
        <w:t>от</w:t>
      </w:r>
      <w:proofErr w:type="gramEnd"/>
      <w:r w:rsidRPr="00FB7C01">
        <w:rPr>
          <w:rFonts w:ascii="Times New Roman" w:eastAsia="Times New Roman" w:hAnsi="Times New Roman" w:cs="Times New Roman"/>
          <w:sz w:val="28"/>
          <w:szCs w:val="28"/>
        </w:rPr>
        <w:t>:</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FB7C01">
        <w:rPr>
          <w:rFonts w:ascii="Times New Roman" w:eastAsia="Times New Roman" w:hAnsi="Times New Roman" w:cs="Times New Roman"/>
          <w:sz w:val="28"/>
          <w:szCs w:val="28"/>
        </w:rPr>
        <w:t>инжекторных</w:t>
      </w:r>
      <w:proofErr w:type="spellEnd"/>
      <w:r w:rsidRPr="00FB7C01">
        <w:rPr>
          <w:rFonts w:ascii="Times New Roman" w:eastAsia="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DB29D8" w:rsidRPr="00FB7C01" w:rsidRDefault="00DB29D8" w:rsidP="00756AAC">
      <w:pPr>
        <w:spacing w:after="0" w:line="240" w:lineRule="auto"/>
        <w:ind w:firstLine="540"/>
        <w:jc w:val="both"/>
        <w:rPr>
          <w:rFonts w:ascii="Times New Roman" w:eastAsia="Times New Roman" w:hAnsi="Times New Roman" w:cs="Times New Roman"/>
          <w:sz w:val="28"/>
          <w:szCs w:val="28"/>
        </w:rPr>
      </w:pPr>
      <w:r w:rsidRPr="00FB7C01">
        <w:rPr>
          <w:rFonts w:ascii="Times New Roman" w:eastAsia="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B29D8" w:rsidRDefault="00DB29D8" w:rsidP="00756AAC">
      <w:pPr>
        <w:spacing w:after="0" w:line="240" w:lineRule="auto"/>
        <w:ind w:firstLine="567"/>
        <w:jc w:val="both"/>
        <w:rPr>
          <w:rFonts w:ascii="Times New Roman" w:eastAsia="Times New Roman" w:hAnsi="Times New Roman" w:cs="Times New Roman"/>
          <w:sz w:val="28"/>
          <w:szCs w:val="28"/>
        </w:rPr>
      </w:pPr>
      <w:proofErr w:type="gramStart"/>
      <w:r w:rsidRPr="00FB7C01">
        <w:rPr>
          <w:rFonts w:ascii="Times New Roman" w:eastAsia="Times New Roman" w:hAnsi="Times New Roman" w:cs="Times New Roman"/>
          <w:sz w:val="28"/>
          <w:szCs w:val="28"/>
        </w:rPr>
        <w:t>Согласно</w:t>
      </w:r>
      <w:proofErr w:type="gramEnd"/>
      <w:r w:rsidRPr="00FB7C01">
        <w:rPr>
          <w:rFonts w:ascii="Times New Roman" w:eastAsia="Times New Roman" w:hAnsi="Times New Roman" w:cs="Times New Roman"/>
          <w:sz w:val="28"/>
          <w:szCs w:val="28"/>
        </w:rPr>
        <w:t xml:space="preserve"> представленного отчета «Об использовании бюджетных ассигнований дорожного фонда муниципального образования «</w:t>
      </w:r>
      <w:proofErr w:type="spellStart"/>
      <w:r w:rsidRPr="00FB7C01">
        <w:rPr>
          <w:rFonts w:ascii="Times New Roman" w:eastAsia="Times New Roman" w:hAnsi="Times New Roman" w:cs="Times New Roman"/>
          <w:sz w:val="28"/>
          <w:szCs w:val="28"/>
        </w:rPr>
        <w:t>Суражский</w:t>
      </w:r>
      <w:proofErr w:type="spellEnd"/>
      <w:r w:rsidRPr="00FB7C01">
        <w:rPr>
          <w:rFonts w:ascii="Times New Roman" w:eastAsia="Times New Roman" w:hAnsi="Times New Roman" w:cs="Times New Roman"/>
          <w:sz w:val="28"/>
          <w:szCs w:val="28"/>
        </w:rPr>
        <w:t xml:space="preserve"> </w:t>
      </w:r>
      <w:r w:rsidRPr="00FB7C01">
        <w:rPr>
          <w:rFonts w:ascii="Times New Roman" w:eastAsia="Times New Roman" w:hAnsi="Times New Roman" w:cs="Times New Roman"/>
          <w:sz w:val="28"/>
          <w:szCs w:val="28"/>
        </w:rPr>
        <w:lastRenderedPageBreak/>
        <w:t xml:space="preserve">муниципальный район» за </w:t>
      </w:r>
      <w:r w:rsidR="002A0711">
        <w:rPr>
          <w:rFonts w:ascii="Times New Roman" w:eastAsia="Times New Roman" w:hAnsi="Times New Roman" w:cs="Times New Roman"/>
          <w:sz w:val="28"/>
          <w:szCs w:val="28"/>
        </w:rPr>
        <w:t>2024 год</w:t>
      </w:r>
      <w:r w:rsidRPr="00FB7C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движение средств</w:t>
      </w:r>
      <w:r w:rsidR="00B062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сложилось следующим образом</w:t>
      </w:r>
      <w:r w:rsidRPr="00FB7C01">
        <w:rPr>
          <w:rFonts w:ascii="Times New Roman" w:eastAsia="Times New Roman" w:hAnsi="Times New Roman" w:cs="Times New Roman"/>
          <w:sz w:val="28"/>
          <w:szCs w:val="28"/>
        </w:rPr>
        <w:t>:</w:t>
      </w:r>
    </w:p>
    <w:p w:rsidR="00DB29D8" w:rsidRPr="00FB7C01" w:rsidRDefault="00DB29D8" w:rsidP="00090F9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тыс. рублей</w:t>
      </w:r>
    </w:p>
    <w:tbl>
      <w:tblPr>
        <w:tblStyle w:val="affa"/>
        <w:tblW w:w="0" w:type="auto"/>
        <w:tblLayout w:type="fixed"/>
        <w:tblLook w:val="04A0" w:firstRow="1" w:lastRow="0" w:firstColumn="1" w:lastColumn="0" w:noHBand="0" w:noVBand="1"/>
      </w:tblPr>
      <w:tblGrid>
        <w:gridCol w:w="7196"/>
        <w:gridCol w:w="1360"/>
        <w:gridCol w:w="1478"/>
      </w:tblGrid>
      <w:tr w:rsidR="00DB29D8" w:rsidRPr="00241791" w:rsidTr="004D3CC6">
        <w:tc>
          <w:tcPr>
            <w:tcW w:w="7196"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Наименование источника</w:t>
            </w:r>
          </w:p>
        </w:tc>
        <w:tc>
          <w:tcPr>
            <w:tcW w:w="1360"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План (Уточненный)</w:t>
            </w:r>
          </w:p>
        </w:tc>
        <w:tc>
          <w:tcPr>
            <w:tcW w:w="1478" w:type="dxa"/>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Исполнение</w:t>
            </w:r>
          </w:p>
        </w:tc>
      </w:tr>
      <w:tr w:rsidR="00DB29D8" w:rsidRPr="00241791" w:rsidTr="004D3CC6">
        <w:tc>
          <w:tcPr>
            <w:tcW w:w="7196" w:type="dxa"/>
          </w:tcPr>
          <w:p w:rsidR="00DB29D8" w:rsidRPr="00241791" w:rsidRDefault="00DB29D8" w:rsidP="004D3CC6">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Остаток средств дорожного фонда</w:t>
            </w:r>
            <w:r w:rsidR="006939B5">
              <w:rPr>
                <w:rFonts w:ascii="Times New Roman" w:eastAsia="Times New Roman" w:hAnsi="Times New Roman" w:cs="Times New Roman"/>
                <w:sz w:val="27"/>
                <w:szCs w:val="27"/>
              </w:rPr>
              <w:t xml:space="preserve"> на начало периода</w:t>
            </w:r>
          </w:p>
        </w:tc>
        <w:tc>
          <w:tcPr>
            <w:tcW w:w="2838" w:type="dxa"/>
            <w:gridSpan w:val="2"/>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9610,6</w:t>
            </w:r>
          </w:p>
        </w:tc>
      </w:tr>
      <w:tr w:rsidR="00DB29D8" w:rsidRPr="00241791" w:rsidTr="004D3CC6">
        <w:tc>
          <w:tcPr>
            <w:tcW w:w="10034" w:type="dxa"/>
            <w:gridSpan w:val="3"/>
            <w:shd w:val="clear" w:color="auto" w:fill="B6DDE8" w:themeFill="accent5" w:themeFillTint="66"/>
          </w:tcPr>
          <w:p w:rsidR="00DB29D8" w:rsidRPr="00241791" w:rsidRDefault="00DB29D8" w:rsidP="00D054FC">
            <w:pPr>
              <w:jc w:val="center"/>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Доходы дорожного фонда</w:t>
            </w:r>
            <w:r w:rsidR="00DE1519">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23220,1</w:t>
            </w:r>
            <w:r w:rsidR="00DE1519">
              <w:rPr>
                <w:rFonts w:ascii="Times New Roman" w:eastAsia="Times New Roman" w:hAnsi="Times New Roman" w:cs="Times New Roman"/>
                <w:sz w:val="27"/>
                <w:szCs w:val="27"/>
              </w:rPr>
              <w:t xml:space="preserve">      </w:t>
            </w:r>
            <w:r w:rsidR="002D6C57">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24907,6</w:t>
            </w:r>
          </w:p>
        </w:tc>
      </w:tr>
      <w:tr w:rsidR="00DB29D8" w:rsidRPr="00241791" w:rsidTr="004D3CC6">
        <w:tc>
          <w:tcPr>
            <w:tcW w:w="7196" w:type="dxa"/>
          </w:tcPr>
          <w:p w:rsidR="00DB29D8" w:rsidRPr="00241791" w:rsidRDefault="00DB29D8" w:rsidP="00DE1519">
            <w:pPr>
              <w:tabs>
                <w:tab w:val="left" w:pos="5985"/>
                <w:tab w:val="right" w:pos="6980"/>
              </w:tabs>
              <w:jc w:val="both"/>
              <w:rPr>
                <w:rFonts w:ascii="Times New Roman" w:eastAsia="Times New Roman" w:hAnsi="Times New Roman" w:cs="Times New Roman"/>
                <w:sz w:val="27"/>
                <w:szCs w:val="27"/>
              </w:rPr>
            </w:pPr>
            <w:r w:rsidRPr="00241791">
              <w:rPr>
                <w:rFonts w:ascii="Times New Roman" w:eastAsia="Times New Roman" w:hAnsi="Times New Roman" w:cs="Times New Roman"/>
                <w:sz w:val="28"/>
                <w:szCs w:val="28"/>
              </w:rPr>
              <w:t>акцизы по подакцизным товарам (продукции)</w:t>
            </w:r>
            <w:r w:rsidR="00DE1519">
              <w:rPr>
                <w:rFonts w:ascii="Times New Roman" w:eastAsia="Times New Roman" w:hAnsi="Times New Roman" w:cs="Times New Roman"/>
                <w:sz w:val="28"/>
                <w:szCs w:val="28"/>
              </w:rPr>
              <w:tab/>
            </w:r>
            <w:r w:rsidR="00DE1519">
              <w:rPr>
                <w:rFonts w:ascii="Times New Roman" w:eastAsia="Times New Roman" w:hAnsi="Times New Roman" w:cs="Times New Roman"/>
                <w:sz w:val="28"/>
                <w:szCs w:val="28"/>
              </w:rPr>
              <w:tab/>
            </w:r>
          </w:p>
        </w:tc>
        <w:tc>
          <w:tcPr>
            <w:tcW w:w="1360" w:type="dxa"/>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23220,1</w:t>
            </w:r>
          </w:p>
        </w:tc>
        <w:tc>
          <w:tcPr>
            <w:tcW w:w="1478" w:type="dxa"/>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24907,6</w:t>
            </w:r>
          </w:p>
        </w:tc>
      </w:tr>
      <w:tr w:rsidR="00DE1519" w:rsidRPr="00241791" w:rsidTr="004D3CC6">
        <w:tc>
          <w:tcPr>
            <w:tcW w:w="7196" w:type="dxa"/>
          </w:tcPr>
          <w:p w:rsidR="00DE1519" w:rsidRPr="00241791" w:rsidRDefault="007164FD" w:rsidP="008E4513">
            <w:pPr>
              <w:tabs>
                <w:tab w:val="left" w:pos="96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Субсидии на осуществление дорожной деятельности в отношении дорог общего пользования</w:t>
            </w:r>
            <w:r w:rsidR="008E4513">
              <w:rPr>
                <w:rFonts w:ascii="Times New Roman" w:eastAsia="Times New Roman" w:hAnsi="Times New Roman" w:cs="Times New Roman"/>
                <w:sz w:val="28"/>
                <w:szCs w:val="28"/>
              </w:rPr>
              <w:t>, а так же капитального ремонта и ремонта дворовых территорий многоквартирных домов</w:t>
            </w:r>
          </w:p>
        </w:tc>
        <w:tc>
          <w:tcPr>
            <w:tcW w:w="1360" w:type="dxa"/>
          </w:tcPr>
          <w:p w:rsidR="00DE1519" w:rsidRDefault="00E91B4A" w:rsidP="00E91B4A">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0,0,</w:t>
            </w:r>
          </w:p>
        </w:tc>
        <w:tc>
          <w:tcPr>
            <w:tcW w:w="1478" w:type="dxa"/>
          </w:tcPr>
          <w:p w:rsidR="00DE1519" w:rsidRDefault="00E91B4A" w:rsidP="00E91B4A">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0,0</w:t>
            </w:r>
          </w:p>
        </w:tc>
      </w:tr>
      <w:tr w:rsidR="00DB29D8" w:rsidRPr="00241791" w:rsidTr="004D3CC6">
        <w:tc>
          <w:tcPr>
            <w:tcW w:w="10034" w:type="dxa"/>
            <w:gridSpan w:val="3"/>
            <w:shd w:val="clear" w:color="auto" w:fill="B6DDE8" w:themeFill="accent5" w:themeFillTint="66"/>
          </w:tcPr>
          <w:p w:rsidR="00DB29D8" w:rsidRPr="00241791" w:rsidRDefault="00991EF9" w:rsidP="00D054FC">
            <w:pPr>
              <w:tabs>
                <w:tab w:val="center" w:pos="4909"/>
                <w:tab w:val="left" w:pos="7395"/>
              </w:tabs>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DB29D8" w:rsidRPr="00241791">
              <w:rPr>
                <w:rFonts w:ascii="Times New Roman" w:eastAsia="Times New Roman" w:hAnsi="Times New Roman" w:cs="Times New Roman"/>
                <w:sz w:val="27"/>
                <w:szCs w:val="27"/>
              </w:rPr>
              <w:t>Расходы дорожного фонда</w:t>
            </w:r>
            <w:r>
              <w:rPr>
                <w:rFonts w:ascii="Times New Roman" w:eastAsia="Times New Roman" w:hAnsi="Times New Roman" w:cs="Times New Roman"/>
                <w:sz w:val="27"/>
                <w:szCs w:val="27"/>
              </w:rPr>
              <w:tab/>
            </w:r>
            <w:r w:rsidR="00D054FC">
              <w:rPr>
                <w:rFonts w:ascii="Times New Roman" w:eastAsia="Times New Roman" w:hAnsi="Times New Roman" w:cs="Times New Roman"/>
                <w:sz w:val="27"/>
                <w:szCs w:val="27"/>
              </w:rPr>
              <w:t>32830,7</w:t>
            </w:r>
            <w:r>
              <w:rPr>
                <w:rFonts w:ascii="Times New Roman" w:eastAsia="Times New Roman" w:hAnsi="Times New Roman" w:cs="Times New Roman"/>
                <w:sz w:val="27"/>
                <w:szCs w:val="27"/>
              </w:rPr>
              <w:t xml:space="preserve">     </w:t>
            </w:r>
            <w:r w:rsidR="00666138">
              <w:rPr>
                <w:rFonts w:ascii="Times New Roman" w:eastAsia="Times New Roman" w:hAnsi="Times New Roman" w:cs="Times New Roman"/>
                <w:sz w:val="27"/>
                <w:szCs w:val="27"/>
              </w:rPr>
              <w:t xml:space="preserve"> </w:t>
            </w:r>
            <w:r w:rsidR="00D054FC">
              <w:rPr>
                <w:rFonts w:ascii="Times New Roman" w:eastAsia="Times New Roman" w:hAnsi="Times New Roman" w:cs="Times New Roman"/>
                <w:sz w:val="27"/>
                <w:szCs w:val="27"/>
              </w:rPr>
              <w:t>24115,8</w:t>
            </w:r>
          </w:p>
        </w:tc>
      </w:tr>
      <w:tr w:rsidR="00DB29D8" w:rsidRPr="00241791" w:rsidTr="004D3CC6">
        <w:tc>
          <w:tcPr>
            <w:tcW w:w="7196" w:type="dxa"/>
            <w:shd w:val="clear" w:color="auto" w:fill="FFFFFF" w:themeFill="background1"/>
          </w:tcPr>
          <w:p w:rsidR="00DB29D8" w:rsidRPr="00241791" w:rsidRDefault="00DB29D8" w:rsidP="004D3CC6">
            <w:pPr>
              <w:jc w:val="both"/>
              <w:rPr>
                <w:rFonts w:ascii="Times New Roman" w:eastAsia="Times New Roman" w:hAnsi="Times New Roman" w:cs="Times New Roman"/>
                <w:sz w:val="27"/>
                <w:szCs w:val="27"/>
              </w:rPr>
            </w:pPr>
            <w:r w:rsidRPr="00241791">
              <w:rPr>
                <w:rFonts w:ascii="Times New Roman" w:eastAsia="Times New Roman" w:hAnsi="Times New Roman" w:cs="Times New Roman"/>
                <w:sz w:val="27"/>
                <w:szCs w:val="27"/>
              </w:rPr>
              <w:t>Обеспечение сохранности автомобильных дорог местного значения и условий безопасного движения по ним</w:t>
            </w:r>
          </w:p>
        </w:tc>
        <w:tc>
          <w:tcPr>
            <w:tcW w:w="1360" w:type="dxa"/>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32830,7</w:t>
            </w:r>
          </w:p>
        </w:tc>
        <w:tc>
          <w:tcPr>
            <w:tcW w:w="1478" w:type="dxa"/>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24115,8</w:t>
            </w:r>
          </w:p>
        </w:tc>
      </w:tr>
      <w:tr w:rsidR="00DB29D8" w:rsidRPr="00241791" w:rsidTr="004D3CC6">
        <w:tc>
          <w:tcPr>
            <w:tcW w:w="7196" w:type="dxa"/>
            <w:shd w:val="clear" w:color="auto" w:fill="FFFFFF" w:themeFill="background1"/>
          </w:tcPr>
          <w:p w:rsidR="00DB29D8" w:rsidRPr="00241791" w:rsidRDefault="00DB29D8" w:rsidP="004D3CC6">
            <w:pPr>
              <w:jc w:val="both"/>
              <w:rPr>
                <w:rFonts w:ascii="Times New Roman" w:eastAsia="Times New Roman" w:hAnsi="Times New Roman" w:cs="Times New Roman"/>
                <w:sz w:val="27"/>
                <w:szCs w:val="27"/>
              </w:rPr>
            </w:pPr>
            <w:r w:rsidRPr="00DB29D8">
              <w:rPr>
                <w:rFonts w:ascii="Times New Roman" w:eastAsia="Times New Roman" w:hAnsi="Times New Roman" w:cs="Times New Roman"/>
                <w:sz w:val="27"/>
                <w:szCs w:val="27"/>
              </w:rPr>
              <w:t>Остаток средств дорожного фонда</w:t>
            </w:r>
          </w:p>
        </w:tc>
        <w:tc>
          <w:tcPr>
            <w:tcW w:w="2838" w:type="dxa"/>
            <w:gridSpan w:val="2"/>
            <w:shd w:val="clear" w:color="auto" w:fill="FFFFFF" w:themeFill="background1"/>
          </w:tcPr>
          <w:p w:rsidR="00DB29D8" w:rsidRPr="00241791" w:rsidRDefault="00D054FC" w:rsidP="00D054FC">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10402,4</w:t>
            </w:r>
          </w:p>
        </w:tc>
      </w:tr>
    </w:tbl>
    <w:p w:rsidR="00DB29D8" w:rsidRPr="004B2B50" w:rsidRDefault="00DB29D8" w:rsidP="00756AAC">
      <w:pPr>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Расходы дорожного фонда направлены </w:t>
      </w:r>
      <w:proofErr w:type="gramStart"/>
      <w:r w:rsidRPr="004B2B50">
        <w:rPr>
          <w:rFonts w:ascii="Times New Roman" w:eastAsia="Times New Roman" w:hAnsi="Times New Roman"/>
          <w:color w:val="000000"/>
          <w:sz w:val="28"/>
        </w:rPr>
        <w:t>на</w:t>
      </w:r>
      <w:proofErr w:type="gramEnd"/>
      <w:r w:rsidRPr="004B2B50">
        <w:rPr>
          <w:rFonts w:ascii="Times New Roman" w:eastAsia="Times New Roman" w:hAnsi="Times New Roman"/>
          <w:color w:val="000000"/>
          <w:sz w:val="28"/>
        </w:rPr>
        <w:t>:</w:t>
      </w:r>
    </w:p>
    <w:p w:rsidR="00DB29D8" w:rsidRPr="004B2B50" w:rsidRDefault="00DB29D8" w:rsidP="00756AAC">
      <w:pPr>
        <w:tabs>
          <w:tab w:val="left" w:pos="6990"/>
        </w:tabs>
        <w:spacing w:after="0" w:line="240" w:lineRule="auto"/>
        <w:rPr>
          <w:rFonts w:ascii="Times New Roman" w:eastAsia="Times New Roman" w:hAnsi="Times New Roman"/>
          <w:color w:val="000000"/>
          <w:sz w:val="28"/>
        </w:rPr>
      </w:pPr>
      <w:r w:rsidRPr="004B2B50">
        <w:rPr>
          <w:rFonts w:ascii="Times New Roman" w:eastAsia="Times New Roman" w:hAnsi="Times New Roman"/>
          <w:color w:val="000000"/>
          <w:sz w:val="28"/>
        </w:rPr>
        <w:t>-  капитальный ремонт и ремонт сети автомобильных дорог общего пользования и искусственных сооружений на них за счет средств дорожного фонда в рамках реализации подпрограммы «Автомобильные дороги» (ремонт автомобильных дорог  сельских  поселений) </w:t>
      </w:r>
      <w:r w:rsidR="009D0306" w:rsidRPr="004B2B50">
        <w:rPr>
          <w:rFonts w:ascii="Times New Roman" w:eastAsia="Times New Roman" w:hAnsi="Times New Roman"/>
          <w:color w:val="000000"/>
          <w:sz w:val="28"/>
        </w:rPr>
        <w:t xml:space="preserve">– </w:t>
      </w:r>
      <w:r w:rsidR="004B2B50">
        <w:rPr>
          <w:rFonts w:ascii="Times New Roman" w:eastAsia="Times New Roman" w:hAnsi="Times New Roman"/>
          <w:color w:val="000000"/>
          <w:sz w:val="28"/>
        </w:rPr>
        <w:t>20613,8</w:t>
      </w:r>
      <w:r w:rsidR="009D0306" w:rsidRPr="004B2B50">
        <w:rPr>
          <w:rFonts w:ascii="Times New Roman" w:eastAsia="Times New Roman" w:hAnsi="Times New Roman"/>
          <w:color w:val="000000"/>
          <w:sz w:val="28"/>
        </w:rPr>
        <w:t xml:space="preserve"> тыс. рублей</w:t>
      </w:r>
      <w:r w:rsidR="004E7F34" w:rsidRPr="004B2B50">
        <w:rPr>
          <w:rFonts w:ascii="Times New Roman" w:eastAsia="Times New Roman" w:hAnsi="Times New Roman"/>
          <w:color w:val="000000"/>
          <w:sz w:val="28"/>
        </w:rPr>
        <w:t>, в том числе</w:t>
      </w:r>
      <w:r w:rsidR="009D0306" w:rsidRPr="004B2B50">
        <w:rPr>
          <w:rFonts w:ascii="Times New Roman" w:eastAsia="Times New Roman" w:hAnsi="Times New Roman"/>
          <w:color w:val="000000"/>
          <w:sz w:val="28"/>
        </w:rPr>
        <w:t>:</w:t>
      </w:r>
      <w:r w:rsidRPr="004B2B50">
        <w:rPr>
          <w:rFonts w:ascii="Times New Roman" w:eastAsia="Times New Roman" w:hAnsi="Times New Roman"/>
          <w:color w:val="000000"/>
          <w:sz w:val="28"/>
        </w:rPr>
        <w:t>  </w:t>
      </w:r>
    </w:p>
    <w:p w:rsidR="00FB55DF" w:rsidRPr="004B2B50"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Дубровского сельского поселения – </w:t>
      </w:r>
      <w:r w:rsidR="004B2B50">
        <w:rPr>
          <w:rFonts w:ascii="Times New Roman" w:eastAsia="Times New Roman" w:hAnsi="Times New Roman"/>
          <w:color w:val="000000"/>
          <w:sz w:val="28"/>
        </w:rPr>
        <w:t>2466,3</w:t>
      </w:r>
      <w:r w:rsidRPr="004B2B50">
        <w:rPr>
          <w:rFonts w:ascii="Times New Roman" w:eastAsia="Times New Roman" w:hAnsi="Times New Roman"/>
          <w:color w:val="000000"/>
          <w:sz w:val="28"/>
        </w:rPr>
        <w:t xml:space="preserve"> тыс. рублей;</w:t>
      </w:r>
    </w:p>
    <w:p w:rsidR="002C513F" w:rsidRPr="004B2B50"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w:t>
      </w:r>
      <w:proofErr w:type="spellStart"/>
      <w:r w:rsidRPr="004B2B50">
        <w:rPr>
          <w:rFonts w:ascii="Times New Roman" w:eastAsia="Times New Roman" w:hAnsi="Times New Roman"/>
          <w:color w:val="000000"/>
          <w:sz w:val="28"/>
        </w:rPr>
        <w:t>Овчинского</w:t>
      </w:r>
      <w:proofErr w:type="spellEnd"/>
      <w:r w:rsidRPr="004B2B50">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3003,9</w:t>
      </w:r>
      <w:r w:rsidRPr="004B2B50">
        <w:rPr>
          <w:rFonts w:ascii="Times New Roman" w:eastAsia="Times New Roman" w:hAnsi="Times New Roman"/>
          <w:color w:val="000000"/>
          <w:sz w:val="28"/>
        </w:rPr>
        <w:t xml:space="preserve"> тыс. рублей;</w:t>
      </w:r>
    </w:p>
    <w:p w:rsidR="002C513F" w:rsidRDefault="00FB55DF"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автомобильных дорог </w:t>
      </w:r>
      <w:proofErr w:type="spellStart"/>
      <w:r w:rsidRPr="004B2B50">
        <w:rPr>
          <w:rFonts w:ascii="Times New Roman" w:eastAsia="Times New Roman" w:hAnsi="Times New Roman"/>
          <w:color w:val="000000"/>
          <w:sz w:val="28"/>
        </w:rPr>
        <w:t>Кулажского</w:t>
      </w:r>
      <w:proofErr w:type="spellEnd"/>
      <w:r w:rsidRPr="004B2B50">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2600,0</w:t>
      </w:r>
      <w:r w:rsidRPr="004B2B50">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 xml:space="preserve">ремонт  автомобильных дорог </w:t>
      </w:r>
      <w:proofErr w:type="spellStart"/>
      <w:r w:rsidRPr="00FB55DF">
        <w:rPr>
          <w:rFonts w:ascii="Times New Roman" w:eastAsia="Times New Roman" w:hAnsi="Times New Roman"/>
          <w:color w:val="000000"/>
          <w:sz w:val="28"/>
        </w:rPr>
        <w:t>Д</w:t>
      </w:r>
      <w:r>
        <w:rPr>
          <w:rFonts w:ascii="Times New Roman" w:eastAsia="Times New Roman" w:hAnsi="Times New Roman"/>
          <w:color w:val="000000"/>
          <w:sz w:val="28"/>
        </w:rPr>
        <w:t>егтяревского</w:t>
      </w:r>
      <w:proofErr w:type="spellEnd"/>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2846,4</w:t>
      </w:r>
      <w:r w:rsidRPr="00FB55DF">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 xml:space="preserve">ремонт  автомобильных дорог </w:t>
      </w:r>
      <w:proofErr w:type="spellStart"/>
      <w:r>
        <w:rPr>
          <w:rFonts w:ascii="Times New Roman" w:eastAsia="Times New Roman" w:hAnsi="Times New Roman"/>
          <w:color w:val="000000"/>
          <w:sz w:val="28"/>
        </w:rPr>
        <w:t>Влазовичского</w:t>
      </w:r>
      <w:proofErr w:type="spellEnd"/>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3129,4</w:t>
      </w:r>
      <w:r w:rsidRPr="00FB55DF">
        <w:rPr>
          <w:rFonts w:ascii="Times New Roman" w:eastAsia="Times New Roman" w:hAnsi="Times New Roman"/>
          <w:color w:val="000000"/>
          <w:sz w:val="28"/>
        </w:rPr>
        <w:t xml:space="preserve"> тыс. рублей;</w:t>
      </w:r>
    </w:p>
    <w:p w:rsidR="00FB55DF" w:rsidRDefault="00FB55DF"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FB55DF">
        <w:rPr>
          <w:rFonts w:ascii="Times New Roman" w:eastAsia="Times New Roman" w:hAnsi="Times New Roman"/>
          <w:color w:val="000000"/>
          <w:sz w:val="28"/>
        </w:rPr>
        <w:t xml:space="preserve">ремонт  автомобильных дорог </w:t>
      </w:r>
      <w:proofErr w:type="spellStart"/>
      <w:r w:rsidR="002F4AC6">
        <w:rPr>
          <w:rFonts w:ascii="Times New Roman" w:eastAsia="Times New Roman" w:hAnsi="Times New Roman"/>
          <w:color w:val="000000"/>
          <w:sz w:val="28"/>
        </w:rPr>
        <w:t>Нивнянского</w:t>
      </w:r>
      <w:proofErr w:type="spellEnd"/>
      <w:r w:rsidRPr="00FB55DF">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3205,7</w:t>
      </w:r>
      <w:r w:rsidRPr="00FB55DF">
        <w:rPr>
          <w:rFonts w:ascii="Times New Roman" w:eastAsia="Times New Roman" w:hAnsi="Times New Roman"/>
          <w:color w:val="000000"/>
          <w:sz w:val="28"/>
        </w:rPr>
        <w:t xml:space="preserve"> тыс. рублей;</w:t>
      </w:r>
    </w:p>
    <w:p w:rsidR="002F4AC6" w:rsidRDefault="002F4AC6"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2F4AC6">
        <w:rPr>
          <w:rFonts w:ascii="Times New Roman" w:eastAsia="Times New Roman" w:hAnsi="Times New Roman"/>
          <w:color w:val="000000"/>
          <w:sz w:val="28"/>
        </w:rPr>
        <w:t xml:space="preserve">ремонт  автомобильных дорог </w:t>
      </w:r>
      <w:proofErr w:type="spellStart"/>
      <w:r>
        <w:rPr>
          <w:rFonts w:ascii="Times New Roman" w:eastAsia="Times New Roman" w:hAnsi="Times New Roman"/>
          <w:color w:val="000000"/>
          <w:sz w:val="28"/>
        </w:rPr>
        <w:t>Лопазненского</w:t>
      </w:r>
      <w:proofErr w:type="spellEnd"/>
      <w:r w:rsidRPr="002F4AC6">
        <w:rPr>
          <w:rFonts w:ascii="Times New Roman" w:eastAsia="Times New Roman" w:hAnsi="Times New Roman"/>
          <w:color w:val="000000"/>
          <w:sz w:val="28"/>
        </w:rPr>
        <w:t xml:space="preserve"> сельского поселения – </w:t>
      </w:r>
      <w:r w:rsidR="004B2B50">
        <w:rPr>
          <w:rFonts w:ascii="Times New Roman" w:eastAsia="Times New Roman" w:hAnsi="Times New Roman"/>
          <w:color w:val="000000"/>
          <w:sz w:val="28"/>
        </w:rPr>
        <w:t>2658,9</w:t>
      </w:r>
      <w:r w:rsidRPr="002F4AC6">
        <w:rPr>
          <w:rFonts w:ascii="Times New Roman" w:eastAsia="Times New Roman" w:hAnsi="Times New Roman"/>
          <w:color w:val="000000"/>
          <w:sz w:val="28"/>
        </w:rPr>
        <w:t xml:space="preserve"> тыс. рублей;</w:t>
      </w:r>
    </w:p>
    <w:p w:rsidR="004B2B50" w:rsidRDefault="004B2B50" w:rsidP="00756AAC">
      <w:pPr>
        <w:tabs>
          <w:tab w:val="left" w:pos="6990"/>
        </w:tabs>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B2B50">
        <w:rPr>
          <w:rFonts w:ascii="Times New Roman" w:eastAsia="Times New Roman" w:hAnsi="Times New Roman"/>
          <w:color w:val="000000"/>
          <w:sz w:val="28"/>
        </w:rPr>
        <w:t>ремонт  дорог</w:t>
      </w:r>
      <w:r>
        <w:rPr>
          <w:rFonts w:ascii="Times New Roman" w:eastAsia="Times New Roman" w:hAnsi="Times New Roman"/>
          <w:color w:val="000000"/>
          <w:sz w:val="28"/>
        </w:rPr>
        <w:t xml:space="preserve">и по ул. Больничной </w:t>
      </w:r>
      <w:proofErr w:type="spellStart"/>
      <w:r w:rsidRPr="004B2B50">
        <w:rPr>
          <w:rFonts w:ascii="Times New Roman" w:eastAsia="Times New Roman" w:hAnsi="Times New Roman"/>
          <w:color w:val="000000"/>
          <w:sz w:val="28"/>
        </w:rPr>
        <w:t>Нивнянского</w:t>
      </w:r>
      <w:proofErr w:type="spellEnd"/>
      <w:r w:rsidRPr="004B2B50">
        <w:rPr>
          <w:rFonts w:ascii="Times New Roman" w:eastAsia="Times New Roman" w:hAnsi="Times New Roman"/>
          <w:color w:val="000000"/>
          <w:sz w:val="28"/>
        </w:rPr>
        <w:t xml:space="preserve"> сельского поселения – </w:t>
      </w:r>
      <w:r>
        <w:rPr>
          <w:rFonts w:ascii="Times New Roman" w:eastAsia="Times New Roman" w:hAnsi="Times New Roman"/>
          <w:color w:val="000000"/>
          <w:sz w:val="28"/>
        </w:rPr>
        <w:t>46,4</w:t>
      </w:r>
      <w:r w:rsidRPr="004B2B50">
        <w:rPr>
          <w:rFonts w:ascii="Times New Roman" w:eastAsia="Times New Roman" w:hAnsi="Times New Roman"/>
          <w:color w:val="000000"/>
          <w:sz w:val="28"/>
        </w:rPr>
        <w:t xml:space="preserve"> тыс. рублей;</w:t>
      </w:r>
    </w:p>
    <w:p w:rsidR="004B2B50" w:rsidRDefault="004B2B50" w:rsidP="00756AAC">
      <w:pPr>
        <w:tabs>
          <w:tab w:val="left" w:pos="6990"/>
        </w:tabs>
        <w:spacing w:after="0" w:line="240" w:lineRule="auto"/>
        <w:jc w:val="both"/>
        <w:rPr>
          <w:rFonts w:ascii="Times New Roman" w:eastAsia="Times New Roman" w:hAnsi="Times New Roman"/>
          <w:color w:val="000000"/>
          <w:sz w:val="28"/>
        </w:rPr>
      </w:pPr>
      <w:r w:rsidRPr="004B2B50">
        <w:rPr>
          <w:rFonts w:ascii="Times New Roman" w:eastAsia="Times New Roman" w:hAnsi="Times New Roman"/>
          <w:color w:val="000000"/>
          <w:sz w:val="28"/>
        </w:rPr>
        <w:t xml:space="preserve">- ремонт </w:t>
      </w:r>
      <w:r>
        <w:rPr>
          <w:rFonts w:ascii="Times New Roman" w:eastAsia="Times New Roman" w:hAnsi="Times New Roman"/>
          <w:color w:val="000000"/>
          <w:sz w:val="28"/>
        </w:rPr>
        <w:t>д</w:t>
      </w:r>
      <w:r w:rsidRPr="004B2B50">
        <w:rPr>
          <w:rFonts w:ascii="Times New Roman" w:eastAsia="Times New Roman" w:hAnsi="Times New Roman"/>
          <w:color w:val="000000"/>
          <w:sz w:val="28"/>
        </w:rPr>
        <w:t>орог</w:t>
      </w:r>
      <w:r>
        <w:rPr>
          <w:rFonts w:ascii="Times New Roman" w:eastAsia="Times New Roman" w:hAnsi="Times New Roman"/>
          <w:color w:val="000000"/>
          <w:sz w:val="28"/>
        </w:rPr>
        <w:t xml:space="preserve">и по ул. Мичурина </w:t>
      </w:r>
      <w:proofErr w:type="spellStart"/>
      <w:r w:rsidRPr="004B2B50">
        <w:rPr>
          <w:rFonts w:ascii="Times New Roman" w:eastAsia="Times New Roman" w:hAnsi="Times New Roman"/>
          <w:color w:val="000000"/>
          <w:sz w:val="28"/>
        </w:rPr>
        <w:t>Овчинского</w:t>
      </w:r>
      <w:proofErr w:type="spellEnd"/>
      <w:r w:rsidRPr="004B2B50">
        <w:rPr>
          <w:rFonts w:ascii="Times New Roman" w:eastAsia="Times New Roman" w:hAnsi="Times New Roman"/>
          <w:color w:val="000000"/>
          <w:sz w:val="28"/>
        </w:rPr>
        <w:t xml:space="preserve"> сельского поселения – </w:t>
      </w:r>
      <w:r>
        <w:rPr>
          <w:rFonts w:ascii="Times New Roman" w:eastAsia="Times New Roman" w:hAnsi="Times New Roman"/>
          <w:color w:val="000000"/>
          <w:sz w:val="28"/>
        </w:rPr>
        <w:t>659,8</w:t>
      </w:r>
      <w:r w:rsidRPr="004B2B50">
        <w:rPr>
          <w:rFonts w:ascii="Times New Roman" w:eastAsia="Times New Roman" w:hAnsi="Times New Roman"/>
          <w:color w:val="000000"/>
          <w:sz w:val="28"/>
        </w:rPr>
        <w:t xml:space="preserve"> тыс. рублей;</w:t>
      </w:r>
    </w:p>
    <w:p w:rsidR="00D17F6F" w:rsidRPr="00A31B09" w:rsidRDefault="00D17F6F" w:rsidP="00756AAC">
      <w:pPr>
        <w:tabs>
          <w:tab w:val="left" w:pos="6990"/>
        </w:tabs>
        <w:spacing w:after="0" w:line="240" w:lineRule="auto"/>
        <w:jc w:val="both"/>
        <w:rPr>
          <w:rFonts w:ascii="Times New Roman" w:eastAsia="Times New Roman" w:hAnsi="Times New Roman"/>
          <w:color w:val="000000"/>
          <w:sz w:val="28"/>
        </w:rPr>
      </w:pPr>
      <w:r w:rsidRPr="00A31B09">
        <w:rPr>
          <w:rFonts w:ascii="Times New Roman" w:eastAsia="Times New Roman" w:hAnsi="Times New Roman"/>
          <w:color w:val="000000"/>
          <w:sz w:val="28"/>
        </w:rPr>
        <w:t xml:space="preserve">Содержание сети автомобильных дорог общего пользования и искусственных сооружений на них (подсыпка, </w:t>
      </w:r>
      <w:proofErr w:type="spellStart"/>
      <w:r w:rsidRPr="00A31B09">
        <w:rPr>
          <w:rFonts w:ascii="Times New Roman" w:eastAsia="Times New Roman" w:hAnsi="Times New Roman"/>
          <w:color w:val="000000"/>
          <w:sz w:val="28"/>
        </w:rPr>
        <w:t>грейдирование</w:t>
      </w:r>
      <w:proofErr w:type="spellEnd"/>
      <w:r w:rsidRPr="00A31B09">
        <w:rPr>
          <w:rFonts w:ascii="Times New Roman" w:eastAsia="Times New Roman" w:hAnsi="Times New Roman"/>
          <w:color w:val="000000"/>
          <w:sz w:val="28"/>
        </w:rPr>
        <w:t xml:space="preserve">  грунтовых дорог, расчистка снега, ямочный ремонт, замена и установка дорожных знаков, содержание автобусных остановок) – </w:t>
      </w:r>
      <w:r w:rsidR="005F1377">
        <w:rPr>
          <w:rFonts w:ascii="Times New Roman" w:eastAsia="Times New Roman" w:hAnsi="Times New Roman"/>
          <w:color w:val="000000"/>
          <w:sz w:val="28"/>
        </w:rPr>
        <w:t xml:space="preserve">  </w:t>
      </w:r>
      <w:r w:rsidR="00051983">
        <w:rPr>
          <w:rFonts w:ascii="Times New Roman" w:eastAsia="Times New Roman" w:hAnsi="Times New Roman"/>
          <w:color w:val="000000"/>
          <w:sz w:val="28"/>
        </w:rPr>
        <w:t>3502,0</w:t>
      </w:r>
      <w:r w:rsidRPr="00A31B09">
        <w:rPr>
          <w:rFonts w:ascii="Times New Roman" w:eastAsia="Times New Roman" w:hAnsi="Times New Roman"/>
          <w:color w:val="000000"/>
          <w:sz w:val="28"/>
        </w:rPr>
        <w:t xml:space="preserve"> тыс. рублей</w:t>
      </w:r>
      <w:r w:rsidR="00564771">
        <w:rPr>
          <w:rFonts w:ascii="Times New Roman" w:eastAsia="Times New Roman" w:hAnsi="Times New Roman"/>
          <w:color w:val="000000"/>
          <w:sz w:val="28"/>
        </w:rPr>
        <w:t>.</w:t>
      </w:r>
    </w:p>
    <w:p w:rsidR="00DB29D8" w:rsidRPr="0018012B" w:rsidRDefault="00DB29D8" w:rsidP="00756AAC">
      <w:pPr>
        <w:spacing w:after="0" w:line="240" w:lineRule="auto"/>
        <w:jc w:val="center"/>
        <w:rPr>
          <w:rFonts w:ascii="Times New Roman" w:eastAsia="Times New Roman" w:hAnsi="Times New Roman" w:cs="Times New Roman"/>
          <w:sz w:val="28"/>
          <w:szCs w:val="28"/>
        </w:rPr>
      </w:pPr>
      <w:r w:rsidRPr="0018012B">
        <w:rPr>
          <w:rFonts w:ascii="Times New Roman" w:eastAsia="Times New Roman" w:hAnsi="Times New Roman" w:cs="Times New Roman"/>
          <w:b/>
          <w:bCs/>
          <w:sz w:val="28"/>
          <w:szCs w:val="28"/>
        </w:rPr>
        <w:t xml:space="preserve">Анализ исполнения средств резервного фонда администрации </w:t>
      </w:r>
      <w:r w:rsidR="00ED1595" w:rsidRPr="0018012B">
        <w:rPr>
          <w:rFonts w:ascii="Times New Roman" w:eastAsia="Times New Roman" w:hAnsi="Times New Roman" w:cs="Times New Roman"/>
          <w:b/>
          <w:bCs/>
          <w:sz w:val="28"/>
          <w:szCs w:val="28"/>
        </w:rPr>
        <w:t xml:space="preserve">Суражского муниципального района </w:t>
      </w:r>
    </w:p>
    <w:p w:rsidR="0018012B" w:rsidRPr="0018012B" w:rsidRDefault="00DB29D8" w:rsidP="00756AAC">
      <w:pPr>
        <w:spacing w:after="0" w:line="240" w:lineRule="auto"/>
        <w:ind w:firstLine="567"/>
        <w:jc w:val="both"/>
        <w:rPr>
          <w:rFonts w:ascii="Times New Roman" w:eastAsia="Times New Roman" w:hAnsi="Times New Roman" w:cs="Times New Roman"/>
          <w:sz w:val="28"/>
          <w:szCs w:val="28"/>
        </w:rPr>
      </w:pPr>
      <w:proofErr w:type="gramStart"/>
      <w:r w:rsidRPr="0018012B">
        <w:rPr>
          <w:rFonts w:ascii="Times New Roman" w:eastAsia="Times New Roman" w:hAnsi="Times New Roman" w:cs="Times New Roman"/>
          <w:sz w:val="28"/>
          <w:szCs w:val="28"/>
        </w:rPr>
        <w:lastRenderedPageBreak/>
        <w:t xml:space="preserve">В соответствии со статьей 81 Бюджетного кодекса Российской Федерации, Решением Суражского районного Совета народных депутатов от </w:t>
      </w:r>
      <w:r w:rsidR="001360E1">
        <w:rPr>
          <w:rFonts w:ascii="Times New Roman" w:eastAsia="Times New Roman" w:hAnsi="Times New Roman" w:cs="Times New Roman"/>
          <w:sz w:val="28"/>
          <w:szCs w:val="28"/>
        </w:rPr>
        <w:t>2</w:t>
      </w:r>
      <w:r w:rsidR="00766654">
        <w:rPr>
          <w:rFonts w:ascii="Times New Roman" w:eastAsia="Times New Roman" w:hAnsi="Times New Roman" w:cs="Times New Roman"/>
          <w:sz w:val="28"/>
          <w:szCs w:val="28"/>
        </w:rPr>
        <w:t>7</w:t>
      </w:r>
      <w:r w:rsidRPr="0018012B">
        <w:rPr>
          <w:rFonts w:ascii="Times New Roman" w:eastAsia="Times New Roman" w:hAnsi="Times New Roman" w:cs="Times New Roman"/>
          <w:sz w:val="28"/>
          <w:szCs w:val="28"/>
        </w:rPr>
        <w:t>.12.20</w:t>
      </w:r>
      <w:r w:rsidR="0033378B" w:rsidRPr="0018012B">
        <w:rPr>
          <w:rFonts w:ascii="Times New Roman" w:eastAsia="Times New Roman" w:hAnsi="Times New Roman" w:cs="Times New Roman"/>
          <w:sz w:val="28"/>
          <w:szCs w:val="28"/>
        </w:rPr>
        <w:t>2</w:t>
      </w:r>
      <w:r w:rsidR="00766654">
        <w:rPr>
          <w:rFonts w:ascii="Times New Roman" w:eastAsia="Times New Roman" w:hAnsi="Times New Roman" w:cs="Times New Roman"/>
          <w:sz w:val="28"/>
          <w:szCs w:val="28"/>
        </w:rPr>
        <w:t>3</w:t>
      </w:r>
      <w:r w:rsidRPr="0018012B">
        <w:rPr>
          <w:rFonts w:ascii="Times New Roman" w:eastAsia="Times New Roman" w:hAnsi="Times New Roman" w:cs="Times New Roman"/>
          <w:sz w:val="28"/>
          <w:szCs w:val="28"/>
        </w:rPr>
        <w:t>г. №</w:t>
      </w:r>
      <w:r w:rsidR="00E35C8B" w:rsidRPr="0018012B">
        <w:rPr>
          <w:rFonts w:ascii="Times New Roman" w:eastAsia="Times New Roman" w:hAnsi="Times New Roman" w:cs="Times New Roman"/>
          <w:sz w:val="28"/>
          <w:szCs w:val="28"/>
        </w:rPr>
        <w:t xml:space="preserve"> </w:t>
      </w:r>
      <w:r w:rsidR="00766654">
        <w:rPr>
          <w:rFonts w:ascii="Times New Roman" w:eastAsia="Times New Roman" w:hAnsi="Times New Roman" w:cs="Times New Roman"/>
          <w:sz w:val="28"/>
          <w:szCs w:val="28"/>
        </w:rPr>
        <w:t>284</w:t>
      </w:r>
      <w:r w:rsidRPr="0018012B">
        <w:rPr>
          <w:rFonts w:ascii="Times New Roman" w:eastAsia="Times New Roman" w:hAnsi="Times New Roman" w:cs="Times New Roman"/>
          <w:sz w:val="28"/>
          <w:szCs w:val="28"/>
        </w:rPr>
        <w:t xml:space="preserve"> «О бюджете Суражского муниципального района на </w:t>
      </w:r>
      <w:r w:rsidR="002A0711">
        <w:rPr>
          <w:rFonts w:ascii="Times New Roman" w:eastAsia="Times New Roman" w:hAnsi="Times New Roman" w:cs="Times New Roman"/>
          <w:sz w:val="28"/>
          <w:szCs w:val="28"/>
        </w:rPr>
        <w:t>2024 год</w:t>
      </w:r>
      <w:r w:rsidR="009E4C28">
        <w:rPr>
          <w:rFonts w:ascii="Times New Roman" w:eastAsia="Times New Roman" w:hAnsi="Times New Roman" w:cs="Times New Roman"/>
          <w:sz w:val="28"/>
          <w:szCs w:val="28"/>
        </w:rPr>
        <w:t xml:space="preserve"> и плановый период 202</w:t>
      </w:r>
      <w:r w:rsidR="00766654">
        <w:rPr>
          <w:rFonts w:ascii="Times New Roman" w:eastAsia="Times New Roman" w:hAnsi="Times New Roman" w:cs="Times New Roman"/>
          <w:sz w:val="28"/>
          <w:szCs w:val="28"/>
        </w:rPr>
        <w:t>5</w:t>
      </w:r>
      <w:r w:rsidR="009E4C28">
        <w:rPr>
          <w:rFonts w:ascii="Times New Roman" w:eastAsia="Times New Roman" w:hAnsi="Times New Roman" w:cs="Times New Roman"/>
          <w:sz w:val="28"/>
          <w:szCs w:val="28"/>
        </w:rPr>
        <w:t>-202</w:t>
      </w:r>
      <w:r w:rsidR="00766654">
        <w:rPr>
          <w:rFonts w:ascii="Times New Roman" w:eastAsia="Times New Roman" w:hAnsi="Times New Roman" w:cs="Times New Roman"/>
          <w:sz w:val="28"/>
          <w:szCs w:val="28"/>
        </w:rPr>
        <w:t>6</w:t>
      </w:r>
      <w:r w:rsidR="009E4C28">
        <w:rPr>
          <w:rFonts w:ascii="Times New Roman" w:eastAsia="Times New Roman" w:hAnsi="Times New Roman" w:cs="Times New Roman"/>
          <w:sz w:val="28"/>
          <w:szCs w:val="28"/>
        </w:rPr>
        <w:t xml:space="preserve"> годов</w:t>
      </w:r>
      <w:r w:rsidRPr="0018012B">
        <w:rPr>
          <w:rFonts w:ascii="Times New Roman" w:eastAsia="Times New Roman" w:hAnsi="Times New Roman" w:cs="Times New Roman"/>
          <w:sz w:val="28"/>
          <w:szCs w:val="28"/>
        </w:rPr>
        <w:t xml:space="preserve">» </w:t>
      </w:r>
      <w:r w:rsidR="001360E1">
        <w:rPr>
          <w:rFonts w:ascii="Times New Roman" w:eastAsia="Times New Roman" w:hAnsi="Times New Roman" w:cs="Times New Roman"/>
          <w:sz w:val="28"/>
          <w:szCs w:val="28"/>
        </w:rPr>
        <w:t>пункт</w:t>
      </w:r>
      <w:r w:rsidR="009E4C28">
        <w:rPr>
          <w:rFonts w:ascii="Times New Roman" w:eastAsia="Times New Roman" w:hAnsi="Times New Roman" w:cs="Times New Roman"/>
          <w:sz w:val="28"/>
          <w:szCs w:val="28"/>
        </w:rPr>
        <w:t>ом</w:t>
      </w:r>
      <w:r w:rsidR="001360E1">
        <w:rPr>
          <w:rFonts w:ascii="Times New Roman" w:eastAsia="Times New Roman" w:hAnsi="Times New Roman" w:cs="Times New Roman"/>
          <w:sz w:val="28"/>
          <w:szCs w:val="28"/>
        </w:rPr>
        <w:t xml:space="preserve"> 18 </w:t>
      </w:r>
      <w:r w:rsidRPr="0018012B">
        <w:rPr>
          <w:rFonts w:ascii="Times New Roman" w:eastAsia="Times New Roman" w:hAnsi="Times New Roman" w:cs="Times New Roman"/>
          <w:sz w:val="28"/>
          <w:szCs w:val="28"/>
        </w:rPr>
        <w:t xml:space="preserve">установлен размер резервного фонда </w:t>
      </w:r>
      <w:r w:rsidR="00ED1595" w:rsidRPr="0018012B">
        <w:rPr>
          <w:rFonts w:ascii="Times New Roman" w:eastAsia="Times New Roman" w:hAnsi="Times New Roman" w:cs="Times New Roman"/>
          <w:sz w:val="28"/>
          <w:szCs w:val="28"/>
        </w:rPr>
        <w:t xml:space="preserve">Суражского муниципального района </w:t>
      </w:r>
      <w:r w:rsidRPr="0018012B">
        <w:rPr>
          <w:rFonts w:ascii="Times New Roman" w:eastAsia="Times New Roman" w:hAnsi="Times New Roman" w:cs="Times New Roman"/>
          <w:sz w:val="28"/>
          <w:szCs w:val="28"/>
        </w:rPr>
        <w:t xml:space="preserve">в сумме 100,0 тыс. руб., что </w:t>
      </w:r>
      <w:r w:rsidR="0018012B" w:rsidRPr="0018012B">
        <w:rPr>
          <w:rFonts w:ascii="Times New Roman" w:eastAsia="Times New Roman" w:hAnsi="Times New Roman" w:cs="Times New Roman"/>
          <w:sz w:val="28"/>
          <w:szCs w:val="28"/>
        </w:rPr>
        <w:t>не превышает ограничения</w:t>
      </w:r>
      <w:r w:rsidR="009E4C28">
        <w:rPr>
          <w:rFonts w:ascii="Times New Roman" w:eastAsia="Times New Roman" w:hAnsi="Times New Roman" w:cs="Times New Roman"/>
          <w:sz w:val="28"/>
          <w:szCs w:val="28"/>
        </w:rPr>
        <w:t xml:space="preserve">, </w:t>
      </w:r>
      <w:r w:rsidR="0018012B" w:rsidRPr="0018012B">
        <w:rPr>
          <w:rFonts w:ascii="Times New Roman" w:eastAsia="Times New Roman" w:hAnsi="Times New Roman" w:cs="Times New Roman"/>
          <w:sz w:val="28"/>
          <w:szCs w:val="28"/>
        </w:rPr>
        <w:t xml:space="preserve"> установленного законодательством.</w:t>
      </w:r>
      <w:proofErr w:type="gramEnd"/>
    </w:p>
    <w:p w:rsidR="005D3691" w:rsidRDefault="00DB29D8" w:rsidP="00756AAC">
      <w:pPr>
        <w:spacing w:after="0" w:line="240" w:lineRule="auto"/>
        <w:ind w:firstLine="567"/>
        <w:jc w:val="both"/>
        <w:rPr>
          <w:rFonts w:ascii="Times New Roman" w:eastAsia="Times New Roman" w:hAnsi="Times New Roman" w:cs="Times New Roman"/>
          <w:sz w:val="28"/>
          <w:szCs w:val="28"/>
        </w:rPr>
      </w:pPr>
      <w:r w:rsidRPr="0018012B">
        <w:rPr>
          <w:rFonts w:ascii="Times New Roman" w:eastAsia="Times New Roman" w:hAnsi="Times New Roman" w:cs="Times New Roman"/>
          <w:sz w:val="28"/>
          <w:szCs w:val="28"/>
        </w:rPr>
        <w:t xml:space="preserve">При внесении окончательных изменений в бюджет </w:t>
      </w:r>
      <w:r w:rsidR="00ED1595" w:rsidRPr="0018012B">
        <w:rPr>
          <w:rFonts w:ascii="Times New Roman" w:eastAsia="Times New Roman" w:hAnsi="Times New Roman" w:cs="Times New Roman"/>
          <w:sz w:val="28"/>
          <w:szCs w:val="28"/>
        </w:rPr>
        <w:t xml:space="preserve">Суражского муниципального района </w:t>
      </w:r>
      <w:r w:rsidRPr="0018012B">
        <w:rPr>
          <w:rFonts w:ascii="Times New Roman" w:eastAsia="Times New Roman" w:hAnsi="Times New Roman" w:cs="Times New Roman"/>
          <w:sz w:val="28"/>
          <w:szCs w:val="28"/>
        </w:rPr>
        <w:t xml:space="preserve">на </w:t>
      </w:r>
      <w:r w:rsidR="002A0711">
        <w:rPr>
          <w:rFonts w:ascii="Times New Roman" w:eastAsia="Times New Roman" w:hAnsi="Times New Roman" w:cs="Times New Roman"/>
          <w:sz w:val="28"/>
          <w:szCs w:val="28"/>
        </w:rPr>
        <w:t>2024 год</w:t>
      </w:r>
      <w:r w:rsidRPr="0018012B">
        <w:rPr>
          <w:rFonts w:ascii="Times New Roman" w:eastAsia="Times New Roman" w:hAnsi="Times New Roman" w:cs="Times New Roman"/>
          <w:sz w:val="28"/>
          <w:szCs w:val="28"/>
        </w:rPr>
        <w:t xml:space="preserve"> </w:t>
      </w:r>
      <w:r w:rsidR="005D3691" w:rsidRPr="0018012B">
        <w:rPr>
          <w:rFonts w:ascii="Times New Roman" w:eastAsia="Times New Roman" w:hAnsi="Times New Roman" w:cs="Times New Roman"/>
          <w:sz w:val="28"/>
          <w:szCs w:val="28"/>
        </w:rPr>
        <w:t xml:space="preserve">размер резервного фонда </w:t>
      </w:r>
      <w:r w:rsidR="00766654">
        <w:rPr>
          <w:rFonts w:ascii="Times New Roman" w:eastAsia="Times New Roman" w:hAnsi="Times New Roman" w:cs="Times New Roman"/>
          <w:sz w:val="28"/>
          <w:szCs w:val="28"/>
        </w:rPr>
        <w:t>не изменился.</w:t>
      </w:r>
      <w:r w:rsidR="005D3691" w:rsidRPr="0018012B">
        <w:rPr>
          <w:rFonts w:ascii="Times New Roman" w:eastAsia="Times New Roman" w:hAnsi="Times New Roman" w:cs="Times New Roman"/>
          <w:sz w:val="28"/>
          <w:szCs w:val="28"/>
        </w:rPr>
        <w:t xml:space="preserve"> </w:t>
      </w:r>
    </w:p>
    <w:p w:rsidR="008055FB" w:rsidRPr="0018012B" w:rsidRDefault="008055FB" w:rsidP="00756AAC">
      <w:pPr>
        <w:spacing w:after="0" w:line="240" w:lineRule="auto"/>
        <w:ind w:firstLine="567"/>
        <w:jc w:val="both"/>
        <w:rPr>
          <w:rFonts w:ascii="Times New Roman" w:eastAsia="Times New Roman" w:hAnsi="Times New Roman" w:cs="Times New Roman"/>
          <w:sz w:val="28"/>
          <w:szCs w:val="28"/>
        </w:rPr>
      </w:pPr>
      <w:r w:rsidRPr="008055FB">
        <w:rPr>
          <w:rFonts w:ascii="Times New Roman" w:eastAsia="Times New Roman" w:hAnsi="Times New Roman" w:cs="Times New Roman"/>
          <w:sz w:val="28"/>
          <w:szCs w:val="28"/>
        </w:rPr>
        <w:t xml:space="preserve">Использование бюджетных ассигнований резервного фонда осуществлялось на основании статьи 81 Бюджетного кодекса Российской Федерации и принятого в соответствии с ней  Положения «О порядке выделения и расходования средств резервного фонда администрации Суражского муниципального района Брянской области», утверждённого постановлением администрации Суражского муниципального района от  17.06.2019г № 519.   </w:t>
      </w:r>
    </w:p>
    <w:p w:rsidR="002873D8" w:rsidRPr="006C1B35" w:rsidRDefault="00DB29D8" w:rsidP="00756AAC">
      <w:pPr>
        <w:spacing w:after="0" w:line="240" w:lineRule="auto"/>
        <w:ind w:firstLine="700"/>
        <w:jc w:val="both"/>
        <w:rPr>
          <w:rFonts w:ascii="Times New Roman" w:eastAsia="Times New Roman" w:hAnsi="Times New Roman" w:cs="Times New Roman"/>
          <w:sz w:val="28"/>
          <w:szCs w:val="28"/>
        </w:rPr>
      </w:pPr>
      <w:r w:rsidRPr="00DC2A6A">
        <w:rPr>
          <w:rFonts w:ascii="Times New Roman" w:eastAsia="Times New Roman" w:hAnsi="Times New Roman" w:cs="Times New Roman"/>
          <w:sz w:val="28"/>
          <w:szCs w:val="28"/>
        </w:rPr>
        <w:t xml:space="preserve">Согласно отчету об использовании бюджетных ассигнований резервного фонда </w:t>
      </w:r>
      <w:r w:rsidR="002873D8" w:rsidRPr="002873D8">
        <w:rPr>
          <w:rFonts w:ascii="Times New Roman" w:eastAsia="Times New Roman" w:hAnsi="Times New Roman" w:cs="Times New Roman"/>
          <w:sz w:val="28"/>
          <w:szCs w:val="28"/>
        </w:rPr>
        <w:t xml:space="preserve"> в </w:t>
      </w:r>
      <w:r w:rsidR="002A0711">
        <w:rPr>
          <w:rFonts w:ascii="Times New Roman" w:eastAsia="Times New Roman" w:hAnsi="Times New Roman" w:cs="Times New Roman"/>
          <w:sz w:val="28"/>
          <w:szCs w:val="28"/>
        </w:rPr>
        <w:t>2024 год</w:t>
      </w:r>
      <w:r w:rsidR="002873D8" w:rsidRPr="002873D8">
        <w:rPr>
          <w:rFonts w:ascii="Times New Roman" w:eastAsia="Times New Roman" w:hAnsi="Times New Roman" w:cs="Times New Roman"/>
          <w:sz w:val="28"/>
          <w:szCs w:val="28"/>
        </w:rPr>
        <w:t>у выделени</w:t>
      </w:r>
      <w:r w:rsidR="002873D8">
        <w:rPr>
          <w:rFonts w:ascii="Times New Roman" w:eastAsia="Times New Roman" w:hAnsi="Times New Roman" w:cs="Times New Roman"/>
          <w:sz w:val="28"/>
          <w:szCs w:val="28"/>
        </w:rPr>
        <w:t>е</w:t>
      </w:r>
      <w:r w:rsidR="002873D8" w:rsidRPr="002873D8">
        <w:rPr>
          <w:rFonts w:ascii="Times New Roman" w:eastAsia="Times New Roman" w:hAnsi="Times New Roman" w:cs="Times New Roman"/>
          <w:sz w:val="28"/>
          <w:szCs w:val="28"/>
        </w:rPr>
        <w:t xml:space="preserve"> денежных средств из резервного фонда</w:t>
      </w:r>
      <w:r w:rsidR="002873D8">
        <w:rPr>
          <w:rFonts w:ascii="Times New Roman" w:eastAsia="Times New Roman" w:hAnsi="Times New Roman" w:cs="Times New Roman"/>
          <w:sz w:val="28"/>
          <w:szCs w:val="28"/>
        </w:rPr>
        <w:t xml:space="preserve"> </w:t>
      </w:r>
      <w:r w:rsidR="009E4C28">
        <w:rPr>
          <w:rFonts w:ascii="Times New Roman" w:eastAsia="Times New Roman" w:hAnsi="Times New Roman" w:cs="Times New Roman"/>
          <w:sz w:val="28"/>
          <w:szCs w:val="28"/>
        </w:rPr>
        <w:t xml:space="preserve">произведено </w:t>
      </w:r>
      <w:proofErr w:type="gramStart"/>
      <w:r w:rsidR="009E4C28">
        <w:rPr>
          <w:rFonts w:ascii="Times New Roman" w:eastAsia="Times New Roman" w:hAnsi="Times New Roman" w:cs="Times New Roman"/>
          <w:sz w:val="28"/>
          <w:szCs w:val="28"/>
        </w:rPr>
        <w:t>по</w:t>
      </w:r>
      <w:proofErr w:type="gramEnd"/>
      <w:r w:rsidR="009E4C28">
        <w:rPr>
          <w:rFonts w:ascii="Times New Roman" w:eastAsia="Times New Roman" w:hAnsi="Times New Roman" w:cs="Times New Roman"/>
          <w:sz w:val="28"/>
          <w:szCs w:val="28"/>
        </w:rPr>
        <w:t xml:space="preserve"> </w:t>
      </w:r>
      <w:proofErr w:type="gramStart"/>
      <w:r w:rsidR="009E4C28">
        <w:rPr>
          <w:rFonts w:ascii="Times New Roman" w:eastAsia="Times New Roman" w:hAnsi="Times New Roman" w:cs="Times New Roman"/>
          <w:sz w:val="28"/>
          <w:szCs w:val="28"/>
        </w:rPr>
        <w:t>Распоряжени</w:t>
      </w:r>
      <w:r w:rsidR="007623A8">
        <w:rPr>
          <w:rFonts w:ascii="Times New Roman" w:eastAsia="Times New Roman" w:hAnsi="Times New Roman" w:cs="Times New Roman"/>
          <w:sz w:val="28"/>
          <w:szCs w:val="28"/>
        </w:rPr>
        <w:t>ями</w:t>
      </w:r>
      <w:proofErr w:type="gramEnd"/>
      <w:r w:rsidR="009E4C28">
        <w:rPr>
          <w:rFonts w:ascii="Times New Roman" w:eastAsia="Times New Roman" w:hAnsi="Times New Roman" w:cs="Times New Roman"/>
          <w:sz w:val="28"/>
          <w:szCs w:val="28"/>
        </w:rPr>
        <w:t xml:space="preserve"> №1</w:t>
      </w:r>
      <w:r w:rsidR="007623A8">
        <w:rPr>
          <w:rFonts w:ascii="Times New Roman" w:eastAsia="Times New Roman" w:hAnsi="Times New Roman" w:cs="Times New Roman"/>
          <w:sz w:val="28"/>
          <w:szCs w:val="28"/>
        </w:rPr>
        <w:t>2</w:t>
      </w:r>
      <w:r w:rsidR="009E4C28">
        <w:rPr>
          <w:rFonts w:ascii="Times New Roman" w:eastAsia="Times New Roman" w:hAnsi="Times New Roman" w:cs="Times New Roman"/>
          <w:sz w:val="28"/>
          <w:szCs w:val="28"/>
        </w:rPr>
        <w:t>0-р от 2</w:t>
      </w:r>
      <w:r w:rsidR="007623A8">
        <w:rPr>
          <w:rFonts w:ascii="Times New Roman" w:eastAsia="Times New Roman" w:hAnsi="Times New Roman" w:cs="Times New Roman"/>
          <w:sz w:val="28"/>
          <w:szCs w:val="28"/>
        </w:rPr>
        <w:t>5</w:t>
      </w:r>
      <w:r w:rsidR="009E4C28">
        <w:rPr>
          <w:rFonts w:ascii="Times New Roman" w:eastAsia="Times New Roman" w:hAnsi="Times New Roman" w:cs="Times New Roman"/>
          <w:sz w:val="28"/>
          <w:szCs w:val="28"/>
        </w:rPr>
        <w:t>.04.202</w:t>
      </w:r>
      <w:r w:rsidR="007623A8">
        <w:rPr>
          <w:rFonts w:ascii="Times New Roman" w:eastAsia="Times New Roman" w:hAnsi="Times New Roman" w:cs="Times New Roman"/>
          <w:sz w:val="28"/>
          <w:szCs w:val="28"/>
        </w:rPr>
        <w:t>4</w:t>
      </w:r>
      <w:r w:rsidR="009E4C28">
        <w:rPr>
          <w:rFonts w:ascii="Times New Roman" w:eastAsia="Times New Roman" w:hAnsi="Times New Roman" w:cs="Times New Roman"/>
          <w:sz w:val="28"/>
          <w:szCs w:val="28"/>
        </w:rPr>
        <w:t>г.</w:t>
      </w:r>
      <w:r w:rsidR="007623A8">
        <w:rPr>
          <w:rFonts w:ascii="Times New Roman" w:eastAsia="Times New Roman" w:hAnsi="Times New Roman" w:cs="Times New Roman"/>
          <w:sz w:val="28"/>
          <w:szCs w:val="28"/>
        </w:rPr>
        <w:t xml:space="preserve">, № 241-р от 29.07.2024г., № 338-р от 22.10.2024г., № 428-р от 23.12.2024г. </w:t>
      </w:r>
      <w:r w:rsidR="009E4C28">
        <w:rPr>
          <w:rFonts w:ascii="Times New Roman" w:eastAsia="Times New Roman" w:hAnsi="Times New Roman" w:cs="Times New Roman"/>
          <w:sz w:val="28"/>
          <w:szCs w:val="28"/>
        </w:rPr>
        <w:t xml:space="preserve">в сумме </w:t>
      </w:r>
      <w:r w:rsidR="007623A8">
        <w:rPr>
          <w:rFonts w:ascii="Times New Roman" w:eastAsia="Times New Roman" w:hAnsi="Times New Roman" w:cs="Times New Roman"/>
          <w:sz w:val="28"/>
          <w:szCs w:val="28"/>
        </w:rPr>
        <w:t>100,0</w:t>
      </w:r>
      <w:r w:rsidR="009E4C28">
        <w:rPr>
          <w:rFonts w:ascii="Times New Roman" w:eastAsia="Times New Roman" w:hAnsi="Times New Roman" w:cs="Times New Roman"/>
          <w:sz w:val="28"/>
          <w:szCs w:val="28"/>
        </w:rPr>
        <w:t xml:space="preserve"> тыс. рублей </w:t>
      </w:r>
      <w:r w:rsidR="007623A8">
        <w:rPr>
          <w:rFonts w:ascii="Times New Roman" w:eastAsia="Times New Roman" w:hAnsi="Times New Roman" w:cs="Times New Roman"/>
          <w:sz w:val="28"/>
          <w:szCs w:val="28"/>
        </w:rPr>
        <w:t xml:space="preserve">для </w:t>
      </w:r>
      <w:r w:rsidR="009E4C28">
        <w:rPr>
          <w:rFonts w:ascii="Times New Roman" w:eastAsia="Times New Roman" w:hAnsi="Times New Roman" w:cs="Times New Roman"/>
          <w:sz w:val="28"/>
          <w:szCs w:val="28"/>
        </w:rPr>
        <w:t xml:space="preserve"> </w:t>
      </w:r>
      <w:r w:rsidR="007623A8">
        <w:rPr>
          <w:rFonts w:ascii="Times New Roman" w:eastAsia="Times New Roman" w:hAnsi="Times New Roman" w:cs="Times New Roman"/>
          <w:sz w:val="28"/>
          <w:szCs w:val="28"/>
        </w:rPr>
        <w:t xml:space="preserve">оказания </w:t>
      </w:r>
      <w:r w:rsidR="009E4C28" w:rsidRPr="006C1B35">
        <w:rPr>
          <w:rFonts w:ascii="Times New Roman" w:eastAsia="Times New Roman" w:hAnsi="Times New Roman" w:cs="Times New Roman"/>
          <w:sz w:val="28"/>
          <w:szCs w:val="28"/>
        </w:rPr>
        <w:t>материальн</w:t>
      </w:r>
      <w:r w:rsidR="007623A8" w:rsidRPr="006C1B35">
        <w:rPr>
          <w:rFonts w:ascii="Times New Roman" w:eastAsia="Times New Roman" w:hAnsi="Times New Roman" w:cs="Times New Roman"/>
          <w:sz w:val="28"/>
          <w:szCs w:val="28"/>
        </w:rPr>
        <w:t>ой</w:t>
      </w:r>
      <w:r w:rsidR="009E4C28" w:rsidRPr="006C1B35">
        <w:rPr>
          <w:rFonts w:ascii="Times New Roman" w:eastAsia="Times New Roman" w:hAnsi="Times New Roman" w:cs="Times New Roman"/>
          <w:sz w:val="28"/>
          <w:szCs w:val="28"/>
        </w:rPr>
        <w:t xml:space="preserve"> помощ</w:t>
      </w:r>
      <w:r w:rsidR="007623A8" w:rsidRPr="006C1B35">
        <w:rPr>
          <w:rFonts w:ascii="Times New Roman" w:eastAsia="Times New Roman" w:hAnsi="Times New Roman" w:cs="Times New Roman"/>
          <w:sz w:val="28"/>
          <w:szCs w:val="28"/>
        </w:rPr>
        <w:t>и гражданам</w:t>
      </w:r>
      <w:r w:rsidR="009E4C28" w:rsidRPr="006C1B35">
        <w:rPr>
          <w:rFonts w:ascii="Times New Roman" w:eastAsia="Times New Roman" w:hAnsi="Times New Roman" w:cs="Times New Roman"/>
          <w:sz w:val="28"/>
          <w:szCs w:val="28"/>
        </w:rPr>
        <w:t xml:space="preserve"> в связи с пожаром</w:t>
      </w:r>
      <w:r w:rsidR="002873D8" w:rsidRPr="006C1B35">
        <w:rPr>
          <w:rFonts w:ascii="Times New Roman" w:eastAsia="Times New Roman" w:hAnsi="Times New Roman" w:cs="Times New Roman"/>
          <w:sz w:val="28"/>
          <w:szCs w:val="28"/>
        </w:rPr>
        <w:t>.</w:t>
      </w:r>
    </w:p>
    <w:p w:rsidR="004F57E3" w:rsidRPr="000F7247" w:rsidRDefault="004F57E3" w:rsidP="008D3C57">
      <w:pPr>
        <w:spacing w:after="0" w:line="240" w:lineRule="auto"/>
        <w:jc w:val="both"/>
        <w:rPr>
          <w:rFonts w:ascii="Times New Roman" w:eastAsia="Calibri" w:hAnsi="Times New Roman" w:cs="Times New Roman"/>
          <w:b/>
          <w:sz w:val="28"/>
          <w:szCs w:val="28"/>
          <w:lang w:eastAsia="en-US"/>
        </w:rPr>
      </w:pPr>
      <w:r w:rsidRPr="006C1B35">
        <w:rPr>
          <w:rFonts w:ascii="Times New Roman" w:eastAsia="Calibri" w:hAnsi="Times New Roman" w:cs="Times New Roman"/>
          <w:b/>
          <w:sz w:val="28"/>
          <w:szCs w:val="28"/>
          <w:lang w:eastAsia="en-US"/>
        </w:rPr>
        <w:t xml:space="preserve">Участие </w:t>
      </w:r>
      <w:r w:rsidR="00ED1595" w:rsidRPr="006C1B35">
        <w:rPr>
          <w:rFonts w:ascii="Times New Roman" w:eastAsia="Calibri" w:hAnsi="Times New Roman" w:cs="Times New Roman"/>
          <w:b/>
          <w:sz w:val="28"/>
          <w:szCs w:val="28"/>
          <w:lang w:eastAsia="en-US"/>
        </w:rPr>
        <w:t xml:space="preserve">Суражского муниципального района </w:t>
      </w:r>
      <w:r w:rsidRPr="006C1B35">
        <w:rPr>
          <w:rFonts w:ascii="Times New Roman" w:eastAsia="Calibri" w:hAnsi="Times New Roman" w:cs="Times New Roman"/>
          <w:b/>
          <w:sz w:val="28"/>
          <w:szCs w:val="28"/>
          <w:lang w:eastAsia="en-US"/>
        </w:rPr>
        <w:t>в Национальных проектах</w:t>
      </w:r>
      <w:r w:rsidR="0058578D" w:rsidRPr="006C1B35">
        <w:rPr>
          <w:rFonts w:ascii="Times New Roman" w:eastAsia="Calibri" w:hAnsi="Times New Roman" w:cs="Times New Roman"/>
          <w:b/>
          <w:sz w:val="28"/>
          <w:szCs w:val="28"/>
          <w:lang w:eastAsia="en-US"/>
        </w:rPr>
        <w:t>,</w:t>
      </w:r>
      <w:r w:rsidRPr="006C1B35">
        <w:rPr>
          <w:rFonts w:ascii="Times New Roman" w:eastAsia="Calibri" w:hAnsi="Times New Roman" w:cs="Times New Roman"/>
          <w:b/>
          <w:sz w:val="28"/>
          <w:szCs w:val="28"/>
          <w:lang w:eastAsia="en-US"/>
        </w:rPr>
        <w:t xml:space="preserve"> </w:t>
      </w:r>
      <w:r w:rsidR="004D62A0" w:rsidRPr="006C1B35">
        <w:rPr>
          <w:rFonts w:ascii="Times New Roman" w:eastAsia="Calibri" w:hAnsi="Times New Roman" w:cs="Times New Roman"/>
          <w:b/>
          <w:sz w:val="28"/>
          <w:szCs w:val="28"/>
          <w:lang w:eastAsia="en-US"/>
        </w:rPr>
        <w:t>ф</w:t>
      </w:r>
      <w:r w:rsidRPr="006C1B35">
        <w:rPr>
          <w:rFonts w:ascii="Times New Roman" w:eastAsia="Calibri" w:hAnsi="Times New Roman" w:cs="Times New Roman"/>
          <w:b/>
          <w:sz w:val="28"/>
          <w:szCs w:val="28"/>
          <w:lang w:eastAsia="en-US"/>
        </w:rPr>
        <w:t>едеральных</w:t>
      </w:r>
      <w:r w:rsidR="004D62A0" w:rsidRPr="006C1B35">
        <w:rPr>
          <w:rFonts w:ascii="Times New Roman" w:eastAsia="Calibri" w:hAnsi="Times New Roman" w:cs="Times New Roman"/>
          <w:b/>
          <w:sz w:val="28"/>
          <w:szCs w:val="28"/>
          <w:lang w:eastAsia="en-US"/>
        </w:rPr>
        <w:t xml:space="preserve"> и региональных </w:t>
      </w:r>
      <w:r w:rsidRPr="006C1B35">
        <w:rPr>
          <w:rFonts w:ascii="Times New Roman" w:eastAsia="Calibri" w:hAnsi="Times New Roman" w:cs="Times New Roman"/>
          <w:b/>
          <w:sz w:val="28"/>
          <w:szCs w:val="28"/>
          <w:lang w:eastAsia="en-US"/>
        </w:rPr>
        <w:t xml:space="preserve"> целевых программах.</w:t>
      </w:r>
    </w:p>
    <w:p w:rsidR="00594AB7" w:rsidRPr="000F7247" w:rsidRDefault="004F57E3" w:rsidP="004D5B12">
      <w:pPr>
        <w:spacing w:after="0" w:line="240" w:lineRule="auto"/>
        <w:rPr>
          <w:rFonts w:ascii="Times New Roman" w:eastAsia="Calibri" w:hAnsi="Times New Roman" w:cs="Times New Roman"/>
          <w:sz w:val="28"/>
          <w:szCs w:val="28"/>
          <w:lang w:eastAsia="en-US"/>
        </w:rPr>
      </w:pPr>
      <w:r w:rsidRPr="000F7247">
        <w:rPr>
          <w:rFonts w:ascii="Times New Roman" w:eastAsia="Calibri" w:hAnsi="Times New Roman" w:cs="Times New Roman"/>
          <w:sz w:val="28"/>
          <w:szCs w:val="28"/>
          <w:lang w:eastAsia="en-US"/>
        </w:rPr>
        <w:t xml:space="preserve">                                                                                                                         тыс. рублей</w:t>
      </w:r>
      <w:r w:rsidR="00FD66F2" w:rsidRPr="000F7247">
        <w:rPr>
          <w:rFonts w:ascii="Times New Roman" w:eastAsia="Calibri" w:hAnsi="Times New Roman" w:cs="Times New Roman"/>
          <w:sz w:val="28"/>
          <w:szCs w:val="28"/>
          <w:lang w:eastAsia="en-US"/>
        </w:rPr>
        <w:t xml:space="preserve">       </w:t>
      </w:r>
    </w:p>
    <w:tbl>
      <w:tblPr>
        <w:tblStyle w:val="affa"/>
        <w:tblW w:w="10253" w:type="dxa"/>
        <w:tblLook w:val="04A0" w:firstRow="1" w:lastRow="0" w:firstColumn="1" w:lastColumn="0" w:noHBand="0" w:noVBand="1"/>
      </w:tblPr>
      <w:tblGrid>
        <w:gridCol w:w="2223"/>
        <w:gridCol w:w="3839"/>
        <w:gridCol w:w="1431"/>
        <w:gridCol w:w="1362"/>
        <w:gridCol w:w="1398"/>
      </w:tblGrid>
      <w:tr w:rsidR="002B145D" w:rsidRPr="000F7247" w:rsidTr="00806FDB">
        <w:trPr>
          <w:trHeight w:val="1725"/>
        </w:trPr>
        <w:tc>
          <w:tcPr>
            <w:tcW w:w="2223"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 xml:space="preserve">Наименование </w:t>
            </w:r>
            <w:r w:rsidR="00ED65F7">
              <w:rPr>
                <w:rFonts w:ascii="Times New Roman" w:eastAsia="Calibri" w:hAnsi="Times New Roman" w:cs="Times New Roman"/>
                <w:b/>
                <w:bCs/>
                <w:lang w:eastAsia="en-US"/>
              </w:rPr>
              <w:t xml:space="preserve">НП, </w:t>
            </w:r>
            <w:r w:rsidRPr="000F7247">
              <w:rPr>
                <w:rFonts w:ascii="Times New Roman" w:eastAsia="Calibri" w:hAnsi="Times New Roman" w:cs="Times New Roman"/>
                <w:b/>
                <w:bCs/>
                <w:lang w:eastAsia="en-US"/>
              </w:rPr>
              <w:t>программы, подпрограммы</w:t>
            </w:r>
          </w:p>
        </w:tc>
        <w:tc>
          <w:tcPr>
            <w:tcW w:w="3839"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Наименование мероприятия</w:t>
            </w:r>
          </w:p>
        </w:tc>
        <w:tc>
          <w:tcPr>
            <w:tcW w:w="1431"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 xml:space="preserve">Утверждено бюджетной </w:t>
            </w:r>
            <w:proofErr w:type="spellStart"/>
            <w:r w:rsidRPr="000F7247">
              <w:rPr>
                <w:rFonts w:ascii="Times New Roman" w:eastAsia="Calibri" w:hAnsi="Times New Roman" w:cs="Times New Roman"/>
                <w:b/>
                <w:bCs/>
                <w:lang w:eastAsia="en-US"/>
              </w:rPr>
              <w:t>росписью</w:t>
            </w:r>
            <w:proofErr w:type="gramStart"/>
            <w:r w:rsidRPr="000F7247">
              <w:rPr>
                <w:rFonts w:ascii="Times New Roman" w:eastAsia="Calibri" w:hAnsi="Times New Roman" w:cs="Times New Roman"/>
                <w:b/>
                <w:bCs/>
                <w:lang w:eastAsia="en-US"/>
              </w:rPr>
              <w:t>,с</w:t>
            </w:r>
            <w:proofErr w:type="spellEnd"/>
            <w:proofErr w:type="gramEnd"/>
            <w:r w:rsidRPr="000F7247">
              <w:rPr>
                <w:rFonts w:ascii="Times New Roman" w:eastAsia="Calibri" w:hAnsi="Times New Roman" w:cs="Times New Roman"/>
                <w:b/>
                <w:bCs/>
                <w:lang w:eastAsia="en-US"/>
              </w:rPr>
              <w:t xml:space="preserve"> учетом изменений, руб.</w:t>
            </w:r>
          </w:p>
        </w:tc>
        <w:tc>
          <w:tcPr>
            <w:tcW w:w="1362"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Исполнено,</w:t>
            </w:r>
            <w:r w:rsidRPr="000F7247">
              <w:rPr>
                <w:rFonts w:ascii="Times New Roman" w:eastAsia="Calibri" w:hAnsi="Times New Roman" w:cs="Times New Roman"/>
                <w:b/>
                <w:bCs/>
                <w:lang w:eastAsia="en-US"/>
              </w:rPr>
              <w:br/>
              <w:t>руб.</w:t>
            </w:r>
          </w:p>
        </w:tc>
        <w:tc>
          <w:tcPr>
            <w:tcW w:w="1398" w:type="dxa"/>
            <w:hideMark/>
          </w:tcPr>
          <w:p w:rsidR="002B145D" w:rsidRPr="000F7247" w:rsidRDefault="002B145D" w:rsidP="00594AB7">
            <w:pPr>
              <w:jc w:val="both"/>
              <w:rPr>
                <w:rFonts w:ascii="Times New Roman" w:eastAsia="Calibri" w:hAnsi="Times New Roman" w:cs="Times New Roman"/>
                <w:b/>
                <w:bCs/>
                <w:lang w:eastAsia="en-US"/>
              </w:rPr>
            </w:pPr>
            <w:r w:rsidRPr="000F7247">
              <w:rPr>
                <w:rFonts w:ascii="Times New Roman" w:eastAsia="Calibri" w:hAnsi="Times New Roman" w:cs="Times New Roman"/>
                <w:b/>
                <w:bCs/>
                <w:lang w:eastAsia="en-US"/>
              </w:rPr>
              <w:t>% исполнения</w:t>
            </w:r>
          </w:p>
        </w:tc>
      </w:tr>
      <w:tr w:rsidR="002B145D" w:rsidRPr="000F7247" w:rsidTr="00806FDB">
        <w:trPr>
          <w:trHeight w:val="259"/>
        </w:trPr>
        <w:tc>
          <w:tcPr>
            <w:tcW w:w="2223"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1</w:t>
            </w:r>
          </w:p>
        </w:tc>
        <w:tc>
          <w:tcPr>
            <w:tcW w:w="3839"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3</w:t>
            </w:r>
          </w:p>
        </w:tc>
        <w:tc>
          <w:tcPr>
            <w:tcW w:w="1431"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4</w:t>
            </w:r>
          </w:p>
        </w:tc>
        <w:tc>
          <w:tcPr>
            <w:tcW w:w="1362"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5</w:t>
            </w:r>
          </w:p>
        </w:tc>
        <w:tc>
          <w:tcPr>
            <w:tcW w:w="1398" w:type="dxa"/>
            <w:hideMark/>
          </w:tcPr>
          <w:p w:rsidR="002B145D" w:rsidRPr="000F7247" w:rsidRDefault="002B145D" w:rsidP="00594AB7">
            <w:pPr>
              <w:jc w:val="both"/>
              <w:rPr>
                <w:rFonts w:ascii="Times New Roman" w:eastAsia="Calibri" w:hAnsi="Times New Roman" w:cs="Times New Roman"/>
                <w:lang w:eastAsia="en-US"/>
              </w:rPr>
            </w:pPr>
            <w:r w:rsidRPr="000F7247">
              <w:rPr>
                <w:rFonts w:ascii="Times New Roman" w:eastAsia="Calibri" w:hAnsi="Times New Roman" w:cs="Times New Roman"/>
                <w:lang w:eastAsia="en-US"/>
              </w:rPr>
              <w:t>6</w:t>
            </w:r>
          </w:p>
        </w:tc>
      </w:tr>
      <w:tr w:rsidR="00592950" w:rsidRPr="00594AB7" w:rsidTr="00806FDB">
        <w:trPr>
          <w:trHeight w:val="1185"/>
        </w:trPr>
        <w:tc>
          <w:tcPr>
            <w:tcW w:w="2223" w:type="dxa"/>
          </w:tcPr>
          <w:p w:rsidR="00592950" w:rsidRPr="006F5D22" w:rsidRDefault="00592950"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Национальный проект «Культура» в рамках  государственной программы </w:t>
            </w:r>
            <w:r w:rsidRPr="00E25E4D">
              <w:rPr>
                <w:rFonts w:ascii="Times New Roman" w:eastAsia="Calibri" w:hAnsi="Times New Roman" w:cs="Times New Roman"/>
                <w:lang w:eastAsia="en-US"/>
              </w:rPr>
              <w:t>«Развитие культуры и туризма в Брянской области»</w:t>
            </w:r>
            <w:r w:rsidR="007D6E51">
              <w:rPr>
                <w:rFonts w:ascii="Times New Roman" w:eastAsia="Calibri" w:hAnsi="Times New Roman" w:cs="Times New Roman"/>
                <w:lang w:eastAsia="en-US"/>
              </w:rPr>
              <w:t xml:space="preserve"> Государственная поддержка отрасли культура</w:t>
            </w:r>
          </w:p>
        </w:tc>
        <w:tc>
          <w:tcPr>
            <w:tcW w:w="3839" w:type="dxa"/>
          </w:tcPr>
          <w:p w:rsidR="00592950" w:rsidRPr="006F5D22" w:rsidRDefault="007D6E51" w:rsidP="00F64905">
            <w:pPr>
              <w:jc w:val="both"/>
              <w:rPr>
                <w:rFonts w:ascii="Times New Roman" w:eastAsia="Calibri" w:hAnsi="Times New Roman" w:cs="Times New Roman"/>
                <w:lang w:eastAsia="en-US"/>
              </w:rPr>
            </w:pPr>
            <w:r w:rsidRPr="007D6E51">
              <w:rPr>
                <w:rFonts w:ascii="Times New Roman" w:eastAsia="Calibri" w:hAnsi="Times New Roman" w:cs="Times New Roman"/>
                <w:lang w:eastAsia="en-US"/>
              </w:rPr>
              <w:t>Поощрение работников культуры</w:t>
            </w:r>
          </w:p>
        </w:tc>
        <w:tc>
          <w:tcPr>
            <w:tcW w:w="1431" w:type="dxa"/>
          </w:tcPr>
          <w:p w:rsidR="00592950" w:rsidRDefault="007D6E51"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53,7</w:t>
            </w:r>
          </w:p>
        </w:tc>
        <w:tc>
          <w:tcPr>
            <w:tcW w:w="1362" w:type="dxa"/>
          </w:tcPr>
          <w:p w:rsidR="00592950" w:rsidRDefault="007D6E51"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53,7</w:t>
            </w:r>
          </w:p>
        </w:tc>
        <w:tc>
          <w:tcPr>
            <w:tcW w:w="1398" w:type="dxa"/>
          </w:tcPr>
          <w:p w:rsidR="00592950" w:rsidRDefault="00592950" w:rsidP="00F64905">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6C2529" w:rsidRPr="00594AB7" w:rsidTr="00806FDB">
        <w:trPr>
          <w:trHeight w:val="1815"/>
        </w:trPr>
        <w:tc>
          <w:tcPr>
            <w:tcW w:w="2223" w:type="dxa"/>
          </w:tcPr>
          <w:p w:rsidR="006C2529" w:rsidRPr="006F5D22" w:rsidRDefault="006C2529" w:rsidP="006C2529">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6C2529" w:rsidRPr="006F5D22" w:rsidRDefault="006C2529"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Строительства пристройки на 500 мест МБОУ СОШ №1 г. Суража Брянской области</w:t>
            </w:r>
          </w:p>
        </w:tc>
        <w:tc>
          <w:tcPr>
            <w:tcW w:w="1431" w:type="dxa"/>
          </w:tcPr>
          <w:p w:rsidR="006C2529" w:rsidRDefault="006C2529"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399040,4</w:t>
            </w:r>
          </w:p>
        </w:tc>
        <w:tc>
          <w:tcPr>
            <w:tcW w:w="1362" w:type="dxa"/>
          </w:tcPr>
          <w:p w:rsidR="006C2529" w:rsidRDefault="006C2529"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179974,8</w:t>
            </w:r>
          </w:p>
        </w:tc>
        <w:tc>
          <w:tcPr>
            <w:tcW w:w="1398" w:type="dxa"/>
          </w:tcPr>
          <w:p w:rsidR="006C2529" w:rsidRDefault="006C2529"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45,1</w:t>
            </w:r>
          </w:p>
        </w:tc>
      </w:tr>
      <w:tr w:rsidR="002B2796" w:rsidRPr="00594AB7" w:rsidTr="00806FDB">
        <w:trPr>
          <w:trHeight w:val="1815"/>
        </w:trPr>
        <w:tc>
          <w:tcPr>
            <w:tcW w:w="2223" w:type="dxa"/>
          </w:tcPr>
          <w:p w:rsidR="002B2796" w:rsidRPr="006F5D22" w:rsidRDefault="002B2796"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lastRenderedPageBreak/>
              <w:t>Национальный проект «Образование» в рамках государственной программы  "Развитие образования и науки Брянской области"</w:t>
            </w:r>
          </w:p>
        </w:tc>
        <w:tc>
          <w:tcPr>
            <w:tcW w:w="3839" w:type="dxa"/>
          </w:tcPr>
          <w:p w:rsidR="002B2796" w:rsidRDefault="00665EFC"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Ремонт спортивного зала МБОУ </w:t>
            </w:r>
            <w:proofErr w:type="spellStart"/>
            <w:r>
              <w:rPr>
                <w:rFonts w:ascii="Times New Roman" w:eastAsia="Calibri" w:hAnsi="Times New Roman" w:cs="Times New Roman"/>
                <w:lang w:eastAsia="en-US"/>
              </w:rPr>
              <w:t>Душатинская</w:t>
            </w:r>
            <w:proofErr w:type="spellEnd"/>
            <w:r>
              <w:rPr>
                <w:rFonts w:ascii="Times New Roman" w:eastAsia="Calibri" w:hAnsi="Times New Roman" w:cs="Times New Roman"/>
                <w:lang w:eastAsia="en-US"/>
              </w:rPr>
              <w:t xml:space="preserve"> СОШ</w:t>
            </w:r>
          </w:p>
        </w:tc>
        <w:tc>
          <w:tcPr>
            <w:tcW w:w="1431" w:type="dxa"/>
          </w:tcPr>
          <w:p w:rsidR="002B2796" w:rsidRDefault="00E65460"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4762,9</w:t>
            </w:r>
          </w:p>
        </w:tc>
        <w:tc>
          <w:tcPr>
            <w:tcW w:w="1362" w:type="dxa"/>
          </w:tcPr>
          <w:p w:rsidR="002B2796" w:rsidRDefault="00E65460"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4048,5</w:t>
            </w:r>
          </w:p>
        </w:tc>
        <w:tc>
          <w:tcPr>
            <w:tcW w:w="1398" w:type="dxa"/>
          </w:tcPr>
          <w:p w:rsidR="002B2796" w:rsidRDefault="00E65460"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85,0</w:t>
            </w:r>
          </w:p>
        </w:tc>
      </w:tr>
      <w:tr w:rsidR="00B84ABC" w:rsidRPr="00594AB7" w:rsidTr="00806FDB">
        <w:trPr>
          <w:trHeight w:val="1815"/>
        </w:trPr>
        <w:tc>
          <w:tcPr>
            <w:tcW w:w="2223" w:type="dxa"/>
          </w:tcPr>
          <w:p w:rsidR="00B84ABC" w:rsidRPr="006F5D22" w:rsidRDefault="00B84ABC"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B84ABC" w:rsidRDefault="00B84ABC" w:rsidP="00B84ABC">
            <w:pPr>
              <w:jc w:val="both"/>
              <w:rPr>
                <w:rFonts w:ascii="Times New Roman" w:eastAsia="Calibri" w:hAnsi="Times New Roman" w:cs="Times New Roman"/>
                <w:lang w:eastAsia="en-US"/>
              </w:rPr>
            </w:pPr>
            <w:r>
              <w:rPr>
                <w:rFonts w:ascii="Times New Roman" w:eastAsia="Calibri" w:hAnsi="Times New Roman" w:cs="Times New Roman"/>
                <w:lang w:eastAsia="en-US"/>
              </w:rPr>
              <w:t>П</w:t>
            </w:r>
            <w:r w:rsidRPr="00B84ABC">
              <w:rPr>
                <w:rFonts w:ascii="Times New Roman" w:eastAsia="Calibri" w:hAnsi="Times New Roman" w:cs="Times New Roman"/>
                <w:lang w:eastAsia="en-US"/>
              </w:rPr>
              <w:t xml:space="preserve">риведение в соответствии с </w:t>
            </w:r>
            <w:proofErr w:type="spellStart"/>
            <w:r w:rsidRPr="00B84ABC">
              <w:rPr>
                <w:rFonts w:ascii="Times New Roman" w:eastAsia="Calibri" w:hAnsi="Times New Roman" w:cs="Times New Roman"/>
                <w:lang w:eastAsia="en-US"/>
              </w:rPr>
              <w:t>брендбуком</w:t>
            </w:r>
            <w:proofErr w:type="spellEnd"/>
            <w:r w:rsidRPr="00B84ABC">
              <w:rPr>
                <w:rFonts w:ascii="Times New Roman" w:eastAsia="Calibri" w:hAnsi="Times New Roman" w:cs="Times New Roman"/>
                <w:lang w:eastAsia="en-US"/>
              </w:rPr>
              <w:t xml:space="preserve"> "Точка роста" помещений муниципальных общеобразовательных организаций  </w:t>
            </w:r>
          </w:p>
        </w:tc>
        <w:tc>
          <w:tcPr>
            <w:tcW w:w="1431"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1402,9</w:t>
            </w:r>
          </w:p>
        </w:tc>
        <w:tc>
          <w:tcPr>
            <w:tcW w:w="1362" w:type="dxa"/>
          </w:tcPr>
          <w:p w:rsidR="00B84ABC" w:rsidRDefault="00B84ABC"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1402,9</w:t>
            </w:r>
          </w:p>
        </w:tc>
        <w:tc>
          <w:tcPr>
            <w:tcW w:w="1398"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B84ABC" w:rsidRPr="00594AB7" w:rsidTr="00806FDB">
        <w:trPr>
          <w:trHeight w:val="1815"/>
        </w:trPr>
        <w:tc>
          <w:tcPr>
            <w:tcW w:w="2223" w:type="dxa"/>
          </w:tcPr>
          <w:p w:rsidR="00B84ABC" w:rsidRPr="006F5D22" w:rsidRDefault="00B84ABC" w:rsidP="00152117">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государственной программы  "Развитие образования и науки Брянской области"</w:t>
            </w:r>
          </w:p>
        </w:tc>
        <w:tc>
          <w:tcPr>
            <w:tcW w:w="3839" w:type="dxa"/>
          </w:tcPr>
          <w:p w:rsidR="00B84ABC" w:rsidRDefault="00B84ABC" w:rsidP="006C2529">
            <w:pPr>
              <w:jc w:val="both"/>
              <w:rPr>
                <w:rFonts w:ascii="Times New Roman" w:eastAsia="Calibri" w:hAnsi="Times New Roman" w:cs="Times New Roman"/>
                <w:lang w:eastAsia="en-US"/>
              </w:rPr>
            </w:pPr>
            <w:r>
              <w:rPr>
                <w:rFonts w:ascii="Times New Roman" w:eastAsia="Calibri" w:hAnsi="Times New Roman" w:cs="Times New Roman"/>
                <w:lang w:eastAsia="en-US"/>
              </w:rPr>
              <w:t>С</w:t>
            </w:r>
            <w:r w:rsidRPr="007356D8">
              <w:rPr>
                <w:rFonts w:ascii="Times New Roman" w:eastAsia="Calibri" w:hAnsi="Times New Roman" w:cs="Times New Roman"/>
                <w:lang w:eastAsia="en-US"/>
              </w:rPr>
              <w:t>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431"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455,7</w:t>
            </w:r>
          </w:p>
        </w:tc>
        <w:tc>
          <w:tcPr>
            <w:tcW w:w="1362" w:type="dxa"/>
          </w:tcPr>
          <w:p w:rsidR="00B84ABC" w:rsidRDefault="00B84ABC" w:rsidP="00AB1825">
            <w:pPr>
              <w:jc w:val="both"/>
              <w:rPr>
                <w:rFonts w:ascii="Times New Roman" w:eastAsia="Calibri" w:hAnsi="Times New Roman" w:cs="Times New Roman"/>
                <w:lang w:eastAsia="en-US"/>
              </w:rPr>
            </w:pPr>
            <w:r>
              <w:rPr>
                <w:rFonts w:ascii="Times New Roman" w:eastAsia="Calibri" w:hAnsi="Times New Roman" w:cs="Times New Roman"/>
                <w:lang w:eastAsia="en-US"/>
              </w:rPr>
              <w:t>446,5</w:t>
            </w:r>
          </w:p>
        </w:tc>
        <w:tc>
          <w:tcPr>
            <w:tcW w:w="1398" w:type="dxa"/>
          </w:tcPr>
          <w:p w:rsidR="00B84ABC"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98,0</w:t>
            </w:r>
          </w:p>
        </w:tc>
      </w:tr>
      <w:tr w:rsidR="00B84ABC" w:rsidRPr="00594AB7" w:rsidTr="00806FDB">
        <w:trPr>
          <w:trHeight w:val="525"/>
        </w:trPr>
        <w:tc>
          <w:tcPr>
            <w:tcW w:w="2223" w:type="dxa"/>
            <w:hideMark/>
          </w:tcPr>
          <w:p w:rsidR="00B84ABC" w:rsidRPr="006F5D22" w:rsidRDefault="00B84ABC" w:rsidP="00196774">
            <w:pPr>
              <w:jc w:val="both"/>
              <w:rPr>
                <w:rFonts w:ascii="Times New Roman" w:eastAsia="Calibri" w:hAnsi="Times New Roman" w:cs="Times New Roman"/>
                <w:lang w:eastAsia="en-US"/>
              </w:rPr>
            </w:pPr>
            <w:r w:rsidRPr="00E652CF">
              <w:rPr>
                <w:rFonts w:ascii="Times New Roman" w:eastAsia="Calibri" w:hAnsi="Times New Roman" w:cs="Times New Roman"/>
                <w:lang w:eastAsia="en-US"/>
              </w:rPr>
              <w:t>Национальный проект «Образование» в рамках регионального проекта «</w:t>
            </w:r>
            <w:r>
              <w:rPr>
                <w:rFonts w:ascii="Times New Roman" w:eastAsia="Calibri" w:hAnsi="Times New Roman" w:cs="Times New Roman"/>
                <w:lang w:eastAsia="en-US"/>
              </w:rPr>
              <w:t>Патриотическое воспитание граждан РФ</w:t>
            </w:r>
            <w:r w:rsidRPr="00E652CF">
              <w:rPr>
                <w:rFonts w:ascii="Times New Roman" w:eastAsia="Calibri" w:hAnsi="Times New Roman" w:cs="Times New Roman"/>
                <w:lang w:eastAsia="en-US"/>
              </w:rPr>
              <w:t>» государственной программы  "Развитие образования и науки Брянской области"</w:t>
            </w:r>
          </w:p>
        </w:tc>
        <w:tc>
          <w:tcPr>
            <w:tcW w:w="3839" w:type="dxa"/>
            <w:noWrap/>
            <w:hideMark/>
          </w:tcPr>
          <w:p w:rsidR="00B84ABC" w:rsidRPr="00DC0E66" w:rsidRDefault="00B84ABC" w:rsidP="00BE4077">
            <w:pPr>
              <w:jc w:val="both"/>
              <w:rPr>
                <w:rFonts w:ascii="Times New Roman" w:eastAsia="Calibri" w:hAnsi="Times New Roman" w:cs="Times New Roman"/>
                <w:sz w:val="24"/>
                <w:szCs w:val="24"/>
                <w:lang w:eastAsia="en-US"/>
              </w:rPr>
            </w:pPr>
            <w:r w:rsidRPr="00DC0E66">
              <w:rPr>
                <w:rFonts w:ascii="Times New Roman" w:eastAsia="Times New Roman" w:hAnsi="Times New Roman" w:cs="Times New Roman"/>
                <w:color w:val="000000"/>
                <w:sz w:val="24"/>
                <w:szCs w:val="24"/>
              </w:rPr>
              <w:t xml:space="preserve">обеспечение </w:t>
            </w:r>
            <w:r>
              <w:rPr>
                <w:rFonts w:ascii="Times New Roman" w:eastAsia="Times New Roman" w:hAnsi="Times New Roman" w:cs="Times New Roman"/>
                <w:color w:val="000000"/>
                <w:sz w:val="24"/>
                <w:szCs w:val="24"/>
              </w:rPr>
              <w:t xml:space="preserve"> д</w:t>
            </w:r>
            <w:r w:rsidRPr="00DC0E66">
              <w:rPr>
                <w:rFonts w:ascii="Times New Roman" w:eastAsia="Times New Roman" w:hAnsi="Times New Roman" w:cs="Times New Roman"/>
                <w:color w:val="000000"/>
                <w:sz w:val="24"/>
                <w:szCs w:val="24"/>
              </w:rPr>
              <w:t xml:space="preserve">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431" w:type="dxa"/>
            <w:noWrap/>
            <w:hideMark/>
          </w:tcPr>
          <w:p w:rsidR="00B84ABC" w:rsidRPr="006F5D22" w:rsidRDefault="00B84ABC"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1739,8</w:t>
            </w:r>
          </w:p>
        </w:tc>
        <w:tc>
          <w:tcPr>
            <w:tcW w:w="1362" w:type="dxa"/>
            <w:hideMark/>
          </w:tcPr>
          <w:p w:rsidR="00B84ABC" w:rsidRPr="006F5D22" w:rsidRDefault="00B84ABC" w:rsidP="007D6E51">
            <w:pPr>
              <w:jc w:val="both"/>
              <w:rPr>
                <w:rFonts w:ascii="Times New Roman" w:eastAsia="Calibri" w:hAnsi="Times New Roman" w:cs="Times New Roman"/>
                <w:lang w:eastAsia="en-US"/>
              </w:rPr>
            </w:pPr>
            <w:r>
              <w:rPr>
                <w:rFonts w:ascii="Times New Roman" w:eastAsia="Calibri" w:hAnsi="Times New Roman" w:cs="Times New Roman"/>
                <w:lang w:eastAsia="en-US"/>
              </w:rPr>
              <w:t>1739,8</w:t>
            </w:r>
          </w:p>
        </w:tc>
        <w:tc>
          <w:tcPr>
            <w:tcW w:w="1398" w:type="dxa"/>
            <w:hideMark/>
          </w:tcPr>
          <w:p w:rsidR="00B84ABC" w:rsidRPr="006F5D22" w:rsidRDefault="00B84ABC" w:rsidP="00594AB7">
            <w:pPr>
              <w:jc w:val="both"/>
              <w:rPr>
                <w:rFonts w:ascii="Times New Roman" w:eastAsia="Calibri" w:hAnsi="Times New Roman" w:cs="Times New Roman"/>
                <w:lang w:eastAsia="en-US"/>
              </w:rPr>
            </w:pPr>
            <w:r>
              <w:rPr>
                <w:rFonts w:ascii="Times New Roman" w:eastAsia="Calibri" w:hAnsi="Times New Roman" w:cs="Times New Roman"/>
                <w:lang w:eastAsia="en-US"/>
              </w:rPr>
              <w:t>100,0</w:t>
            </w:r>
          </w:p>
        </w:tc>
      </w:tr>
      <w:tr w:rsidR="00B84ABC" w:rsidRPr="00594AB7" w:rsidTr="00806FDB">
        <w:trPr>
          <w:trHeight w:val="255"/>
        </w:trPr>
        <w:tc>
          <w:tcPr>
            <w:tcW w:w="2223" w:type="dxa"/>
            <w:hideMark/>
          </w:tcPr>
          <w:p w:rsidR="00B84ABC" w:rsidRPr="006F5D22" w:rsidRDefault="00B84ABC" w:rsidP="00594AB7">
            <w:pPr>
              <w:jc w:val="both"/>
              <w:rPr>
                <w:rFonts w:ascii="Times New Roman" w:eastAsia="Calibri" w:hAnsi="Times New Roman" w:cs="Times New Roman"/>
                <w:lang w:eastAsia="en-US"/>
              </w:rPr>
            </w:pPr>
            <w:r w:rsidRPr="006F5D22">
              <w:rPr>
                <w:rFonts w:ascii="Times New Roman" w:eastAsia="Calibri" w:hAnsi="Times New Roman" w:cs="Times New Roman"/>
                <w:lang w:eastAsia="en-US"/>
              </w:rPr>
              <w:t>Итого</w:t>
            </w:r>
          </w:p>
        </w:tc>
        <w:tc>
          <w:tcPr>
            <w:tcW w:w="3839" w:type="dxa"/>
            <w:hideMark/>
          </w:tcPr>
          <w:p w:rsidR="00B84ABC" w:rsidRPr="006F5D22" w:rsidRDefault="00B84ABC" w:rsidP="00594AB7">
            <w:pPr>
              <w:jc w:val="both"/>
              <w:rPr>
                <w:rFonts w:ascii="Times New Roman" w:eastAsia="Calibri" w:hAnsi="Times New Roman" w:cs="Times New Roman"/>
                <w:lang w:eastAsia="en-US"/>
              </w:rPr>
            </w:pPr>
            <w:r w:rsidRPr="006F5D22">
              <w:rPr>
                <w:rFonts w:ascii="Times New Roman" w:eastAsia="Calibri" w:hAnsi="Times New Roman" w:cs="Times New Roman"/>
                <w:lang w:eastAsia="en-US"/>
              </w:rPr>
              <w:t> </w:t>
            </w:r>
          </w:p>
        </w:tc>
        <w:tc>
          <w:tcPr>
            <w:tcW w:w="1431" w:type="dxa"/>
            <w:hideMark/>
          </w:tcPr>
          <w:p w:rsidR="00B84ABC" w:rsidRPr="006F5D22" w:rsidRDefault="00B84ABC" w:rsidP="001D7DA8">
            <w:pPr>
              <w:jc w:val="both"/>
              <w:rPr>
                <w:rFonts w:ascii="Times New Roman" w:eastAsia="Calibri" w:hAnsi="Times New Roman" w:cs="Times New Roman"/>
                <w:lang w:eastAsia="en-US"/>
              </w:rPr>
            </w:pPr>
            <w:r>
              <w:rPr>
                <w:rFonts w:ascii="Times New Roman" w:eastAsia="Calibri" w:hAnsi="Times New Roman" w:cs="Times New Roman"/>
                <w:lang w:eastAsia="en-US"/>
              </w:rPr>
              <w:t>407455,5</w:t>
            </w:r>
          </w:p>
        </w:tc>
        <w:tc>
          <w:tcPr>
            <w:tcW w:w="1362" w:type="dxa"/>
            <w:hideMark/>
          </w:tcPr>
          <w:p w:rsidR="00B84ABC" w:rsidRPr="006F5D22" w:rsidRDefault="00B84ABC" w:rsidP="001D7DA8">
            <w:pPr>
              <w:jc w:val="both"/>
              <w:rPr>
                <w:rFonts w:ascii="Times New Roman" w:eastAsia="Calibri" w:hAnsi="Times New Roman" w:cs="Times New Roman"/>
                <w:lang w:eastAsia="en-US"/>
              </w:rPr>
            </w:pPr>
            <w:r>
              <w:rPr>
                <w:rFonts w:ascii="Times New Roman" w:eastAsia="Calibri" w:hAnsi="Times New Roman" w:cs="Times New Roman"/>
                <w:lang w:eastAsia="en-US"/>
              </w:rPr>
              <w:t>187666,2</w:t>
            </w:r>
          </w:p>
        </w:tc>
        <w:tc>
          <w:tcPr>
            <w:tcW w:w="1398" w:type="dxa"/>
            <w:hideMark/>
          </w:tcPr>
          <w:p w:rsidR="00B84ABC" w:rsidRPr="006F5D22" w:rsidRDefault="003F5595" w:rsidP="003F5595">
            <w:pPr>
              <w:jc w:val="both"/>
              <w:rPr>
                <w:rFonts w:ascii="Times New Roman" w:eastAsia="Calibri" w:hAnsi="Times New Roman" w:cs="Times New Roman"/>
                <w:lang w:eastAsia="en-US"/>
              </w:rPr>
            </w:pPr>
            <w:r>
              <w:rPr>
                <w:rFonts w:ascii="Times New Roman" w:eastAsia="Calibri" w:hAnsi="Times New Roman" w:cs="Times New Roman"/>
                <w:lang w:eastAsia="en-US"/>
              </w:rPr>
              <w:t>46,0</w:t>
            </w:r>
          </w:p>
        </w:tc>
      </w:tr>
    </w:tbl>
    <w:p w:rsidR="00480C99" w:rsidRPr="009E3413" w:rsidRDefault="00FD66F2" w:rsidP="007C500A">
      <w:pPr>
        <w:spacing w:after="0" w:line="240" w:lineRule="auto"/>
        <w:jc w:val="both"/>
        <w:rPr>
          <w:rFonts w:ascii="Times New Roman" w:hAnsi="Times New Roman"/>
          <w:bCs/>
          <w:sz w:val="28"/>
          <w:szCs w:val="28"/>
        </w:rPr>
      </w:pPr>
      <w:r>
        <w:rPr>
          <w:rFonts w:ascii="Times New Roman" w:eastAsia="Calibri" w:hAnsi="Times New Roman" w:cs="Times New Roman"/>
          <w:sz w:val="28"/>
          <w:szCs w:val="28"/>
          <w:lang w:eastAsia="en-US"/>
        </w:rPr>
        <w:t xml:space="preserve">   </w:t>
      </w:r>
      <w:r w:rsidR="004F57E3" w:rsidRPr="009E3413">
        <w:rPr>
          <w:rFonts w:ascii="Times New Roman" w:hAnsi="Times New Roman"/>
          <w:bCs/>
          <w:sz w:val="28"/>
          <w:szCs w:val="28"/>
        </w:rPr>
        <w:t xml:space="preserve">В отчетном году </w:t>
      </w:r>
      <w:proofErr w:type="spellStart"/>
      <w:r w:rsidR="004F57E3" w:rsidRPr="009E3413">
        <w:rPr>
          <w:rFonts w:ascii="Times New Roman" w:hAnsi="Times New Roman"/>
          <w:bCs/>
          <w:sz w:val="28"/>
          <w:szCs w:val="28"/>
        </w:rPr>
        <w:t>Суражский</w:t>
      </w:r>
      <w:proofErr w:type="spellEnd"/>
      <w:r w:rsidR="004F57E3" w:rsidRPr="009E3413">
        <w:rPr>
          <w:rFonts w:ascii="Times New Roman" w:hAnsi="Times New Roman"/>
          <w:bCs/>
          <w:sz w:val="28"/>
          <w:szCs w:val="28"/>
        </w:rPr>
        <w:t xml:space="preserve"> район </w:t>
      </w:r>
      <w:r w:rsidR="003C5D59" w:rsidRPr="009E3413">
        <w:rPr>
          <w:rFonts w:ascii="Times New Roman" w:hAnsi="Times New Roman"/>
          <w:bCs/>
          <w:sz w:val="28"/>
          <w:szCs w:val="28"/>
        </w:rPr>
        <w:t>участвовал</w:t>
      </w:r>
      <w:r w:rsidR="004F57E3" w:rsidRPr="009E3413">
        <w:rPr>
          <w:rFonts w:ascii="Times New Roman" w:hAnsi="Times New Roman"/>
          <w:bCs/>
          <w:sz w:val="28"/>
          <w:szCs w:val="28"/>
        </w:rPr>
        <w:t xml:space="preserve"> в </w:t>
      </w:r>
      <w:r w:rsidR="009E3413" w:rsidRPr="009E3413">
        <w:rPr>
          <w:rFonts w:ascii="Times New Roman" w:hAnsi="Times New Roman"/>
          <w:bCs/>
          <w:sz w:val="28"/>
          <w:szCs w:val="28"/>
        </w:rPr>
        <w:t xml:space="preserve">2-х </w:t>
      </w:r>
      <w:r w:rsidR="003C5D59" w:rsidRPr="009E3413">
        <w:rPr>
          <w:rFonts w:ascii="Times New Roman" w:hAnsi="Times New Roman"/>
          <w:bCs/>
          <w:sz w:val="28"/>
          <w:szCs w:val="28"/>
        </w:rPr>
        <w:t>Н</w:t>
      </w:r>
      <w:r w:rsidR="004F57E3" w:rsidRPr="009E3413">
        <w:rPr>
          <w:rFonts w:ascii="Times New Roman" w:hAnsi="Times New Roman"/>
          <w:bCs/>
          <w:sz w:val="28"/>
          <w:szCs w:val="28"/>
        </w:rPr>
        <w:t>ациональн</w:t>
      </w:r>
      <w:r w:rsidR="009E3413" w:rsidRPr="009E3413">
        <w:rPr>
          <w:rFonts w:ascii="Times New Roman" w:hAnsi="Times New Roman"/>
          <w:bCs/>
          <w:sz w:val="28"/>
          <w:szCs w:val="28"/>
        </w:rPr>
        <w:t>ых</w:t>
      </w:r>
      <w:r w:rsidR="004F57E3" w:rsidRPr="009E3413">
        <w:rPr>
          <w:rFonts w:ascii="Times New Roman" w:hAnsi="Times New Roman"/>
          <w:bCs/>
          <w:sz w:val="28"/>
          <w:szCs w:val="28"/>
        </w:rPr>
        <w:t xml:space="preserve"> проект</w:t>
      </w:r>
      <w:r w:rsidR="009E3413" w:rsidRPr="009E3413">
        <w:rPr>
          <w:rFonts w:ascii="Times New Roman" w:hAnsi="Times New Roman"/>
          <w:bCs/>
          <w:sz w:val="28"/>
          <w:szCs w:val="28"/>
        </w:rPr>
        <w:t>ах:</w:t>
      </w:r>
      <w:r w:rsidR="004F57E3" w:rsidRPr="009E3413">
        <w:rPr>
          <w:rFonts w:ascii="Times New Roman" w:hAnsi="Times New Roman"/>
          <w:bCs/>
          <w:sz w:val="28"/>
          <w:szCs w:val="28"/>
        </w:rPr>
        <w:t xml:space="preserve"> «</w:t>
      </w:r>
      <w:r w:rsidR="00183F71" w:rsidRPr="009E3413">
        <w:rPr>
          <w:rFonts w:ascii="Times New Roman" w:hAnsi="Times New Roman"/>
          <w:bCs/>
          <w:sz w:val="28"/>
          <w:szCs w:val="28"/>
        </w:rPr>
        <w:t>Образование</w:t>
      </w:r>
      <w:r w:rsidR="004F57E3" w:rsidRPr="009E3413">
        <w:rPr>
          <w:rFonts w:ascii="Times New Roman" w:hAnsi="Times New Roman"/>
          <w:bCs/>
          <w:sz w:val="28"/>
          <w:szCs w:val="28"/>
        </w:rPr>
        <w:t xml:space="preserve">» </w:t>
      </w:r>
      <w:r w:rsidR="00480C99" w:rsidRPr="009E3413">
        <w:rPr>
          <w:rFonts w:ascii="Times New Roman" w:hAnsi="Times New Roman"/>
          <w:bCs/>
          <w:sz w:val="28"/>
          <w:szCs w:val="28"/>
        </w:rPr>
        <w:t>и  «Культура».</w:t>
      </w:r>
    </w:p>
    <w:p w:rsidR="009E3413" w:rsidRPr="009E3413" w:rsidRDefault="00480C99" w:rsidP="007C500A">
      <w:pPr>
        <w:spacing w:after="0" w:line="240" w:lineRule="auto"/>
        <w:jc w:val="both"/>
        <w:rPr>
          <w:rFonts w:ascii="Times New Roman" w:hAnsi="Times New Roman"/>
          <w:bCs/>
          <w:sz w:val="28"/>
          <w:szCs w:val="28"/>
        </w:rPr>
      </w:pPr>
      <w:r w:rsidRPr="009E3413">
        <w:rPr>
          <w:rFonts w:ascii="Times New Roman" w:hAnsi="Times New Roman"/>
          <w:bCs/>
          <w:sz w:val="28"/>
          <w:szCs w:val="28"/>
        </w:rPr>
        <w:t>На эти цели</w:t>
      </w:r>
      <w:r w:rsidR="009E3413" w:rsidRPr="009E3413">
        <w:rPr>
          <w:rFonts w:ascii="Times New Roman" w:hAnsi="Times New Roman"/>
          <w:bCs/>
          <w:sz w:val="28"/>
          <w:szCs w:val="28"/>
        </w:rPr>
        <w:t xml:space="preserve"> в </w:t>
      </w:r>
      <w:r w:rsidR="0055437B">
        <w:rPr>
          <w:rFonts w:ascii="Times New Roman" w:hAnsi="Times New Roman"/>
          <w:bCs/>
          <w:sz w:val="28"/>
          <w:szCs w:val="28"/>
        </w:rPr>
        <w:t xml:space="preserve">уточненном </w:t>
      </w:r>
      <w:r w:rsidR="009E3413" w:rsidRPr="009E3413">
        <w:rPr>
          <w:rFonts w:ascii="Times New Roman" w:hAnsi="Times New Roman"/>
          <w:bCs/>
          <w:sz w:val="28"/>
          <w:szCs w:val="28"/>
        </w:rPr>
        <w:t xml:space="preserve">бюджете </w:t>
      </w:r>
      <w:r w:rsidR="0055437B">
        <w:rPr>
          <w:rFonts w:ascii="Times New Roman" w:hAnsi="Times New Roman"/>
          <w:bCs/>
          <w:sz w:val="28"/>
          <w:szCs w:val="28"/>
        </w:rPr>
        <w:t xml:space="preserve">района на </w:t>
      </w:r>
      <w:r w:rsidR="002A0711">
        <w:rPr>
          <w:rFonts w:ascii="Times New Roman" w:hAnsi="Times New Roman"/>
          <w:bCs/>
          <w:sz w:val="28"/>
          <w:szCs w:val="28"/>
        </w:rPr>
        <w:t>2024 год</w:t>
      </w:r>
      <w:r w:rsidR="009E3413" w:rsidRPr="009E3413">
        <w:rPr>
          <w:rFonts w:ascii="Times New Roman" w:hAnsi="Times New Roman"/>
          <w:bCs/>
          <w:sz w:val="28"/>
          <w:szCs w:val="28"/>
        </w:rPr>
        <w:t xml:space="preserve"> утверждено </w:t>
      </w:r>
      <w:r w:rsidR="00CC2E70">
        <w:rPr>
          <w:rFonts w:ascii="Times New Roman" w:hAnsi="Times New Roman"/>
          <w:bCs/>
          <w:sz w:val="28"/>
          <w:szCs w:val="28"/>
        </w:rPr>
        <w:t>407455,5</w:t>
      </w:r>
      <w:r w:rsidR="009E3413" w:rsidRPr="009E3413">
        <w:rPr>
          <w:rFonts w:ascii="Times New Roman" w:hAnsi="Times New Roman"/>
          <w:bCs/>
          <w:sz w:val="28"/>
          <w:szCs w:val="28"/>
        </w:rPr>
        <w:t xml:space="preserve"> тыс. рублей, исполнение составило</w:t>
      </w:r>
      <w:r w:rsidR="00CC2E70">
        <w:rPr>
          <w:rFonts w:ascii="Times New Roman" w:hAnsi="Times New Roman"/>
          <w:bCs/>
          <w:sz w:val="28"/>
          <w:szCs w:val="28"/>
        </w:rPr>
        <w:t xml:space="preserve"> 187666,2 тыс. рублей, или </w:t>
      </w:r>
      <w:r w:rsidR="003F5595">
        <w:rPr>
          <w:rFonts w:ascii="Times New Roman" w:hAnsi="Times New Roman"/>
          <w:bCs/>
          <w:sz w:val="28"/>
          <w:szCs w:val="28"/>
        </w:rPr>
        <w:t xml:space="preserve"> 46,0</w:t>
      </w:r>
      <w:r w:rsidR="009E3413" w:rsidRPr="009E3413">
        <w:rPr>
          <w:rFonts w:ascii="Times New Roman" w:hAnsi="Times New Roman"/>
          <w:bCs/>
          <w:sz w:val="28"/>
          <w:szCs w:val="28"/>
        </w:rPr>
        <w:t>%.</w:t>
      </w:r>
    </w:p>
    <w:p w:rsidR="00C262AA" w:rsidRPr="00212144" w:rsidRDefault="00A5751E" w:rsidP="007C500A">
      <w:pPr>
        <w:spacing w:after="0" w:line="240" w:lineRule="auto"/>
        <w:jc w:val="center"/>
        <w:rPr>
          <w:rFonts w:ascii="Times New Roman" w:hAnsi="Times New Roman"/>
          <w:b/>
          <w:bCs/>
          <w:sz w:val="28"/>
          <w:szCs w:val="28"/>
        </w:rPr>
      </w:pPr>
      <w:r w:rsidRPr="00212144">
        <w:rPr>
          <w:rFonts w:ascii="Times New Roman" w:hAnsi="Times New Roman"/>
          <w:b/>
          <w:bCs/>
          <w:sz w:val="28"/>
          <w:szCs w:val="28"/>
        </w:rPr>
        <w:t>Исполнение программной части бюджета Суражского района</w:t>
      </w:r>
    </w:p>
    <w:p w:rsidR="00A5751E" w:rsidRPr="00212144" w:rsidRDefault="00527FE7" w:rsidP="007C500A">
      <w:pPr>
        <w:spacing w:after="0" w:line="240" w:lineRule="auto"/>
        <w:jc w:val="both"/>
        <w:rPr>
          <w:rFonts w:ascii="Times New Roman" w:eastAsia="Times New Roman" w:hAnsi="Times New Roman" w:cs="Times New Roman"/>
          <w:sz w:val="28"/>
          <w:szCs w:val="28"/>
        </w:rPr>
      </w:pPr>
      <w:r w:rsidRPr="00212144">
        <w:rPr>
          <w:rFonts w:ascii="Times New Roman" w:hAnsi="Times New Roman"/>
          <w:sz w:val="28"/>
          <w:szCs w:val="28"/>
        </w:rPr>
        <w:t xml:space="preserve">      </w:t>
      </w:r>
      <w:r w:rsidR="00A5751E" w:rsidRPr="00212144">
        <w:rPr>
          <w:rFonts w:ascii="Times New Roman" w:hAnsi="Times New Roman"/>
          <w:sz w:val="28"/>
          <w:szCs w:val="28"/>
        </w:rPr>
        <w:t xml:space="preserve">Решением Суражского районного Совета народных депутатов от </w:t>
      </w:r>
      <w:r w:rsidR="00934F24" w:rsidRPr="00212144">
        <w:rPr>
          <w:rFonts w:ascii="Times New Roman" w:hAnsi="Times New Roman"/>
          <w:sz w:val="28"/>
          <w:szCs w:val="28"/>
        </w:rPr>
        <w:t>2</w:t>
      </w:r>
      <w:r w:rsidR="00AF1749">
        <w:rPr>
          <w:rFonts w:ascii="Times New Roman" w:hAnsi="Times New Roman"/>
          <w:sz w:val="28"/>
          <w:szCs w:val="28"/>
        </w:rPr>
        <w:t>7</w:t>
      </w:r>
      <w:r w:rsidR="00A5751E" w:rsidRPr="00212144">
        <w:rPr>
          <w:rFonts w:ascii="Times New Roman" w:hAnsi="Times New Roman"/>
          <w:sz w:val="28"/>
          <w:szCs w:val="28"/>
        </w:rPr>
        <w:t>.12.20</w:t>
      </w:r>
      <w:r w:rsidR="009C2FA9" w:rsidRPr="00212144">
        <w:rPr>
          <w:rFonts w:ascii="Times New Roman" w:hAnsi="Times New Roman"/>
          <w:sz w:val="28"/>
          <w:szCs w:val="28"/>
        </w:rPr>
        <w:t>2</w:t>
      </w:r>
      <w:r w:rsidR="00AF1749">
        <w:rPr>
          <w:rFonts w:ascii="Times New Roman" w:hAnsi="Times New Roman"/>
          <w:sz w:val="28"/>
          <w:szCs w:val="28"/>
        </w:rPr>
        <w:t>3</w:t>
      </w:r>
      <w:r w:rsidR="00A5751E" w:rsidRPr="00212144">
        <w:rPr>
          <w:rFonts w:ascii="Times New Roman" w:hAnsi="Times New Roman"/>
          <w:sz w:val="28"/>
          <w:szCs w:val="28"/>
        </w:rPr>
        <w:t xml:space="preserve">г. № </w:t>
      </w:r>
      <w:r w:rsidR="00AF1749">
        <w:rPr>
          <w:rFonts w:ascii="Times New Roman" w:hAnsi="Times New Roman"/>
          <w:sz w:val="28"/>
          <w:szCs w:val="28"/>
        </w:rPr>
        <w:t>284</w:t>
      </w:r>
      <w:r w:rsidR="00A5751E" w:rsidRPr="00212144">
        <w:rPr>
          <w:rFonts w:ascii="Times New Roman" w:hAnsi="Times New Roman"/>
          <w:sz w:val="28"/>
          <w:szCs w:val="28"/>
        </w:rPr>
        <w:t xml:space="preserve"> «О бюджете Суражского муниципального района</w:t>
      </w:r>
      <w:r w:rsidR="00A5751E" w:rsidRPr="00212144">
        <w:rPr>
          <w:rFonts w:ascii="Calibri" w:hAnsi="Calibri"/>
          <w:sz w:val="28"/>
          <w:szCs w:val="28"/>
        </w:rPr>
        <w:t xml:space="preserve"> </w:t>
      </w:r>
      <w:r w:rsidR="00A5751E" w:rsidRPr="00212144">
        <w:rPr>
          <w:rFonts w:ascii="Times New Roman" w:hAnsi="Times New Roman"/>
          <w:sz w:val="28"/>
          <w:szCs w:val="28"/>
        </w:rPr>
        <w:t xml:space="preserve">на </w:t>
      </w:r>
      <w:r w:rsidR="002A0711" w:rsidRPr="00212144">
        <w:rPr>
          <w:rFonts w:ascii="Times New Roman" w:hAnsi="Times New Roman"/>
          <w:sz w:val="28"/>
          <w:szCs w:val="28"/>
        </w:rPr>
        <w:t>2024 год</w:t>
      </w:r>
      <w:r w:rsidR="00A5751E" w:rsidRPr="00212144">
        <w:rPr>
          <w:rFonts w:ascii="Times New Roman" w:hAnsi="Times New Roman"/>
          <w:sz w:val="28"/>
          <w:szCs w:val="28"/>
        </w:rPr>
        <w:t xml:space="preserve"> и на плановый период 20</w:t>
      </w:r>
      <w:r w:rsidR="001326B5" w:rsidRPr="00212144">
        <w:rPr>
          <w:rFonts w:ascii="Times New Roman" w:hAnsi="Times New Roman"/>
          <w:sz w:val="28"/>
          <w:szCs w:val="28"/>
        </w:rPr>
        <w:t>2</w:t>
      </w:r>
      <w:r w:rsidR="00AF1749">
        <w:rPr>
          <w:rFonts w:ascii="Times New Roman" w:hAnsi="Times New Roman"/>
          <w:sz w:val="28"/>
          <w:szCs w:val="28"/>
        </w:rPr>
        <w:t>5</w:t>
      </w:r>
      <w:r w:rsidR="00A5751E" w:rsidRPr="00212144">
        <w:rPr>
          <w:rFonts w:ascii="Times New Roman" w:hAnsi="Times New Roman"/>
          <w:sz w:val="28"/>
          <w:szCs w:val="28"/>
        </w:rPr>
        <w:t xml:space="preserve"> и 202</w:t>
      </w:r>
      <w:r w:rsidR="00AF1749">
        <w:rPr>
          <w:rFonts w:ascii="Times New Roman" w:hAnsi="Times New Roman"/>
          <w:sz w:val="28"/>
          <w:szCs w:val="28"/>
        </w:rPr>
        <w:t>6</w:t>
      </w:r>
      <w:r w:rsidR="00A5751E" w:rsidRPr="00212144">
        <w:rPr>
          <w:rFonts w:ascii="Times New Roman" w:hAnsi="Times New Roman"/>
          <w:sz w:val="28"/>
          <w:szCs w:val="28"/>
        </w:rPr>
        <w:t xml:space="preserve"> годов» </w:t>
      </w:r>
      <w:r w:rsidR="00A5751E" w:rsidRPr="00212144">
        <w:rPr>
          <w:rFonts w:ascii="Times New Roman" w:eastAsia="Times New Roman" w:hAnsi="Times New Roman" w:cs="Times New Roman"/>
          <w:sz w:val="28"/>
          <w:szCs w:val="28"/>
        </w:rPr>
        <w:t xml:space="preserve"> были запланированы бюджетные ассигнования на реализацию 4 муниципальных целевых программ:</w:t>
      </w:r>
    </w:p>
    <w:p w:rsidR="001326B5" w:rsidRPr="00212144" w:rsidRDefault="001326B5" w:rsidP="007C500A">
      <w:pPr>
        <w:spacing w:after="0" w:line="240" w:lineRule="auto"/>
        <w:ind w:firstLine="567"/>
        <w:jc w:val="both"/>
        <w:rPr>
          <w:rFonts w:ascii="Times New Roman" w:eastAsia="Times New Roman" w:hAnsi="Times New Roman" w:cs="Times New Roman"/>
          <w:sz w:val="28"/>
          <w:szCs w:val="28"/>
        </w:rPr>
      </w:pPr>
      <w:r w:rsidRPr="00212144">
        <w:rPr>
          <w:rFonts w:ascii="Times New Roman" w:eastAsia="Times New Roman" w:hAnsi="Times New Roman" w:cs="Times New Roman"/>
          <w:sz w:val="28"/>
          <w:szCs w:val="28"/>
        </w:rPr>
        <w:t xml:space="preserve">- «Реализация полномочий администрации </w:t>
      </w:r>
      <w:r w:rsidR="00ED1595" w:rsidRPr="00212144">
        <w:rPr>
          <w:rFonts w:ascii="Times New Roman" w:eastAsia="Times New Roman" w:hAnsi="Times New Roman" w:cs="Times New Roman"/>
          <w:sz w:val="28"/>
          <w:szCs w:val="28"/>
        </w:rPr>
        <w:t xml:space="preserve">Суражского муниципального района </w:t>
      </w:r>
      <w:r w:rsidRPr="00212144">
        <w:rPr>
          <w:rFonts w:ascii="Times New Roman" w:eastAsia="Times New Roman" w:hAnsi="Times New Roman" w:cs="Times New Roman"/>
          <w:sz w:val="28"/>
          <w:szCs w:val="28"/>
        </w:rPr>
        <w:t>на 20</w:t>
      </w:r>
      <w:r w:rsidR="001A1115" w:rsidRPr="00212144">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212144">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212144">
        <w:rPr>
          <w:rFonts w:ascii="Times New Roman" w:eastAsia="Times New Roman" w:hAnsi="Times New Roman" w:cs="Times New Roman"/>
          <w:sz w:val="28"/>
          <w:szCs w:val="28"/>
        </w:rPr>
        <w:t xml:space="preserve"> годы»;</w:t>
      </w:r>
    </w:p>
    <w:p w:rsidR="00A5751E" w:rsidRPr="004A43D7" w:rsidRDefault="00A5751E" w:rsidP="007C500A">
      <w:pPr>
        <w:spacing w:after="0" w:line="240" w:lineRule="auto"/>
        <w:ind w:firstLine="567"/>
        <w:jc w:val="both"/>
        <w:rPr>
          <w:rFonts w:ascii="Times New Roman" w:eastAsia="Times New Roman" w:hAnsi="Times New Roman" w:cs="Times New Roman"/>
          <w:sz w:val="28"/>
          <w:szCs w:val="28"/>
        </w:rPr>
      </w:pPr>
      <w:r w:rsidRPr="004A43D7">
        <w:rPr>
          <w:rFonts w:ascii="Times New Roman" w:eastAsia="Times New Roman" w:hAnsi="Times New Roman" w:cs="Times New Roman"/>
          <w:sz w:val="28"/>
          <w:szCs w:val="28"/>
        </w:rPr>
        <w:t xml:space="preserve">- «Развитие образования </w:t>
      </w:r>
      <w:r w:rsidR="00ED1595" w:rsidRPr="004A43D7">
        <w:rPr>
          <w:rFonts w:ascii="Times New Roman" w:eastAsia="Times New Roman" w:hAnsi="Times New Roman" w:cs="Times New Roman"/>
          <w:sz w:val="28"/>
          <w:szCs w:val="28"/>
        </w:rPr>
        <w:t xml:space="preserve">Суражского муниципального района </w:t>
      </w:r>
      <w:r w:rsidRPr="004A43D7">
        <w:rPr>
          <w:rFonts w:ascii="Times New Roman" w:eastAsia="Times New Roman" w:hAnsi="Times New Roman" w:cs="Times New Roman"/>
          <w:sz w:val="28"/>
          <w:szCs w:val="28"/>
        </w:rPr>
        <w:t>на 20</w:t>
      </w:r>
      <w:r w:rsidR="001A1115" w:rsidRPr="004A43D7">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4A43D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4A43D7">
        <w:rPr>
          <w:rFonts w:ascii="Times New Roman" w:eastAsia="Times New Roman" w:hAnsi="Times New Roman" w:cs="Times New Roman"/>
          <w:sz w:val="28"/>
          <w:szCs w:val="28"/>
        </w:rPr>
        <w:t xml:space="preserve"> годы»;</w:t>
      </w:r>
    </w:p>
    <w:p w:rsidR="00A5751E" w:rsidRPr="00CD43E7" w:rsidRDefault="00A5751E" w:rsidP="007C500A">
      <w:pPr>
        <w:spacing w:after="0" w:line="240" w:lineRule="auto"/>
        <w:ind w:firstLine="567"/>
        <w:jc w:val="both"/>
        <w:rPr>
          <w:rFonts w:ascii="Times New Roman" w:eastAsia="Times New Roman" w:hAnsi="Times New Roman" w:cs="Times New Roman"/>
          <w:sz w:val="28"/>
          <w:szCs w:val="28"/>
        </w:rPr>
      </w:pPr>
      <w:r w:rsidRPr="00CD43E7">
        <w:rPr>
          <w:rFonts w:ascii="Times New Roman" w:eastAsia="Times New Roman" w:hAnsi="Times New Roman" w:cs="Times New Roman"/>
          <w:sz w:val="28"/>
          <w:szCs w:val="28"/>
        </w:rPr>
        <w:lastRenderedPageBreak/>
        <w:t xml:space="preserve">-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Pr="00CD43E7">
        <w:rPr>
          <w:rFonts w:ascii="Times New Roman" w:eastAsia="Times New Roman" w:hAnsi="Times New Roman" w:cs="Times New Roman"/>
          <w:sz w:val="28"/>
          <w:szCs w:val="28"/>
        </w:rPr>
        <w:t>на 20</w:t>
      </w:r>
      <w:r w:rsidR="001A1115">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CD43E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CD43E7">
        <w:rPr>
          <w:rFonts w:ascii="Times New Roman" w:eastAsia="Times New Roman" w:hAnsi="Times New Roman" w:cs="Times New Roman"/>
          <w:sz w:val="28"/>
          <w:szCs w:val="28"/>
        </w:rPr>
        <w:t xml:space="preserve"> годы».</w:t>
      </w:r>
    </w:p>
    <w:p w:rsidR="00CD43E7" w:rsidRDefault="00A5751E" w:rsidP="007C500A">
      <w:pPr>
        <w:spacing w:after="0" w:line="240" w:lineRule="auto"/>
        <w:ind w:firstLine="567"/>
        <w:jc w:val="both"/>
        <w:rPr>
          <w:rFonts w:ascii="Times New Roman" w:eastAsia="Times New Roman" w:hAnsi="Times New Roman" w:cs="Times New Roman"/>
          <w:color w:val="C00000"/>
          <w:sz w:val="24"/>
          <w:szCs w:val="24"/>
        </w:rPr>
      </w:pPr>
      <w:r w:rsidRPr="00CD43E7">
        <w:rPr>
          <w:rFonts w:ascii="Times New Roman" w:eastAsia="Times New Roman" w:hAnsi="Times New Roman" w:cs="Times New Roman"/>
          <w:sz w:val="28"/>
          <w:szCs w:val="28"/>
        </w:rPr>
        <w:t xml:space="preserve">- «Управление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Pr="00CD43E7">
        <w:rPr>
          <w:rFonts w:ascii="Times New Roman" w:eastAsia="Times New Roman" w:hAnsi="Times New Roman" w:cs="Times New Roman"/>
          <w:sz w:val="28"/>
          <w:szCs w:val="28"/>
        </w:rPr>
        <w:t>на 20</w:t>
      </w:r>
      <w:r w:rsidR="001A1115">
        <w:rPr>
          <w:rFonts w:ascii="Times New Roman" w:eastAsia="Times New Roman" w:hAnsi="Times New Roman" w:cs="Times New Roman"/>
          <w:sz w:val="28"/>
          <w:szCs w:val="28"/>
        </w:rPr>
        <w:t>2</w:t>
      </w:r>
      <w:r w:rsidR="00AF1749">
        <w:rPr>
          <w:rFonts w:ascii="Times New Roman" w:eastAsia="Times New Roman" w:hAnsi="Times New Roman" w:cs="Times New Roman"/>
          <w:sz w:val="28"/>
          <w:szCs w:val="28"/>
        </w:rPr>
        <w:t>4</w:t>
      </w:r>
      <w:r w:rsidRPr="00CD43E7">
        <w:rPr>
          <w:rFonts w:ascii="Times New Roman" w:eastAsia="Times New Roman" w:hAnsi="Times New Roman" w:cs="Times New Roman"/>
          <w:sz w:val="28"/>
          <w:szCs w:val="28"/>
        </w:rPr>
        <w:t>-202</w:t>
      </w:r>
      <w:r w:rsidR="00AF1749">
        <w:rPr>
          <w:rFonts w:ascii="Times New Roman" w:eastAsia="Times New Roman" w:hAnsi="Times New Roman" w:cs="Times New Roman"/>
          <w:sz w:val="28"/>
          <w:szCs w:val="28"/>
        </w:rPr>
        <w:t>6</w:t>
      </w:r>
      <w:r w:rsidRPr="00CD43E7">
        <w:rPr>
          <w:rFonts w:ascii="Times New Roman" w:eastAsia="Times New Roman" w:hAnsi="Times New Roman" w:cs="Times New Roman"/>
          <w:sz w:val="28"/>
          <w:szCs w:val="28"/>
        </w:rPr>
        <w:t xml:space="preserve"> годы»</w:t>
      </w:r>
      <w:r w:rsidR="00CD43E7" w:rsidRPr="00CD43E7">
        <w:rPr>
          <w:rFonts w:ascii="Times New Roman" w:eastAsia="Times New Roman" w:hAnsi="Times New Roman" w:cs="Times New Roman"/>
          <w:color w:val="C00000"/>
          <w:sz w:val="24"/>
          <w:szCs w:val="24"/>
        </w:rPr>
        <w:t xml:space="preserve"> </w:t>
      </w:r>
    </w:p>
    <w:p w:rsidR="00CD43E7" w:rsidRPr="00DF6702" w:rsidRDefault="00CD43E7" w:rsidP="007C500A">
      <w:pPr>
        <w:spacing w:after="0" w:line="240" w:lineRule="auto"/>
        <w:ind w:firstLine="567"/>
        <w:jc w:val="both"/>
        <w:rPr>
          <w:rFonts w:ascii="Times New Roman" w:eastAsia="Times New Roman" w:hAnsi="Times New Roman" w:cs="Times New Roman"/>
          <w:sz w:val="28"/>
          <w:szCs w:val="28"/>
        </w:rPr>
      </w:pPr>
      <w:r w:rsidRPr="00DF6702">
        <w:rPr>
          <w:rFonts w:ascii="Times New Roman" w:eastAsia="Times New Roman" w:hAnsi="Times New Roman" w:cs="Times New Roman"/>
          <w:sz w:val="28"/>
          <w:szCs w:val="28"/>
        </w:rPr>
        <w:t xml:space="preserve">Общая сумма расходов по целевым программам </w:t>
      </w:r>
      <w:r w:rsidR="0067328B" w:rsidRPr="00DF6702">
        <w:rPr>
          <w:rFonts w:ascii="Times New Roman" w:eastAsia="Times New Roman" w:hAnsi="Times New Roman" w:cs="Times New Roman"/>
          <w:sz w:val="28"/>
          <w:szCs w:val="28"/>
        </w:rPr>
        <w:t xml:space="preserve">первоначально </w:t>
      </w:r>
      <w:r w:rsidRPr="00DF6702">
        <w:rPr>
          <w:rFonts w:ascii="Times New Roman" w:eastAsia="Times New Roman" w:hAnsi="Times New Roman" w:cs="Times New Roman"/>
          <w:sz w:val="28"/>
          <w:szCs w:val="28"/>
        </w:rPr>
        <w:t xml:space="preserve">утверждена в </w:t>
      </w:r>
      <w:r w:rsidR="006F6FD9" w:rsidRPr="00DF6702">
        <w:rPr>
          <w:rFonts w:ascii="Times New Roman" w:eastAsia="Times New Roman" w:hAnsi="Times New Roman" w:cs="Times New Roman"/>
          <w:sz w:val="28"/>
          <w:szCs w:val="28"/>
        </w:rPr>
        <w:t>объеме</w:t>
      </w:r>
      <w:r w:rsidRPr="00DF6702">
        <w:rPr>
          <w:rFonts w:ascii="Times New Roman" w:eastAsia="Times New Roman" w:hAnsi="Times New Roman" w:cs="Times New Roman"/>
          <w:sz w:val="28"/>
          <w:szCs w:val="28"/>
        </w:rPr>
        <w:t xml:space="preserve"> </w:t>
      </w:r>
      <w:r w:rsidR="001F6F5C">
        <w:rPr>
          <w:rFonts w:ascii="Times New Roman" w:eastAsia="Times New Roman" w:hAnsi="Times New Roman" w:cs="Times New Roman"/>
          <w:sz w:val="28"/>
          <w:szCs w:val="28"/>
        </w:rPr>
        <w:t>644811,0</w:t>
      </w:r>
      <w:r w:rsidRPr="00DF6702">
        <w:rPr>
          <w:rFonts w:ascii="Times New Roman" w:eastAsia="Times New Roman" w:hAnsi="Times New Roman" w:cs="Times New Roman"/>
          <w:sz w:val="28"/>
          <w:szCs w:val="28"/>
        </w:rPr>
        <w:t xml:space="preserve"> тыс. рублей</w:t>
      </w:r>
      <w:r w:rsidR="0067328B" w:rsidRPr="00DF6702">
        <w:rPr>
          <w:rFonts w:ascii="Times New Roman" w:eastAsia="Times New Roman" w:hAnsi="Times New Roman" w:cs="Times New Roman"/>
          <w:sz w:val="28"/>
          <w:szCs w:val="28"/>
        </w:rPr>
        <w:t xml:space="preserve">. </w:t>
      </w:r>
      <w:r w:rsidR="0067328B" w:rsidRPr="00DF6702">
        <w:rPr>
          <w:rFonts w:ascii="Times New Roman" w:hAnsi="Times New Roman"/>
          <w:sz w:val="28"/>
          <w:szCs w:val="28"/>
        </w:rPr>
        <w:t xml:space="preserve"> В течение года в программы вносились изменения, в связи с чем,  объем средств запланированных на муниципальные программы увеличился на </w:t>
      </w:r>
      <w:r w:rsidR="001F6F5C">
        <w:rPr>
          <w:rFonts w:ascii="Times New Roman" w:hAnsi="Times New Roman"/>
          <w:sz w:val="28"/>
          <w:szCs w:val="28"/>
        </w:rPr>
        <w:t>90,1</w:t>
      </w:r>
      <w:r w:rsidR="0067328B" w:rsidRPr="00DF6702">
        <w:rPr>
          <w:rFonts w:ascii="Times New Roman" w:hAnsi="Times New Roman"/>
          <w:sz w:val="28"/>
          <w:szCs w:val="28"/>
        </w:rPr>
        <w:t>%</w:t>
      </w:r>
      <w:r w:rsidR="00970FDD" w:rsidRPr="00DF6702">
        <w:rPr>
          <w:rFonts w:ascii="Times New Roman" w:hAnsi="Times New Roman"/>
          <w:sz w:val="28"/>
          <w:szCs w:val="28"/>
        </w:rPr>
        <w:t xml:space="preserve"> , или </w:t>
      </w:r>
      <w:r w:rsidR="001F6F5C">
        <w:rPr>
          <w:rFonts w:ascii="Times New Roman" w:hAnsi="Times New Roman"/>
          <w:sz w:val="28"/>
          <w:szCs w:val="28"/>
        </w:rPr>
        <w:t>522212,0 ты</w:t>
      </w:r>
      <w:r w:rsidR="0067328B" w:rsidRPr="00DF6702">
        <w:rPr>
          <w:rFonts w:ascii="Times New Roman" w:hAnsi="Times New Roman"/>
          <w:sz w:val="28"/>
          <w:szCs w:val="28"/>
        </w:rPr>
        <w:t xml:space="preserve">с. рублей. </w:t>
      </w:r>
      <w:r w:rsidRPr="00DF6702">
        <w:rPr>
          <w:rFonts w:ascii="Times New Roman" w:eastAsia="Times New Roman" w:hAnsi="Times New Roman" w:cs="Times New Roman"/>
          <w:sz w:val="28"/>
          <w:szCs w:val="28"/>
        </w:rPr>
        <w:t xml:space="preserve"> </w:t>
      </w:r>
      <w:r w:rsidR="0067328B" w:rsidRPr="00DF6702">
        <w:rPr>
          <w:rFonts w:ascii="Times New Roman" w:eastAsia="Times New Roman" w:hAnsi="Times New Roman" w:cs="Times New Roman"/>
          <w:sz w:val="28"/>
          <w:szCs w:val="28"/>
        </w:rPr>
        <w:t xml:space="preserve">С учетом изменений объем средств на муниципальные программы утвержден в сумме </w:t>
      </w:r>
      <w:r w:rsidR="001F6F5C">
        <w:rPr>
          <w:rFonts w:ascii="Times New Roman" w:eastAsia="Times New Roman" w:hAnsi="Times New Roman" w:cs="Times New Roman"/>
          <w:sz w:val="28"/>
          <w:szCs w:val="28"/>
        </w:rPr>
        <w:t>1225999,0</w:t>
      </w:r>
      <w:r w:rsidR="0067328B" w:rsidRPr="00DF6702">
        <w:rPr>
          <w:rFonts w:ascii="Times New Roman" w:eastAsia="Times New Roman" w:hAnsi="Times New Roman" w:cs="Times New Roman"/>
          <w:sz w:val="28"/>
          <w:szCs w:val="28"/>
        </w:rPr>
        <w:t xml:space="preserve"> тыс. рублей, </w:t>
      </w:r>
      <w:r w:rsidRPr="00DF6702">
        <w:rPr>
          <w:rFonts w:ascii="Times New Roman" w:eastAsia="Times New Roman" w:hAnsi="Times New Roman" w:cs="Times New Roman"/>
          <w:sz w:val="28"/>
          <w:szCs w:val="28"/>
        </w:rPr>
        <w:t xml:space="preserve">что составляет </w:t>
      </w:r>
      <w:r w:rsidR="00AF548E" w:rsidRPr="00DF6702">
        <w:rPr>
          <w:rFonts w:ascii="Times New Roman" w:eastAsia="Times New Roman" w:hAnsi="Times New Roman" w:cs="Times New Roman"/>
          <w:sz w:val="28"/>
          <w:szCs w:val="28"/>
        </w:rPr>
        <w:t xml:space="preserve"> </w:t>
      </w:r>
      <w:r w:rsidR="000417EB" w:rsidRPr="00DF6702">
        <w:rPr>
          <w:rFonts w:ascii="Times New Roman" w:eastAsia="Times New Roman" w:hAnsi="Times New Roman" w:cs="Times New Roman"/>
          <w:sz w:val="28"/>
          <w:szCs w:val="28"/>
        </w:rPr>
        <w:t>99,5</w:t>
      </w:r>
      <w:r w:rsidRPr="00DF6702">
        <w:rPr>
          <w:rFonts w:ascii="Times New Roman" w:eastAsia="Times New Roman" w:hAnsi="Times New Roman" w:cs="Times New Roman"/>
          <w:sz w:val="28"/>
          <w:szCs w:val="28"/>
        </w:rPr>
        <w:t xml:space="preserve">% от общего объема расходов запланированных на </w:t>
      </w:r>
      <w:r w:rsidR="002A0711">
        <w:rPr>
          <w:rFonts w:ascii="Times New Roman" w:eastAsia="Times New Roman" w:hAnsi="Times New Roman" w:cs="Times New Roman"/>
          <w:sz w:val="28"/>
          <w:szCs w:val="28"/>
        </w:rPr>
        <w:t>2024 год</w:t>
      </w:r>
      <w:r w:rsidRPr="00DF6702">
        <w:rPr>
          <w:rFonts w:ascii="Times New Roman" w:eastAsia="Times New Roman" w:hAnsi="Times New Roman" w:cs="Times New Roman"/>
          <w:sz w:val="28"/>
          <w:szCs w:val="28"/>
        </w:rPr>
        <w:t>.</w:t>
      </w:r>
    </w:p>
    <w:p w:rsidR="00A5751E" w:rsidRPr="00DF6702" w:rsidRDefault="00A5751E" w:rsidP="00A5751E">
      <w:pPr>
        <w:shd w:val="clear" w:color="auto" w:fill="FFFFFF"/>
        <w:spacing w:after="0" w:line="240" w:lineRule="auto"/>
        <w:jc w:val="right"/>
        <w:rPr>
          <w:rFonts w:ascii="Times New Roman" w:eastAsia="Times New Roman" w:hAnsi="Times New Roman" w:cs="Times New Roman"/>
          <w:sz w:val="28"/>
          <w:szCs w:val="28"/>
        </w:rPr>
      </w:pPr>
      <w:r w:rsidRPr="00DF6702">
        <w:rPr>
          <w:rFonts w:ascii="Times New Roman" w:eastAsia="Times New Roman" w:hAnsi="Times New Roman" w:cs="Times New Roman"/>
          <w:sz w:val="28"/>
          <w:szCs w:val="28"/>
        </w:rPr>
        <w:t>тыс. рублей)</w:t>
      </w:r>
    </w:p>
    <w:tbl>
      <w:tblPr>
        <w:tblW w:w="9711" w:type="dxa"/>
        <w:tblInd w:w="93" w:type="dxa"/>
        <w:tblLayout w:type="fixed"/>
        <w:tblCellMar>
          <w:left w:w="0" w:type="dxa"/>
          <w:right w:w="0" w:type="dxa"/>
        </w:tblCellMar>
        <w:tblLook w:val="04A0" w:firstRow="1" w:lastRow="0" w:firstColumn="1" w:lastColumn="0" w:noHBand="0" w:noVBand="1"/>
      </w:tblPr>
      <w:tblGrid>
        <w:gridCol w:w="2567"/>
        <w:gridCol w:w="1154"/>
        <w:gridCol w:w="1276"/>
        <w:gridCol w:w="1113"/>
        <w:gridCol w:w="908"/>
        <w:gridCol w:w="1134"/>
        <w:gridCol w:w="850"/>
        <w:gridCol w:w="709"/>
      </w:tblGrid>
      <w:tr w:rsidR="00F11EA5" w:rsidRPr="00145A11" w:rsidTr="003D5A77">
        <w:trPr>
          <w:trHeight w:val="1680"/>
        </w:trPr>
        <w:tc>
          <w:tcPr>
            <w:tcW w:w="2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Наименование показателя</w:t>
            </w:r>
          </w:p>
        </w:tc>
        <w:tc>
          <w:tcPr>
            <w:tcW w:w="1154" w:type="dxa"/>
            <w:tcBorders>
              <w:top w:val="single" w:sz="8" w:space="0" w:color="auto"/>
              <w:left w:val="nil"/>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Кассовое исполнение</w:t>
            </w:r>
          </w:p>
          <w:p w:rsidR="00F11EA5" w:rsidRPr="00DF6702" w:rsidRDefault="00F11EA5" w:rsidP="001D4BEB">
            <w:pPr>
              <w:jc w:val="center"/>
              <w:rPr>
                <w:rFonts w:ascii="Times New Roman" w:eastAsia="Times New Roman" w:hAnsi="Times New Roman" w:cs="Times New Roman"/>
                <w:b/>
                <w:sz w:val="20"/>
                <w:szCs w:val="20"/>
              </w:rPr>
            </w:pPr>
            <w:r w:rsidRPr="00DF6702">
              <w:rPr>
                <w:rFonts w:ascii="Times New Roman" w:eastAsia="Times New Roman" w:hAnsi="Times New Roman" w:cs="Times New Roman"/>
                <w:b/>
                <w:sz w:val="20"/>
                <w:szCs w:val="20"/>
              </w:rPr>
              <w:t>20</w:t>
            </w:r>
            <w:r w:rsidR="00CC372B" w:rsidRPr="00DF6702">
              <w:rPr>
                <w:rFonts w:ascii="Times New Roman" w:eastAsia="Times New Roman" w:hAnsi="Times New Roman" w:cs="Times New Roman"/>
                <w:b/>
                <w:sz w:val="20"/>
                <w:szCs w:val="20"/>
              </w:rPr>
              <w:t>2</w:t>
            </w:r>
            <w:r w:rsidR="001D4BEB">
              <w:rPr>
                <w:rFonts w:ascii="Times New Roman" w:eastAsia="Times New Roman" w:hAnsi="Times New Roman" w:cs="Times New Roman"/>
                <w:b/>
                <w:sz w:val="20"/>
                <w:szCs w:val="20"/>
              </w:rPr>
              <w:t>3</w:t>
            </w:r>
            <w:r w:rsidRPr="00DF6702">
              <w:rPr>
                <w:rFonts w:ascii="Times New Roman" w:eastAsia="Times New Roman" w:hAnsi="Times New Roman" w:cs="Times New Roman"/>
                <w:b/>
                <w:sz w:val="20"/>
                <w:szCs w:val="20"/>
              </w:rPr>
              <w:t xml:space="preserve"> год</w:t>
            </w:r>
          </w:p>
        </w:tc>
        <w:tc>
          <w:tcPr>
            <w:tcW w:w="127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 xml:space="preserve">Утверждено </w:t>
            </w:r>
            <w:proofErr w:type="spellStart"/>
            <w:r w:rsidRPr="00DF6702">
              <w:rPr>
                <w:rFonts w:ascii="Times New Roman" w:eastAsia="Times New Roman" w:hAnsi="Times New Roman" w:cs="Times New Roman"/>
                <w:b/>
                <w:bCs/>
                <w:color w:val="000000"/>
                <w:sz w:val="20"/>
                <w:szCs w:val="20"/>
              </w:rPr>
              <w:t>первона</w:t>
            </w:r>
            <w:proofErr w:type="spellEnd"/>
            <w:r w:rsidRPr="00DF6702">
              <w:rPr>
                <w:rFonts w:ascii="Times New Roman" w:eastAsia="Times New Roman" w:hAnsi="Times New Roman" w:cs="Times New Roman"/>
                <w:b/>
                <w:bCs/>
                <w:color w:val="000000"/>
                <w:sz w:val="20"/>
                <w:szCs w:val="20"/>
              </w:rPr>
              <w:t>-</w:t>
            </w:r>
          </w:p>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proofErr w:type="spellStart"/>
            <w:r w:rsidRPr="00DF6702">
              <w:rPr>
                <w:rFonts w:ascii="Times New Roman" w:eastAsia="Times New Roman" w:hAnsi="Times New Roman" w:cs="Times New Roman"/>
                <w:b/>
                <w:bCs/>
                <w:color w:val="000000"/>
                <w:sz w:val="20"/>
                <w:szCs w:val="20"/>
              </w:rPr>
              <w:t>чально</w:t>
            </w:r>
            <w:proofErr w:type="spellEnd"/>
          </w:p>
        </w:tc>
        <w:tc>
          <w:tcPr>
            <w:tcW w:w="1113" w:type="dxa"/>
            <w:tcBorders>
              <w:top w:val="single" w:sz="8" w:space="0" w:color="auto"/>
              <w:left w:val="nil"/>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Утверждено  с учетом изменений</w:t>
            </w:r>
          </w:p>
        </w:tc>
        <w:tc>
          <w:tcPr>
            <w:tcW w:w="908" w:type="dxa"/>
            <w:tcBorders>
              <w:top w:val="single" w:sz="8" w:space="0" w:color="auto"/>
              <w:left w:val="single" w:sz="4" w:space="0" w:color="auto"/>
              <w:bottom w:val="single" w:sz="4" w:space="0" w:color="auto"/>
              <w:right w:val="single" w:sz="4" w:space="0" w:color="auto"/>
            </w:tcBorders>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sz w:val="20"/>
                <w:szCs w:val="20"/>
              </w:rPr>
              <w:t xml:space="preserve">Отношение </w:t>
            </w:r>
            <w:proofErr w:type="gramStart"/>
            <w:r w:rsidRPr="00DF6702">
              <w:rPr>
                <w:rFonts w:ascii="Times New Roman" w:eastAsia="Times New Roman" w:hAnsi="Times New Roman" w:cs="Times New Roman"/>
                <w:b/>
                <w:sz w:val="20"/>
                <w:szCs w:val="20"/>
              </w:rPr>
              <w:t>к</w:t>
            </w:r>
            <w:proofErr w:type="gramEnd"/>
            <w:r w:rsidRPr="00DF6702">
              <w:rPr>
                <w:rFonts w:ascii="Times New Roman" w:eastAsia="Times New Roman" w:hAnsi="Times New Roman" w:cs="Times New Roman"/>
                <w:b/>
                <w:sz w:val="20"/>
                <w:szCs w:val="20"/>
              </w:rPr>
              <w:t xml:space="preserve"> первоначально</w:t>
            </w:r>
          </w:p>
          <w:p w:rsidR="00F11EA5" w:rsidRPr="00DF6702" w:rsidRDefault="007A2996" w:rsidP="00A92892">
            <w:pPr>
              <w:spacing w:after="0" w:line="240" w:lineRule="auto"/>
              <w:ind w:right="-120"/>
              <w:jc w:val="center"/>
              <w:rPr>
                <w:rFonts w:ascii="Times New Roman" w:eastAsia="Times New Roman" w:hAnsi="Times New Roman" w:cs="Times New Roman"/>
                <w:b/>
                <w:sz w:val="20"/>
                <w:szCs w:val="20"/>
              </w:rPr>
            </w:pPr>
            <w:proofErr w:type="spellStart"/>
            <w:r w:rsidRPr="00DF6702">
              <w:rPr>
                <w:rFonts w:ascii="Times New Roman" w:eastAsia="Times New Roman" w:hAnsi="Times New Roman" w:cs="Times New Roman"/>
                <w:b/>
                <w:sz w:val="20"/>
                <w:szCs w:val="20"/>
              </w:rPr>
              <w:t>у</w:t>
            </w:r>
            <w:r w:rsidR="00F11EA5" w:rsidRPr="00DF6702">
              <w:rPr>
                <w:rFonts w:ascii="Times New Roman" w:eastAsia="Times New Roman" w:hAnsi="Times New Roman" w:cs="Times New Roman"/>
                <w:b/>
                <w:sz w:val="20"/>
                <w:szCs w:val="20"/>
              </w:rPr>
              <w:t>тверж</w:t>
            </w:r>
            <w:proofErr w:type="spellEnd"/>
          </w:p>
          <w:p w:rsidR="00F11EA5" w:rsidRPr="00DF6702" w:rsidRDefault="00F11EA5" w:rsidP="00A92892">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sz w:val="20"/>
                <w:szCs w:val="20"/>
              </w:rPr>
              <w:t>денному, %</w:t>
            </w:r>
          </w:p>
        </w:tc>
        <w:tc>
          <w:tcPr>
            <w:tcW w:w="1134" w:type="dxa"/>
            <w:tcBorders>
              <w:top w:val="single" w:sz="8" w:space="0" w:color="auto"/>
              <w:left w:val="single" w:sz="4" w:space="0" w:color="auto"/>
              <w:bottom w:val="single" w:sz="4" w:space="0" w:color="auto"/>
              <w:right w:val="single" w:sz="8" w:space="0" w:color="auto"/>
            </w:tcBorders>
            <w:noWrap/>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Кассовое исполнение</w:t>
            </w:r>
          </w:p>
          <w:p w:rsidR="00F11EA5" w:rsidRPr="00DF6702" w:rsidRDefault="002A0711" w:rsidP="00B65058">
            <w:pPr>
              <w:spacing w:after="0" w:line="240" w:lineRule="auto"/>
              <w:ind w:right="-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 год</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11EA5" w:rsidRPr="00DF6702" w:rsidRDefault="00F11EA5" w:rsidP="00A92892">
            <w:pPr>
              <w:spacing w:after="0" w:line="240" w:lineRule="auto"/>
              <w:ind w:right="-120"/>
              <w:jc w:val="center"/>
              <w:rPr>
                <w:rFonts w:ascii="Times New Roman" w:eastAsia="Times New Roman" w:hAnsi="Times New Roman" w:cs="Times New Roman"/>
                <w:b/>
                <w:sz w:val="20"/>
                <w:szCs w:val="20"/>
              </w:rPr>
            </w:pPr>
            <w:r w:rsidRPr="00DF6702">
              <w:rPr>
                <w:rFonts w:ascii="Times New Roman" w:eastAsia="Times New Roman" w:hAnsi="Times New Roman" w:cs="Times New Roman"/>
                <w:b/>
                <w:bCs/>
                <w:color w:val="000000"/>
                <w:sz w:val="20"/>
                <w:szCs w:val="20"/>
              </w:rPr>
              <w:t xml:space="preserve">% </w:t>
            </w:r>
            <w:proofErr w:type="spellStart"/>
            <w:proofErr w:type="gramStart"/>
            <w:r w:rsidRPr="00DF6702">
              <w:rPr>
                <w:rFonts w:ascii="Times New Roman" w:eastAsia="Times New Roman" w:hAnsi="Times New Roman" w:cs="Times New Roman"/>
                <w:b/>
                <w:bCs/>
                <w:color w:val="000000"/>
                <w:sz w:val="20"/>
                <w:szCs w:val="20"/>
              </w:rPr>
              <w:t>испол</w:t>
            </w:r>
            <w:proofErr w:type="spellEnd"/>
            <w:r w:rsidRPr="00DF6702">
              <w:rPr>
                <w:rFonts w:ascii="Times New Roman" w:eastAsia="Times New Roman" w:hAnsi="Times New Roman" w:cs="Times New Roman"/>
                <w:b/>
                <w:bCs/>
                <w:color w:val="000000"/>
                <w:sz w:val="20"/>
                <w:szCs w:val="20"/>
              </w:rPr>
              <w:t>-нения</w:t>
            </w:r>
            <w:proofErr w:type="gramEnd"/>
            <w:r w:rsidRPr="00DF6702">
              <w:rPr>
                <w:rFonts w:ascii="Times New Roman" w:eastAsia="Times New Roman" w:hAnsi="Times New Roman" w:cs="Times New Roman"/>
                <w:b/>
                <w:bCs/>
                <w:color w:val="000000"/>
                <w:sz w:val="20"/>
                <w:szCs w:val="20"/>
              </w:rPr>
              <w:t xml:space="preserve"> к плану</w:t>
            </w:r>
          </w:p>
        </w:tc>
        <w:tc>
          <w:tcPr>
            <w:tcW w:w="709" w:type="dxa"/>
            <w:tcBorders>
              <w:top w:val="single" w:sz="8" w:space="0" w:color="auto"/>
              <w:left w:val="nil"/>
              <w:bottom w:val="single" w:sz="4" w:space="0" w:color="auto"/>
              <w:right w:val="single" w:sz="8" w:space="0" w:color="auto"/>
            </w:tcBorders>
          </w:tcPr>
          <w:p w:rsidR="00F11EA5" w:rsidRPr="007A2996" w:rsidRDefault="00F11EA5" w:rsidP="00AF022F">
            <w:pPr>
              <w:spacing w:after="0" w:line="240" w:lineRule="auto"/>
              <w:ind w:right="-120"/>
              <w:jc w:val="center"/>
              <w:rPr>
                <w:rFonts w:ascii="Times New Roman" w:eastAsia="Times New Roman" w:hAnsi="Times New Roman" w:cs="Times New Roman"/>
                <w:b/>
                <w:bCs/>
                <w:color w:val="000000"/>
                <w:sz w:val="20"/>
                <w:szCs w:val="20"/>
              </w:rPr>
            </w:pPr>
            <w:r w:rsidRPr="00DF6702">
              <w:rPr>
                <w:rFonts w:ascii="Times New Roman" w:eastAsia="Times New Roman" w:hAnsi="Times New Roman" w:cs="Times New Roman"/>
                <w:b/>
                <w:bCs/>
                <w:color w:val="000000"/>
                <w:sz w:val="20"/>
                <w:szCs w:val="20"/>
              </w:rPr>
              <w:t>% исполнения к 20</w:t>
            </w:r>
            <w:r w:rsidR="0040034F" w:rsidRPr="00DF6702">
              <w:rPr>
                <w:rFonts w:ascii="Times New Roman" w:eastAsia="Times New Roman" w:hAnsi="Times New Roman" w:cs="Times New Roman"/>
                <w:b/>
                <w:bCs/>
                <w:color w:val="000000"/>
                <w:sz w:val="20"/>
                <w:szCs w:val="20"/>
              </w:rPr>
              <w:t>2</w:t>
            </w:r>
            <w:r w:rsidR="00AF022F">
              <w:rPr>
                <w:rFonts w:ascii="Times New Roman" w:eastAsia="Times New Roman" w:hAnsi="Times New Roman" w:cs="Times New Roman"/>
                <w:b/>
                <w:bCs/>
                <w:color w:val="000000"/>
                <w:sz w:val="20"/>
                <w:szCs w:val="20"/>
              </w:rPr>
              <w:t>3</w:t>
            </w:r>
            <w:r w:rsidRPr="00DF6702">
              <w:rPr>
                <w:rFonts w:ascii="Times New Roman" w:eastAsia="Times New Roman" w:hAnsi="Times New Roman" w:cs="Times New Roman"/>
                <w:b/>
                <w:bCs/>
                <w:color w:val="000000"/>
                <w:sz w:val="20"/>
                <w:szCs w:val="20"/>
              </w:rPr>
              <w:t xml:space="preserve"> г</w:t>
            </w:r>
          </w:p>
        </w:tc>
      </w:tr>
      <w:tr w:rsidR="00542D83" w:rsidRPr="00145A11" w:rsidTr="009B0DD0">
        <w:trPr>
          <w:trHeight w:val="630"/>
        </w:trPr>
        <w:tc>
          <w:tcPr>
            <w:tcW w:w="2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01 «Реализация полномочий администрации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single" w:sz="4" w:space="0" w:color="auto"/>
              <w:left w:val="nil"/>
              <w:bottom w:val="single" w:sz="4"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206732,2</w:t>
            </w:r>
          </w:p>
        </w:tc>
        <w:tc>
          <w:tcPr>
            <w:tcW w:w="1276"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317559,3</w:t>
            </w:r>
          </w:p>
        </w:tc>
        <w:tc>
          <w:tcPr>
            <w:tcW w:w="1113" w:type="dxa"/>
            <w:tcBorders>
              <w:top w:val="single" w:sz="4" w:space="0" w:color="auto"/>
              <w:left w:val="nil"/>
              <w:bottom w:val="single" w:sz="4"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651315,5</w:t>
            </w:r>
          </w:p>
        </w:tc>
        <w:tc>
          <w:tcPr>
            <w:tcW w:w="9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2D83" w:rsidRPr="00542D83" w:rsidRDefault="00702F74" w:rsidP="00702F74">
            <w:pPr>
              <w:jc w:val="center"/>
              <w:rPr>
                <w:rFonts w:ascii="Times New Roman" w:hAnsi="Times New Roman" w:cs="Times New Roman"/>
                <w:color w:val="000000"/>
              </w:rPr>
            </w:pPr>
            <w:r>
              <w:rPr>
                <w:rFonts w:ascii="Times New Roman" w:hAnsi="Times New Roman" w:cs="Times New Roman"/>
                <w:color w:val="000000"/>
              </w:rPr>
              <w:t>в 2,0 раза</w:t>
            </w:r>
          </w:p>
        </w:tc>
        <w:tc>
          <w:tcPr>
            <w:tcW w:w="1134"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366942,9</w:t>
            </w:r>
          </w:p>
        </w:tc>
        <w:tc>
          <w:tcPr>
            <w:tcW w:w="850" w:type="dxa"/>
            <w:tcBorders>
              <w:top w:val="single" w:sz="4" w:space="0" w:color="auto"/>
              <w:left w:val="nil"/>
              <w:bottom w:val="single" w:sz="4"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56,3</w:t>
            </w:r>
          </w:p>
        </w:tc>
        <w:tc>
          <w:tcPr>
            <w:tcW w:w="709" w:type="dxa"/>
            <w:tcBorders>
              <w:top w:val="single" w:sz="4" w:space="0" w:color="auto"/>
              <w:left w:val="nil"/>
              <w:bottom w:val="single" w:sz="4"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177,5</w:t>
            </w:r>
          </w:p>
        </w:tc>
      </w:tr>
      <w:tr w:rsidR="00542D83" w:rsidRPr="00145A11" w:rsidTr="009B0DD0">
        <w:trPr>
          <w:trHeight w:val="945"/>
        </w:trPr>
        <w:tc>
          <w:tcPr>
            <w:tcW w:w="2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02 «Управление муниципальными финансами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single" w:sz="4" w:space="0" w:color="auto"/>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12669,1</w:t>
            </w:r>
          </w:p>
        </w:tc>
        <w:tc>
          <w:tcPr>
            <w:tcW w:w="1276"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12413,6</w:t>
            </w:r>
          </w:p>
        </w:tc>
        <w:tc>
          <w:tcPr>
            <w:tcW w:w="1113" w:type="dxa"/>
            <w:tcBorders>
              <w:top w:val="single" w:sz="4" w:space="0" w:color="auto"/>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47316,3</w:t>
            </w:r>
          </w:p>
        </w:tc>
        <w:tc>
          <w:tcPr>
            <w:tcW w:w="908" w:type="dxa"/>
            <w:tcBorders>
              <w:top w:val="single" w:sz="4" w:space="0" w:color="auto"/>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702F74" w:rsidP="00702F74">
            <w:pPr>
              <w:jc w:val="center"/>
              <w:rPr>
                <w:rFonts w:ascii="Times New Roman" w:hAnsi="Times New Roman" w:cs="Times New Roman"/>
                <w:color w:val="000000"/>
              </w:rPr>
            </w:pPr>
            <w:r>
              <w:rPr>
                <w:rFonts w:ascii="Times New Roman" w:hAnsi="Times New Roman" w:cs="Times New Roman"/>
                <w:color w:val="000000"/>
              </w:rPr>
              <w:t>в 3,8 раза</w:t>
            </w:r>
          </w:p>
        </w:tc>
        <w:tc>
          <w:tcPr>
            <w:tcW w:w="1134"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47316,2</w:t>
            </w:r>
          </w:p>
        </w:tc>
        <w:tc>
          <w:tcPr>
            <w:tcW w:w="850" w:type="dxa"/>
            <w:tcBorders>
              <w:top w:val="single" w:sz="4"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100,0</w:t>
            </w:r>
          </w:p>
        </w:tc>
        <w:tc>
          <w:tcPr>
            <w:tcW w:w="709" w:type="dxa"/>
            <w:tcBorders>
              <w:top w:val="single" w:sz="4" w:space="0" w:color="auto"/>
              <w:left w:val="nil"/>
              <w:bottom w:val="single" w:sz="8" w:space="0" w:color="auto"/>
              <w:right w:val="single" w:sz="8" w:space="0" w:color="auto"/>
            </w:tcBorders>
            <w:shd w:val="clear" w:color="auto" w:fill="B6DDE8" w:themeFill="accent5" w:themeFillTint="66"/>
            <w:vAlign w:val="center"/>
          </w:tcPr>
          <w:p w:rsidR="00542D83" w:rsidRPr="00542D83" w:rsidRDefault="00B64AB0" w:rsidP="00B64AB0">
            <w:pPr>
              <w:jc w:val="center"/>
              <w:rPr>
                <w:rFonts w:ascii="Times New Roman" w:hAnsi="Times New Roman" w:cs="Times New Roman"/>
                <w:color w:val="000000"/>
              </w:rPr>
            </w:pPr>
            <w:r>
              <w:rPr>
                <w:rFonts w:ascii="Times New Roman" w:hAnsi="Times New Roman" w:cs="Times New Roman"/>
                <w:color w:val="000000"/>
              </w:rPr>
              <w:t>в 3,7 раза</w:t>
            </w:r>
          </w:p>
        </w:tc>
      </w:tr>
      <w:tr w:rsidR="00542D83" w:rsidRPr="00145A11" w:rsidTr="009B0DD0">
        <w:trPr>
          <w:trHeight w:val="630"/>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08"/>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03 «Развитие образования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nil"/>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485842,8</w:t>
            </w:r>
          </w:p>
        </w:tc>
        <w:tc>
          <w:tcPr>
            <w:tcW w:w="127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311892</w:t>
            </w:r>
          </w:p>
        </w:tc>
        <w:tc>
          <w:tcPr>
            <w:tcW w:w="1113" w:type="dxa"/>
            <w:tcBorders>
              <w:top w:val="nil"/>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523801,4</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167,9</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523473,6</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99,9</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107,7</w:t>
            </w:r>
          </w:p>
        </w:tc>
      </w:tr>
      <w:tr w:rsidR="00542D83" w:rsidRPr="00145A11" w:rsidTr="009B0DD0">
        <w:trPr>
          <w:trHeight w:val="998"/>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2D83" w:rsidRPr="00A434B0" w:rsidRDefault="00542D83" w:rsidP="00AF022F">
            <w:pPr>
              <w:spacing w:after="0" w:line="240" w:lineRule="auto"/>
              <w:ind w:right="-120"/>
              <w:rPr>
                <w:rFonts w:ascii="Times New Roman" w:eastAsia="Times New Roman" w:hAnsi="Times New Roman" w:cs="Times New Roman"/>
                <w:sz w:val="20"/>
                <w:szCs w:val="20"/>
              </w:rPr>
            </w:pPr>
            <w:r w:rsidRPr="00A434B0">
              <w:rPr>
                <w:rFonts w:ascii="Times New Roman" w:eastAsia="Times New Roman" w:hAnsi="Times New Roman" w:cs="Times New Roman"/>
                <w:color w:val="000000"/>
                <w:sz w:val="20"/>
                <w:szCs w:val="20"/>
              </w:rPr>
              <w:t xml:space="preserve">04 «Управление муниципальной собственностью </w:t>
            </w:r>
            <w:r>
              <w:rPr>
                <w:rFonts w:ascii="Times New Roman" w:eastAsia="Times New Roman" w:hAnsi="Times New Roman" w:cs="Times New Roman"/>
                <w:color w:val="000000"/>
                <w:sz w:val="20"/>
                <w:szCs w:val="20"/>
              </w:rPr>
              <w:t xml:space="preserve">Суражского муниципального района </w:t>
            </w:r>
            <w:r w:rsidRPr="00A434B0">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24</w:t>
            </w:r>
            <w:r w:rsidRPr="00A434B0">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6</w:t>
            </w:r>
            <w:r w:rsidRPr="00A434B0">
              <w:rPr>
                <w:rFonts w:ascii="Times New Roman" w:eastAsia="Times New Roman" w:hAnsi="Times New Roman" w:cs="Times New Roman"/>
                <w:color w:val="000000"/>
                <w:sz w:val="20"/>
                <w:szCs w:val="20"/>
              </w:rPr>
              <w:t xml:space="preserve"> годы»</w:t>
            </w:r>
          </w:p>
        </w:tc>
        <w:tc>
          <w:tcPr>
            <w:tcW w:w="1154" w:type="dxa"/>
            <w:tcBorders>
              <w:top w:val="nil"/>
              <w:left w:val="nil"/>
              <w:bottom w:val="single" w:sz="8" w:space="0" w:color="auto"/>
              <w:right w:val="single" w:sz="4" w:space="0" w:color="auto"/>
            </w:tcBorders>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3211,8</w:t>
            </w:r>
          </w:p>
        </w:tc>
        <w:tc>
          <w:tcPr>
            <w:tcW w:w="127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2946,2</w:t>
            </w:r>
          </w:p>
        </w:tc>
        <w:tc>
          <w:tcPr>
            <w:tcW w:w="1113" w:type="dxa"/>
            <w:tcBorders>
              <w:top w:val="nil"/>
              <w:left w:val="nil"/>
              <w:bottom w:val="single" w:sz="8" w:space="0" w:color="auto"/>
              <w:right w:val="single" w:sz="4" w:space="0" w:color="auto"/>
            </w:tcBorders>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3566,2</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121,0</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542D83" w:rsidRPr="00542D83" w:rsidRDefault="00542D83">
            <w:pPr>
              <w:jc w:val="right"/>
              <w:rPr>
                <w:rFonts w:ascii="Times New Roman" w:hAnsi="Times New Roman" w:cs="Times New Roman"/>
                <w:color w:val="000000"/>
              </w:rPr>
            </w:pPr>
            <w:r w:rsidRPr="00542D83">
              <w:rPr>
                <w:rFonts w:ascii="Times New Roman" w:hAnsi="Times New Roman" w:cs="Times New Roman"/>
                <w:color w:val="000000"/>
              </w:rPr>
              <w:t>3566,1</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100,0</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542D83" w:rsidRDefault="00542D83">
            <w:pPr>
              <w:jc w:val="center"/>
              <w:rPr>
                <w:rFonts w:ascii="Times New Roman" w:hAnsi="Times New Roman" w:cs="Times New Roman"/>
                <w:color w:val="000000"/>
              </w:rPr>
            </w:pPr>
            <w:r w:rsidRPr="00542D83">
              <w:rPr>
                <w:rFonts w:ascii="Times New Roman" w:hAnsi="Times New Roman" w:cs="Times New Roman"/>
                <w:color w:val="000000"/>
              </w:rPr>
              <w:t>111,0</w:t>
            </w:r>
          </w:p>
        </w:tc>
      </w:tr>
      <w:tr w:rsidR="00542D83" w:rsidRPr="00702F74" w:rsidTr="009B0DD0">
        <w:trPr>
          <w:trHeight w:val="315"/>
        </w:trPr>
        <w:tc>
          <w:tcPr>
            <w:tcW w:w="2567" w:type="dxa"/>
            <w:tcBorders>
              <w:top w:val="nil"/>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542D83" w:rsidRPr="00702F74" w:rsidRDefault="00542D83" w:rsidP="00B41E12">
            <w:pPr>
              <w:spacing w:after="0" w:line="240" w:lineRule="auto"/>
              <w:ind w:right="-120"/>
              <w:rPr>
                <w:rFonts w:ascii="Times New Roman" w:eastAsia="Times New Roman" w:hAnsi="Times New Roman" w:cs="Times New Roman"/>
                <w:b/>
                <w:sz w:val="20"/>
                <w:szCs w:val="20"/>
              </w:rPr>
            </w:pPr>
            <w:r w:rsidRPr="00702F74">
              <w:rPr>
                <w:rFonts w:ascii="Times New Roman" w:eastAsia="Times New Roman" w:hAnsi="Times New Roman" w:cs="Times New Roman"/>
                <w:b/>
                <w:bCs/>
                <w:color w:val="000000"/>
                <w:sz w:val="20"/>
                <w:szCs w:val="20"/>
              </w:rPr>
              <w:t>Итого по программам:</w:t>
            </w:r>
          </w:p>
        </w:tc>
        <w:tc>
          <w:tcPr>
            <w:tcW w:w="1154" w:type="dxa"/>
            <w:tcBorders>
              <w:top w:val="nil"/>
              <w:left w:val="nil"/>
              <w:bottom w:val="single" w:sz="8" w:space="0" w:color="auto"/>
              <w:right w:val="single" w:sz="4" w:space="0" w:color="auto"/>
            </w:tcBorders>
            <w:shd w:val="clear" w:color="auto" w:fill="B6DDE8" w:themeFill="accent5" w:themeFillTint="66"/>
            <w:vAlign w:val="center"/>
          </w:tcPr>
          <w:p w:rsidR="00542D83" w:rsidRPr="00702F74" w:rsidRDefault="00542D83">
            <w:pPr>
              <w:jc w:val="right"/>
              <w:rPr>
                <w:rFonts w:ascii="Times New Roman" w:hAnsi="Times New Roman" w:cs="Times New Roman"/>
                <w:b/>
                <w:bCs/>
                <w:color w:val="000000"/>
              </w:rPr>
            </w:pPr>
            <w:r w:rsidRPr="00702F74">
              <w:rPr>
                <w:rFonts w:ascii="Times New Roman" w:hAnsi="Times New Roman" w:cs="Times New Roman"/>
                <w:b/>
                <w:bCs/>
                <w:color w:val="000000"/>
              </w:rPr>
              <w:t>708456</w:t>
            </w:r>
          </w:p>
        </w:tc>
        <w:tc>
          <w:tcPr>
            <w:tcW w:w="1276" w:type="dxa"/>
            <w:tcBorders>
              <w:top w:val="nil"/>
              <w:left w:val="single" w:sz="4"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644811</w:t>
            </w:r>
          </w:p>
        </w:tc>
        <w:tc>
          <w:tcPr>
            <w:tcW w:w="1113" w:type="dxa"/>
            <w:tcBorders>
              <w:top w:val="nil"/>
              <w:left w:val="nil"/>
              <w:bottom w:val="single" w:sz="8" w:space="0" w:color="auto"/>
              <w:right w:val="single" w:sz="4"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1225999</w:t>
            </w:r>
          </w:p>
        </w:tc>
        <w:tc>
          <w:tcPr>
            <w:tcW w:w="908" w:type="dxa"/>
            <w:tcBorders>
              <w:top w:val="nil"/>
              <w:left w:val="single" w:sz="4" w:space="0" w:color="auto"/>
              <w:bottom w:val="single" w:sz="8" w:space="0" w:color="auto"/>
              <w:right w:val="single" w:sz="4"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190,1</w:t>
            </w:r>
          </w:p>
        </w:tc>
        <w:tc>
          <w:tcPr>
            <w:tcW w:w="1134" w:type="dxa"/>
            <w:tcBorders>
              <w:top w:val="nil"/>
              <w:left w:val="single" w:sz="4"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tcPr>
          <w:p w:rsidR="00542D83" w:rsidRPr="00702F74" w:rsidRDefault="00542D83">
            <w:pPr>
              <w:jc w:val="right"/>
              <w:rPr>
                <w:rFonts w:ascii="Times New Roman" w:hAnsi="Times New Roman" w:cs="Times New Roman"/>
                <w:b/>
                <w:color w:val="000000"/>
              </w:rPr>
            </w:pPr>
            <w:r w:rsidRPr="00702F74">
              <w:rPr>
                <w:rFonts w:ascii="Times New Roman" w:hAnsi="Times New Roman" w:cs="Times New Roman"/>
                <w:b/>
                <w:color w:val="000000"/>
              </w:rPr>
              <w:t>941298,5</w:t>
            </w:r>
          </w:p>
        </w:tc>
        <w:tc>
          <w:tcPr>
            <w:tcW w:w="850" w:type="dxa"/>
            <w:tcBorders>
              <w:top w:val="nil"/>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542D83" w:rsidRPr="00702F74" w:rsidRDefault="00542D83">
            <w:pPr>
              <w:jc w:val="center"/>
              <w:rPr>
                <w:rFonts w:ascii="Times New Roman" w:hAnsi="Times New Roman" w:cs="Times New Roman"/>
                <w:b/>
                <w:color w:val="000000"/>
              </w:rPr>
            </w:pPr>
            <w:r w:rsidRPr="00702F74">
              <w:rPr>
                <w:rFonts w:ascii="Times New Roman" w:hAnsi="Times New Roman" w:cs="Times New Roman"/>
                <w:b/>
                <w:color w:val="000000"/>
              </w:rPr>
              <w:t>76,8</w:t>
            </w:r>
          </w:p>
        </w:tc>
        <w:tc>
          <w:tcPr>
            <w:tcW w:w="709" w:type="dxa"/>
            <w:tcBorders>
              <w:top w:val="nil"/>
              <w:left w:val="nil"/>
              <w:bottom w:val="single" w:sz="8" w:space="0" w:color="auto"/>
              <w:right w:val="single" w:sz="8" w:space="0" w:color="auto"/>
            </w:tcBorders>
            <w:shd w:val="clear" w:color="auto" w:fill="B6DDE8" w:themeFill="accent5" w:themeFillTint="66"/>
            <w:vAlign w:val="center"/>
          </w:tcPr>
          <w:p w:rsidR="00542D83" w:rsidRPr="00702F74" w:rsidRDefault="00542D83">
            <w:pPr>
              <w:jc w:val="center"/>
              <w:rPr>
                <w:rFonts w:ascii="Times New Roman" w:hAnsi="Times New Roman" w:cs="Times New Roman"/>
                <w:b/>
                <w:bCs/>
                <w:color w:val="000000"/>
              </w:rPr>
            </w:pPr>
            <w:r w:rsidRPr="00702F74">
              <w:rPr>
                <w:rFonts w:ascii="Times New Roman" w:hAnsi="Times New Roman" w:cs="Times New Roman"/>
                <w:b/>
                <w:bCs/>
                <w:color w:val="000000"/>
              </w:rPr>
              <w:t>132,9</w:t>
            </w:r>
          </w:p>
        </w:tc>
      </w:tr>
    </w:tbl>
    <w:p w:rsidR="00A5751E" w:rsidRDefault="00A5751E" w:rsidP="00A5751E">
      <w:pPr>
        <w:spacing w:after="0" w:line="240" w:lineRule="auto"/>
        <w:ind w:firstLine="709"/>
        <w:jc w:val="both"/>
        <w:rPr>
          <w:rFonts w:ascii="Times New Roman" w:hAnsi="Times New Roman"/>
          <w:sz w:val="28"/>
          <w:szCs w:val="28"/>
        </w:rPr>
      </w:pPr>
      <w:r w:rsidRPr="00631083">
        <w:rPr>
          <w:rFonts w:ascii="Times New Roman" w:hAnsi="Times New Roman"/>
          <w:sz w:val="28"/>
          <w:szCs w:val="28"/>
        </w:rPr>
        <w:t xml:space="preserve">За </w:t>
      </w:r>
      <w:r w:rsidR="002A0711">
        <w:rPr>
          <w:rFonts w:ascii="Times New Roman" w:hAnsi="Times New Roman"/>
          <w:sz w:val="28"/>
          <w:szCs w:val="28"/>
        </w:rPr>
        <w:t>2024 год</w:t>
      </w:r>
      <w:r w:rsidRPr="00631083">
        <w:rPr>
          <w:rFonts w:ascii="Times New Roman" w:hAnsi="Times New Roman"/>
          <w:sz w:val="28"/>
          <w:szCs w:val="28"/>
        </w:rPr>
        <w:t xml:space="preserve"> кассовое исполнение по программам составило </w:t>
      </w:r>
      <w:r w:rsidR="00702F74">
        <w:rPr>
          <w:rFonts w:ascii="Times New Roman" w:hAnsi="Times New Roman"/>
          <w:sz w:val="28"/>
          <w:szCs w:val="28"/>
        </w:rPr>
        <w:t>941298,5</w:t>
      </w:r>
      <w:r w:rsidR="007B7701">
        <w:rPr>
          <w:rFonts w:ascii="Times New Roman" w:hAnsi="Times New Roman"/>
          <w:sz w:val="28"/>
          <w:szCs w:val="28"/>
        </w:rPr>
        <w:t xml:space="preserve"> </w:t>
      </w:r>
      <w:r w:rsidRPr="00631083">
        <w:rPr>
          <w:rFonts w:ascii="Times New Roman" w:hAnsi="Times New Roman"/>
          <w:sz w:val="28"/>
          <w:szCs w:val="28"/>
        </w:rPr>
        <w:t xml:space="preserve">тыс. рублей, или </w:t>
      </w:r>
      <w:r w:rsidR="00702F74">
        <w:rPr>
          <w:rFonts w:ascii="Times New Roman" w:hAnsi="Times New Roman"/>
          <w:sz w:val="28"/>
          <w:szCs w:val="28"/>
        </w:rPr>
        <w:t>76,8</w:t>
      </w:r>
      <w:r w:rsidRPr="00631083">
        <w:rPr>
          <w:rFonts w:ascii="Times New Roman" w:hAnsi="Times New Roman"/>
          <w:sz w:val="28"/>
          <w:szCs w:val="28"/>
        </w:rPr>
        <w:t>% от уточненн</w:t>
      </w:r>
      <w:r w:rsidR="00D95049" w:rsidRPr="00631083">
        <w:rPr>
          <w:rFonts w:ascii="Times New Roman" w:hAnsi="Times New Roman"/>
          <w:sz w:val="28"/>
          <w:szCs w:val="28"/>
        </w:rPr>
        <w:t>ых</w:t>
      </w:r>
      <w:r w:rsidRPr="00631083">
        <w:rPr>
          <w:rFonts w:ascii="Times New Roman" w:hAnsi="Times New Roman"/>
          <w:sz w:val="28"/>
          <w:szCs w:val="28"/>
        </w:rPr>
        <w:t xml:space="preserve"> </w:t>
      </w:r>
      <w:r w:rsidR="005A1BF2">
        <w:rPr>
          <w:rFonts w:ascii="Times New Roman" w:hAnsi="Times New Roman"/>
          <w:sz w:val="28"/>
          <w:szCs w:val="28"/>
        </w:rPr>
        <w:t>плановых н</w:t>
      </w:r>
      <w:r w:rsidR="00D95049" w:rsidRPr="00631083">
        <w:rPr>
          <w:rFonts w:ascii="Times New Roman" w:hAnsi="Times New Roman"/>
          <w:sz w:val="28"/>
          <w:szCs w:val="28"/>
        </w:rPr>
        <w:t xml:space="preserve">азначений, что </w:t>
      </w:r>
      <w:r w:rsidR="000D4450">
        <w:rPr>
          <w:rFonts w:ascii="Times New Roman" w:hAnsi="Times New Roman"/>
          <w:sz w:val="28"/>
          <w:szCs w:val="28"/>
        </w:rPr>
        <w:t>выше</w:t>
      </w:r>
      <w:r w:rsidR="00F70B60">
        <w:rPr>
          <w:rFonts w:ascii="Times New Roman" w:hAnsi="Times New Roman"/>
          <w:sz w:val="28"/>
          <w:szCs w:val="28"/>
        </w:rPr>
        <w:t xml:space="preserve"> аналогичных </w:t>
      </w:r>
      <w:r w:rsidR="00D95049" w:rsidRPr="00631083">
        <w:rPr>
          <w:rFonts w:ascii="Times New Roman" w:hAnsi="Times New Roman"/>
          <w:sz w:val="28"/>
          <w:szCs w:val="28"/>
        </w:rPr>
        <w:t xml:space="preserve">расходов </w:t>
      </w:r>
      <w:r w:rsidR="00F70B60">
        <w:rPr>
          <w:rFonts w:ascii="Times New Roman" w:hAnsi="Times New Roman"/>
          <w:sz w:val="28"/>
          <w:szCs w:val="28"/>
        </w:rPr>
        <w:t>прошлого</w:t>
      </w:r>
      <w:r w:rsidR="00D95049" w:rsidRPr="00631083">
        <w:rPr>
          <w:rFonts w:ascii="Times New Roman" w:hAnsi="Times New Roman"/>
          <w:sz w:val="28"/>
          <w:szCs w:val="28"/>
        </w:rPr>
        <w:t xml:space="preserve"> года на </w:t>
      </w:r>
      <w:r w:rsidR="00702F74">
        <w:rPr>
          <w:rFonts w:ascii="Times New Roman" w:hAnsi="Times New Roman"/>
          <w:sz w:val="28"/>
          <w:szCs w:val="28"/>
        </w:rPr>
        <w:t>32,9</w:t>
      </w:r>
      <w:r w:rsidR="00D95049" w:rsidRPr="00631083">
        <w:rPr>
          <w:rFonts w:ascii="Times New Roman" w:hAnsi="Times New Roman"/>
          <w:sz w:val="28"/>
          <w:szCs w:val="28"/>
        </w:rPr>
        <w:t xml:space="preserve">%. </w:t>
      </w:r>
    </w:p>
    <w:p w:rsidR="00785DFC" w:rsidRPr="00631083" w:rsidRDefault="00785DFC" w:rsidP="00A5751E">
      <w:pPr>
        <w:spacing w:after="0" w:line="240" w:lineRule="auto"/>
        <w:ind w:firstLine="709"/>
        <w:jc w:val="both"/>
        <w:rPr>
          <w:rFonts w:ascii="Calibri" w:hAnsi="Calibri"/>
          <w:sz w:val="28"/>
          <w:szCs w:val="28"/>
        </w:rPr>
      </w:pPr>
      <w:r>
        <w:rPr>
          <w:rFonts w:ascii="Times New Roman" w:hAnsi="Times New Roman"/>
          <w:sz w:val="28"/>
          <w:szCs w:val="28"/>
        </w:rPr>
        <w:t xml:space="preserve">Наибольшее увеличение к первоначально утвержденным ассигнованиям наблюдается по программе </w:t>
      </w:r>
      <w:r w:rsidRPr="00785DFC">
        <w:rPr>
          <w:rFonts w:ascii="Times New Roman" w:hAnsi="Times New Roman"/>
          <w:sz w:val="28"/>
          <w:szCs w:val="28"/>
        </w:rPr>
        <w:t>02 «Управление муниципальными финансами Суражского муниципального района на 2024-2026 годы»</w:t>
      </w:r>
      <w:r>
        <w:rPr>
          <w:rFonts w:ascii="Times New Roman" w:hAnsi="Times New Roman"/>
          <w:sz w:val="28"/>
          <w:szCs w:val="28"/>
        </w:rPr>
        <w:t xml:space="preserve"> - в 3,8 раза и программе </w:t>
      </w:r>
      <w:r w:rsidRPr="00785DFC">
        <w:rPr>
          <w:rFonts w:ascii="Times New Roman" w:hAnsi="Times New Roman"/>
          <w:sz w:val="28"/>
          <w:szCs w:val="28"/>
        </w:rPr>
        <w:t>01 «Реализация полномочий администрации Суражского муниципального района на 2024-2026 годы»</w:t>
      </w:r>
      <w:r>
        <w:rPr>
          <w:rFonts w:ascii="Times New Roman" w:hAnsi="Times New Roman"/>
          <w:sz w:val="28"/>
          <w:szCs w:val="28"/>
        </w:rPr>
        <w:t xml:space="preserve"> в 2,0 раза.</w:t>
      </w:r>
    </w:p>
    <w:p w:rsidR="00A5751E" w:rsidRPr="00D10D54" w:rsidRDefault="00A5751E" w:rsidP="00A5751E">
      <w:pPr>
        <w:spacing w:after="0" w:line="240" w:lineRule="auto"/>
        <w:jc w:val="center"/>
        <w:rPr>
          <w:rFonts w:ascii="Times New Roman" w:eastAsia="Times New Roman" w:hAnsi="Times New Roman" w:cs="Times New Roman"/>
          <w:sz w:val="28"/>
          <w:szCs w:val="28"/>
        </w:rPr>
      </w:pPr>
      <w:r w:rsidRPr="00D10D54">
        <w:rPr>
          <w:rFonts w:ascii="Times New Roman" w:eastAsia="Times New Roman" w:hAnsi="Times New Roman" w:cs="Times New Roman"/>
          <w:b/>
          <w:bCs/>
          <w:sz w:val="28"/>
          <w:szCs w:val="28"/>
        </w:rPr>
        <w:t xml:space="preserve">Исполнение программы «Реализация полномочий администрации </w:t>
      </w:r>
      <w:r w:rsidR="00ED1595" w:rsidRPr="00D10D54">
        <w:rPr>
          <w:rFonts w:ascii="Times New Roman" w:eastAsia="Times New Roman" w:hAnsi="Times New Roman" w:cs="Times New Roman"/>
          <w:b/>
          <w:bCs/>
          <w:sz w:val="28"/>
          <w:szCs w:val="28"/>
        </w:rPr>
        <w:t xml:space="preserve">Суражского муниципального района </w:t>
      </w:r>
      <w:r w:rsidRPr="00D10D54">
        <w:rPr>
          <w:rFonts w:ascii="Times New Roman" w:eastAsia="Times New Roman" w:hAnsi="Times New Roman" w:cs="Times New Roman"/>
          <w:b/>
          <w:bCs/>
          <w:sz w:val="28"/>
          <w:szCs w:val="28"/>
        </w:rPr>
        <w:t>на 20</w:t>
      </w:r>
      <w:r w:rsidR="00541DA4" w:rsidRPr="00D10D54">
        <w:rPr>
          <w:rFonts w:ascii="Times New Roman" w:eastAsia="Times New Roman" w:hAnsi="Times New Roman" w:cs="Times New Roman"/>
          <w:b/>
          <w:bCs/>
          <w:sz w:val="28"/>
          <w:szCs w:val="28"/>
        </w:rPr>
        <w:t>2</w:t>
      </w:r>
      <w:r w:rsidR="00C345AB" w:rsidRPr="00D10D54">
        <w:rPr>
          <w:rFonts w:ascii="Times New Roman" w:eastAsia="Times New Roman" w:hAnsi="Times New Roman" w:cs="Times New Roman"/>
          <w:b/>
          <w:bCs/>
          <w:sz w:val="28"/>
          <w:szCs w:val="28"/>
        </w:rPr>
        <w:t>4</w:t>
      </w:r>
      <w:r w:rsidRPr="00D10D54">
        <w:rPr>
          <w:rFonts w:ascii="Times New Roman" w:eastAsia="Times New Roman" w:hAnsi="Times New Roman" w:cs="Times New Roman"/>
          <w:b/>
          <w:bCs/>
          <w:sz w:val="28"/>
          <w:szCs w:val="28"/>
        </w:rPr>
        <w:t>-202</w:t>
      </w:r>
      <w:r w:rsidR="00C345AB" w:rsidRPr="00D10D54">
        <w:rPr>
          <w:rFonts w:ascii="Times New Roman" w:eastAsia="Times New Roman" w:hAnsi="Times New Roman" w:cs="Times New Roman"/>
          <w:b/>
          <w:bCs/>
          <w:sz w:val="28"/>
          <w:szCs w:val="28"/>
        </w:rPr>
        <w:t>6</w:t>
      </w:r>
      <w:r w:rsidRPr="00D10D54">
        <w:rPr>
          <w:rFonts w:ascii="Times New Roman" w:eastAsia="Times New Roman" w:hAnsi="Times New Roman" w:cs="Times New Roman"/>
          <w:b/>
          <w:bCs/>
          <w:sz w:val="28"/>
          <w:szCs w:val="28"/>
        </w:rPr>
        <w:t xml:space="preserve"> годы»</w:t>
      </w:r>
    </w:p>
    <w:p w:rsidR="00A5751E" w:rsidRPr="00D10D54" w:rsidRDefault="00A5751E" w:rsidP="00A5751E">
      <w:pPr>
        <w:spacing w:after="0" w:line="240" w:lineRule="auto"/>
        <w:ind w:firstLine="567"/>
        <w:jc w:val="both"/>
        <w:rPr>
          <w:rFonts w:ascii="Times New Roman" w:eastAsia="Times New Roman" w:hAnsi="Times New Roman" w:cs="Times New Roman"/>
          <w:sz w:val="28"/>
          <w:szCs w:val="28"/>
        </w:rPr>
      </w:pPr>
      <w:r w:rsidRPr="00D10D54">
        <w:rPr>
          <w:rFonts w:ascii="Times New Roman" w:eastAsia="Times New Roman" w:hAnsi="Times New Roman" w:cs="Times New Roman"/>
          <w:sz w:val="28"/>
          <w:szCs w:val="28"/>
        </w:rPr>
        <w:t xml:space="preserve">Согласно Постановлению администрации </w:t>
      </w:r>
      <w:r w:rsidR="00ED1595" w:rsidRPr="00D10D54">
        <w:rPr>
          <w:rFonts w:ascii="Times New Roman" w:eastAsia="Times New Roman" w:hAnsi="Times New Roman" w:cs="Times New Roman"/>
          <w:sz w:val="28"/>
          <w:szCs w:val="28"/>
        </w:rPr>
        <w:t xml:space="preserve">Суражского муниципального района </w:t>
      </w:r>
      <w:r w:rsidRPr="00D10D54">
        <w:rPr>
          <w:rFonts w:ascii="Times New Roman" w:eastAsia="Times New Roman" w:hAnsi="Times New Roman" w:cs="Times New Roman"/>
          <w:sz w:val="28"/>
          <w:szCs w:val="28"/>
        </w:rPr>
        <w:t xml:space="preserve">от </w:t>
      </w:r>
      <w:r w:rsidR="00C345AB" w:rsidRPr="00D10D54">
        <w:rPr>
          <w:rFonts w:ascii="Times New Roman" w:eastAsia="Times New Roman" w:hAnsi="Times New Roman" w:cs="Times New Roman"/>
          <w:sz w:val="28"/>
          <w:szCs w:val="28"/>
        </w:rPr>
        <w:t>29</w:t>
      </w:r>
      <w:r w:rsidRPr="00D10D54">
        <w:rPr>
          <w:rFonts w:ascii="Times New Roman" w:eastAsia="Times New Roman" w:hAnsi="Times New Roman" w:cs="Times New Roman"/>
          <w:sz w:val="28"/>
          <w:szCs w:val="28"/>
        </w:rPr>
        <w:t>.1</w:t>
      </w:r>
      <w:r w:rsidR="00C345AB" w:rsidRPr="00D10D54">
        <w:rPr>
          <w:rFonts w:ascii="Times New Roman" w:eastAsia="Times New Roman" w:hAnsi="Times New Roman" w:cs="Times New Roman"/>
          <w:sz w:val="28"/>
          <w:szCs w:val="28"/>
        </w:rPr>
        <w:t>2</w:t>
      </w:r>
      <w:r w:rsidRPr="00D10D54">
        <w:rPr>
          <w:rFonts w:ascii="Times New Roman" w:eastAsia="Times New Roman" w:hAnsi="Times New Roman" w:cs="Times New Roman"/>
          <w:sz w:val="28"/>
          <w:szCs w:val="28"/>
        </w:rPr>
        <w:t>.20</w:t>
      </w:r>
      <w:r w:rsidR="004F4A5D"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3</w:t>
      </w:r>
      <w:r w:rsidRPr="00D10D54">
        <w:rPr>
          <w:rFonts w:ascii="Times New Roman" w:eastAsia="Times New Roman" w:hAnsi="Times New Roman" w:cs="Times New Roman"/>
          <w:sz w:val="28"/>
          <w:szCs w:val="28"/>
        </w:rPr>
        <w:t xml:space="preserve">г. № </w:t>
      </w:r>
      <w:r w:rsidR="00C345AB" w:rsidRPr="00D10D54">
        <w:rPr>
          <w:rFonts w:ascii="Times New Roman" w:eastAsia="Times New Roman" w:hAnsi="Times New Roman" w:cs="Times New Roman"/>
          <w:sz w:val="28"/>
          <w:szCs w:val="28"/>
        </w:rPr>
        <w:t>1023</w:t>
      </w:r>
      <w:r w:rsidR="00B012C2" w:rsidRPr="00D10D54">
        <w:rPr>
          <w:rFonts w:ascii="Times New Roman" w:eastAsia="Times New Roman" w:hAnsi="Times New Roman" w:cs="Times New Roman"/>
          <w:sz w:val="28"/>
          <w:szCs w:val="28"/>
        </w:rPr>
        <w:t xml:space="preserve"> </w:t>
      </w:r>
      <w:r w:rsidRPr="00D10D54">
        <w:rPr>
          <w:rFonts w:ascii="Times New Roman" w:eastAsia="Times New Roman" w:hAnsi="Times New Roman" w:cs="Times New Roman"/>
          <w:sz w:val="28"/>
          <w:szCs w:val="28"/>
        </w:rPr>
        <w:t xml:space="preserve">была утверждена муниципальная программа  «Реализация полномочий администрации </w:t>
      </w:r>
      <w:r w:rsidR="00ED1595" w:rsidRPr="00D10D54">
        <w:rPr>
          <w:rFonts w:ascii="Times New Roman" w:eastAsia="Times New Roman" w:hAnsi="Times New Roman" w:cs="Times New Roman"/>
          <w:sz w:val="28"/>
          <w:szCs w:val="28"/>
        </w:rPr>
        <w:t xml:space="preserve">Суражского муниципального района </w:t>
      </w:r>
      <w:r w:rsidRPr="00D10D54">
        <w:rPr>
          <w:rFonts w:ascii="Times New Roman" w:eastAsia="Times New Roman" w:hAnsi="Times New Roman" w:cs="Times New Roman"/>
          <w:sz w:val="28"/>
          <w:szCs w:val="28"/>
        </w:rPr>
        <w:t>на 20</w:t>
      </w:r>
      <w:r w:rsidR="00723AA1"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4</w:t>
      </w:r>
      <w:r w:rsidRPr="00D10D54">
        <w:rPr>
          <w:rFonts w:ascii="Times New Roman" w:eastAsia="Times New Roman" w:hAnsi="Times New Roman" w:cs="Times New Roman"/>
          <w:sz w:val="28"/>
          <w:szCs w:val="28"/>
        </w:rPr>
        <w:t>-20</w:t>
      </w:r>
      <w:r w:rsidR="00723AA1"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6</w:t>
      </w:r>
      <w:r w:rsidRPr="00D10D54">
        <w:rPr>
          <w:rFonts w:ascii="Times New Roman" w:eastAsia="Times New Roman" w:hAnsi="Times New Roman" w:cs="Times New Roman"/>
          <w:sz w:val="28"/>
          <w:szCs w:val="28"/>
        </w:rPr>
        <w:t xml:space="preserve"> годы». </w:t>
      </w:r>
    </w:p>
    <w:p w:rsidR="00A5751E" w:rsidRPr="008D170F" w:rsidRDefault="00A5751E" w:rsidP="00A5751E">
      <w:pPr>
        <w:spacing w:after="0" w:line="240" w:lineRule="auto"/>
        <w:ind w:firstLine="567"/>
        <w:jc w:val="both"/>
        <w:rPr>
          <w:rFonts w:ascii="Times New Roman" w:eastAsia="Times New Roman" w:hAnsi="Times New Roman" w:cs="Times New Roman"/>
          <w:sz w:val="28"/>
          <w:szCs w:val="28"/>
        </w:rPr>
      </w:pPr>
      <w:r w:rsidRPr="00D10D54">
        <w:rPr>
          <w:rFonts w:ascii="Times New Roman" w:eastAsia="Times New Roman" w:hAnsi="Times New Roman" w:cs="Times New Roman"/>
          <w:sz w:val="28"/>
          <w:szCs w:val="28"/>
        </w:rPr>
        <w:lastRenderedPageBreak/>
        <w:t>Согласно Решению Суражского районного Совета народных депутатов №</w:t>
      </w:r>
      <w:r w:rsidR="009236AE" w:rsidRPr="00D10D54">
        <w:rPr>
          <w:rFonts w:ascii="Times New Roman" w:eastAsia="Times New Roman" w:hAnsi="Times New Roman" w:cs="Times New Roman"/>
          <w:sz w:val="28"/>
          <w:szCs w:val="28"/>
        </w:rPr>
        <w:t xml:space="preserve"> </w:t>
      </w:r>
      <w:r w:rsidR="008D170F"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84</w:t>
      </w:r>
      <w:r w:rsidR="00590B5A" w:rsidRPr="00D10D54">
        <w:rPr>
          <w:rFonts w:ascii="Times New Roman" w:eastAsia="Times New Roman" w:hAnsi="Times New Roman" w:cs="Times New Roman"/>
          <w:sz w:val="28"/>
          <w:szCs w:val="28"/>
        </w:rPr>
        <w:t xml:space="preserve"> </w:t>
      </w:r>
      <w:r w:rsidRPr="00D10D54">
        <w:rPr>
          <w:rFonts w:ascii="Times New Roman" w:eastAsia="Times New Roman" w:hAnsi="Times New Roman" w:cs="Times New Roman"/>
          <w:sz w:val="28"/>
          <w:szCs w:val="28"/>
        </w:rPr>
        <w:t xml:space="preserve">от </w:t>
      </w:r>
      <w:r w:rsidR="00B012C2"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7</w:t>
      </w:r>
      <w:r w:rsidRPr="00D10D54">
        <w:rPr>
          <w:rFonts w:ascii="Times New Roman" w:eastAsia="Times New Roman" w:hAnsi="Times New Roman" w:cs="Times New Roman"/>
          <w:sz w:val="28"/>
          <w:szCs w:val="28"/>
        </w:rPr>
        <w:t xml:space="preserve"> декабря 20</w:t>
      </w:r>
      <w:r w:rsidR="00590B5A" w:rsidRPr="00D10D54">
        <w:rPr>
          <w:rFonts w:ascii="Times New Roman" w:eastAsia="Times New Roman" w:hAnsi="Times New Roman" w:cs="Times New Roman"/>
          <w:sz w:val="28"/>
          <w:szCs w:val="28"/>
        </w:rPr>
        <w:t>2</w:t>
      </w:r>
      <w:r w:rsidR="00C345AB" w:rsidRPr="00D10D54">
        <w:rPr>
          <w:rFonts w:ascii="Times New Roman" w:eastAsia="Times New Roman" w:hAnsi="Times New Roman" w:cs="Times New Roman"/>
          <w:sz w:val="28"/>
          <w:szCs w:val="28"/>
        </w:rPr>
        <w:t>3</w:t>
      </w:r>
      <w:r w:rsidRPr="00D10D54">
        <w:rPr>
          <w:rFonts w:ascii="Times New Roman" w:eastAsia="Times New Roman" w:hAnsi="Times New Roman" w:cs="Times New Roman"/>
          <w:sz w:val="28"/>
          <w:szCs w:val="28"/>
        </w:rPr>
        <w:t xml:space="preserve"> года</w:t>
      </w:r>
      <w:r w:rsidRPr="00D10D54">
        <w:rPr>
          <w:rFonts w:ascii="Times New Roman" w:eastAsia="Times New Roman" w:hAnsi="Times New Roman" w:cs="Times New Roman"/>
          <w:spacing w:val="-6"/>
          <w:sz w:val="28"/>
          <w:szCs w:val="28"/>
        </w:rPr>
        <w:t xml:space="preserve">  «О бюджете Суражского муниципального района на </w:t>
      </w:r>
      <w:r w:rsidR="002A0711" w:rsidRPr="00D10D54">
        <w:rPr>
          <w:rFonts w:ascii="Times New Roman" w:eastAsia="Times New Roman" w:hAnsi="Times New Roman" w:cs="Times New Roman"/>
          <w:spacing w:val="-6"/>
          <w:sz w:val="28"/>
          <w:szCs w:val="28"/>
        </w:rPr>
        <w:t>2024 год</w:t>
      </w:r>
      <w:r w:rsidRPr="00D10D54">
        <w:rPr>
          <w:rFonts w:ascii="Times New Roman" w:eastAsia="Times New Roman" w:hAnsi="Times New Roman" w:cs="Times New Roman"/>
          <w:spacing w:val="-6"/>
          <w:sz w:val="28"/>
          <w:szCs w:val="28"/>
        </w:rPr>
        <w:t xml:space="preserve">» </w:t>
      </w:r>
      <w:r w:rsidR="008D170F" w:rsidRPr="00D10D54">
        <w:rPr>
          <w:rFonts w:ascii="Times New Roman" w:eastAsia="Times New Roman" w:hAnsi="Times New Roman" w:cs="Times New Roman"/>
          <w:spacing w:val="-6"/>
          <w:sz w:val="28"/>
          <w:szCs w:val="28"/>
        </w:rPr>
        <w:t xml:space="preserve">первоначально </w:t>
      </w:r>
      <w:r w:rsidRPr="00D10D54">
        <w:rPr>
          <w:rFonts w:ascii="Times New Roman" w:eastAsia="Times New Roman" w:hAnsi="Times New Roman" w:cs="Times New Roman"/>
          <w:spacing w:val="-6"/>
          <w:sz w:val="28"/>
          <w:szCs w:val="28"/>
        </w:rPr>
        <w:t>о</w:t>
      </w:r>
      <w:r w:rsidRPr="00D10D54">
        <w:rPr>
          <w:rFonts w:ascii="Times New Roman" w:eastAsia="Times New Roman" w:hAnsi="Times New Roman" w:cs="Times New Roman"/>
          <w:sz w:val="28"/>
          <w:szCs w:val="28"/>
        </w:rPr>
        <w:t>бъем средств на реализацию</w:t>
      </w:r>
      <w:r w:rsidRPr="008D170F">
        <w:rPr>
          <w:rFonts w:ascii="Times New Roman" w:eastAsia="Times New Roman" w:hAnsi="Times New Roman" w:cs="Times New Roman"/>
          <w:sz w:val="28"/>
          <w:szCs w:val="28"/>
        </w:rPr>
        <w:t xml:space="preserve"> муниципальной программы «Реализация полномочий администрации </w:t>
      </w:r>
      <w:r w:rsidR="00ED1595" w:rsidRPr="008D170F">
        <w:rPr>
          <w:rFonts w:ascii="Times New Roman" w:eastAsia="Times New Roman" w:hAnsi="Times New Roman" w:cs="Times New Roman"/>
          <w:sz w:val="28"/>
          <w:szCs w:val="28"/>
        </w:rPr>
        <w:t xml:space="preserve">Суражского муниципального района </w:t>
      </w:r>
      <w:r w:rsidRPr="008D170F">
        <w:rPr>
          <w:rFonts w:ascii="Times New Roman" w:eastAsia="Times New Roman" w:hAnsi="Times New Roman" w:cs="Times New Roman"/>
          <w:sz w:val="28"/>
          <w:szCs w:val="28"/>
        </w:rPr>
        <w:t>на 20</w:t>
      </w:r>
      <w:r w:rsidR="00590B5A" w:rsidRPr="008D170F">
        <w:rPr>
          <w:rFonts w:ascii="Times New Roman" w:eastAsia="Times New Roman" w:hAnsi="Times New Roman" w:cs="Times New Roman"/>
          <w:sz w:val="28"/>
          <w:szCs w:val="28"/>
        </w:rPr>
        <w:t>2</w:t>
      </w:r>
      <w:r w:rsidR="00C345AB">
        <w:rPr>
          <w:rFonts w:ascii="Times New Roman" w:eastAsia="Times New Roman" w:hAnsi="Times New Roman" w:cs="Times New Roman"/>
          <w:sz w:val="28"/>
          <w:szCs w:val="28"/>
        </w:rPr>
        <w:t>4</w:t>
      </w:r>
      <w:r w:rsidRPr="008D170F">
        <w:rPr>
          <w:rFonts w:ascii="Times New Roman" w:eastAsia="Times New Roman" w:hAnsi="Times New Roman" w:cs="Times New Roman"/>
          <w:sz w:val="28"/>
          <w:szCs w:val="28"/>
        </w:rPr>
        <w:t>-202</w:t>
      </w:r>
      <w:r w:rsidR="00C345AB">
        <w:rPr>
          <w:rFonts w:ascii="Times New Roman" w:eastAsia="Times New Roman" w:hAnsi="Times New Roman" w:cs="Times New Roman"/>
          <w:sz w:val="28"/>
          <w:szCs w:val="28"/>
        </w:rPr>
        <w:t>6</w:t>
      </w:r>
      <w:r w:rsidRPr="008D170F">
        <w:rPr>
          <w:rFonts w:ascii="Times New Roman" w:eastAsia="Times New Roman" w:hAnsi="Times New Roman" w:cs="Times New Roman"/>
          <w:sz w:val="28"/>
          <w:szCs w:val="28"/>
        </w:rPr>
        <w:t xml:space="preserve"> годы» утвержден в сумме </w:t>
      </w:r>
      <w:r w:rsidR="00C345AB">
        <w:rPr>
          <w:rFonts w:ascii="Times New Roman" w:eastAsia="Times New Roman" w:hAnsi="Times New Roman" w:cs="Times New Roman"/>
          <w:sz w:val="28"/>
          <w:szCs w:val="28"/>
        </w:rPr>
        <w:t>317559,3</w:t>
      </w:r>
      <w:r w:rsidRPr="008D170F">
        <w:rPr>
          <w:rFonts w:ascii="Times New Roman" w:eastAsia="Times New Roman" w:hAnsi="Times New Roman" w:cs="Times New Roman"/>
          <w:sz w:val="28"/>
          <w:szCs w:val="28"/>
        </w:rPr>
        <w:t xml:space="preserve"> тыс. рублей.</w:t>
      </w:r>
    </w:p>
    <w:p w:rsidR="0099797B" w:rsidRPr="00B0686A" w:rsidRDefault="0099797B" w:rsidP="00A5751E">
      <w:pPr>
        <w:spacing w:after="0" w:line="240" w:lineRule="auto"/>
        <w:ind w:firstLine="567"/>
        <w:jc w:val="both"/>
        <w:rPr>
          <w:rFonts w:ascii="Times New Roman" w:eastAsia="Times New Roman" w:hAnsi="Times New Roman" w:cs="Times New Roman"/>
          <w:sz w:val="28"/>
          <w:szCs w:val="28"/>
        </w:rPr>
      </w:pPr>
      <w:r w:rsidRPr="008D170F">
        <w:rPr>
          <w:rFonts w:ascii="Times New Roman" w:eastAsia="Times New Roman" w:hAnsi="Times New Roman" w:cs="Times New Roman"/>
          <w:sz w:val="28"/>
          <w:szCs w:val="28"/>
        </w:rPr>
        <w:t xml:space="preserve">За </w:t>
      </w:r>
      <w:r w:rsidR="002A0711">
        <w:rPr>
          <w:rFonts w:ascii="Times New Roman" w:eastAsia="Times New Roman" w:hAnsi="Times New Roman" w:cs="Times New Roman"/>
          <w:sz w:val="28"/>
          <w:szCs w:val="28"/>
        </w:rPr>
        <w:t>2024 год</w:t>
      </w:r>
      <w:r w:rsidRPr="008D170F">
        <w:rPr>
          <w:rFonts w:ascii="Times New Roman" w:eastAsia="Times New Roman" w:hAnsi="Times New Roman" w:cs="Times New Roman"/>
          <w:sz w:val="28"/>
          <w:szCs w:val="28"/>
        </w:rPr>
        <w:t xml:space="preserve"> в муниципальную программу вносились изменения с увеличением расходов на</w:t>
      </w:r>
      <w:r w:rsidR="00F35A94" w:rsidRPr="008D170F">
        <w:rPr>
          <w:rFonts w:ascii="Times New Roman" w:eastAsia="Times New Roman" w:hAnsi="Times New Roman" w:cs="Times New Roman"/>
          <w:sz w:val="28"/>
          <w:szCs w:val="28"/>
        </w:rPr>
        <w:t xml:space="preserve">  </w:t>
      </w:r>
      <w:r w:rsidR="00C345AB">
        <w:rPr>
          <w:rFonts w:ascii="Times New Roman" w:eastAsia="Times New Roman" w:hAnsi="Times New Roman" w:cs="Times New Roman"/>
          <w:sz w:val="28"/>
          <w:szCs w:val="28"/>
        </w:rPr>
        <w:t>333756,2</w:t>
      </w:r>
      <w:r w:rsidRPr="008D170F">
        <w:rPr>
          <w:rFonts w:ascii="Times New Roman" w:eastAsia="Times New Roman" w:hAnsi="Times New Roman" w:cs="Times New Roman"/>
          <w:sz w:val="28"/>
          <w:szCs w:val="28"/>
        </w:rPr>
        <w:t xml:space="preserve"> тыс. рублей, или </w:t>
      </w:r>
      <w:r w:rsidR="008D170F">
        <w:rPr>
          <w:rFonts w:ascii="Times New Roman" w:eastAsia="Times New Roman" w:hAnsi="Times New Roman" w:cs="Times New Roman"/>
          <w:sz w:val="28"/>
          <w:szCs w:val="28"/>
        </w:rPr>
        <w:t xml:space="preserve">в </w:t>
      </w:r>
      <w:r w:rsidR="00C345AB">
        <w:rPr>
          <w:rFonts w:ascii="Times New Roman" w:eastAsia="Times New Roman" w:hAnsi="Times New Roman" w:cs="Times New Roman"/>
          <w:sz w:val="28"/>
          <w:szCs w:val="28"/>
        </w:rPr>
        <w:t>2,0</w:t>
      </w:r>
      <w:r w:rsidR="008D170F">
        <w:rPr>
          <w:rFonts w:ascii="Times New Roman" w:eastAsia="Times New Roman" w:hAnsi="Times New Roman" w:cs="Times New Roman"/>
          <w:sz w:val="28"/>
          <w:szCs w:val="28"/>
        </w:rPr>
        <w:t xml:space="preserve"> раза</w:t>
      </w:r>
      <w:r w:rsidRPr="008D170F">
        <w:rPr>
          <w:rFonts w:ascii="Times New Roman" w:eastAsia="Times New Roman" w:hAnsi="Times New Roman" w:cs="Times New Roman"/>
          <w:sz w:val="28"/>
          <w:szCs w:val="28"/>
        </w:rPr>
        <w:t>.</w:t>
      </w:r>
      <w:r w:rsidR="008D170F">
        <w:rPr>
          <w:rFonts w:ascii="Times New Roman" w:eastAsia="Times New Roman" w:hAnsi="Times New Roman" w:cs="Times New Roman"/>
          <w:sz w:val="28"/>
          <w:szCs w:val="28"/>
        </w:rPr>
        <w:t xml:space="preserve"> Окончательно, объем ассигнований на реализацию программы утвержден в сумме </w:t>
      </w:r>
      <w:r w:rsidR="00C345AB">
        <w:rPr>
          <w:rFonts w:ascii="Times New Roman" w:eastAsia="Times New Roman" w:hAnsi="Times New Roman" w:cs="Times New Roman"/>
          <w:sz w:val="28"/>
          <w:szCs w:val="28"/>
        </w:rPr>
        <w:t>651315,5</w:t>
      </w:r>
      <w:r w:rsidR="008D170F">
        <w:rPr>
          <w:rFonts w:ascii="Times New Roman" w:eastAsia="Times New Roman" w:hAnsi="Times New Roman" w:cs="Times New Roman"/>
          <w:sz w:val="28"/>
          <w:szCs w:val="28"/>
        </w:rPr>
        <w:t xml:space="preserve"> тыс. рублей.</w:t>
      </w:r>
    </w:p>
    <w:p w:rsidR="00B4652E" w:rsidRPr="00200738" w:rsidRDefault="00200738" w:rsidP="009236AE">
      <w:pPr>
        <w:spacing w:before="100" w:beforeAutospacing="1" w:after="100" w:afterAutospacing="1" w:line="240" w:lineRule="auto"/>
        <w:contextualSpacing/>
        <w:jc w:val="both"/>
        <w:rPr>
          <w:rFonts w:ascii="Times New Roman" w:eastAsia="Calibri" w:hAnsi="Times New Roman" w:cs="Times New Roman"/>
          <w:sz w:val="28"/>
          <w:szCs w:val="28"/>
          <w:lang w:eastAsia="en-US"/>
        </w:rPr>
      </w:pPr>
      <w:r w:rsidRPr="00200738">
        <w:rPr>
          <w:rFonts w:ascii="Times New Roman" w:eastAsia="Calibri" w:hAnsi="Times New Roman" w:cs="Times New Roman"/>
          <w:sz w:val="28"/>
          <w:szCs w:val="28"/>
          <w:lang w:eastAsia="en-US"/>
        </w:rPr>
        <w:t>Цель муниципальной программы: разработка и осуществление мер по обеспечению комплексного социально-экономического развития Суражского района.</w:t>
      </w:r>
    </w:p>
    <w:p w:rsidR="00200738" w:rsidRPr="00200738" w:rsidRDefault="00200738" w:rsidP="009236AE">
      <w:pPr>
        <w:spacing w:before="100" w:beforeAutospacing="1" w:after="100" w:afterAutospacing="1" w:line="240" w:lineRule="auto"/>
        <w:contextualSpacing/>
        <w:jc w:val="both"/>
        <w:rPr>
          <w:rFonts w:ascii="Times New Roman" w:eastAsiaTheme="minorHAnsi" w:hAnsi="Times New Roman" w:cs="Times New Roman"/>
          <w:sz w:val="28"/>
          <w:szCs w:val="28"/>
          <w:lang w:eastAsia="en-US"/>
        </w:rPr>
      </w:pPr>
      <w:r w:rsidRPr="00200738">
        <w:rPr>
          <w:rFonts w:ascii="Times New Roman" w:eastAsia="Calibri" w:hAnsi="Times New Roman" w:cs="Times New Roman"/>
          <w:sz w:val="28"/>
          <w:szCs w:val="28"/>
          <w:lang w:eastAsia="en-US"/>
        </w:rPr>
        <w:t xml:space="preserve">Задача муниципальной программы: </w:t>
      </w:r>
      <w:r w:rsidRPr="00200738">
        <w:rPr>
          <w:rFonts w:ascii="Times New Roman" w:eastAsiaTheme="minorHAnsi" w:hAnsi="Times New Roman" w:cs="Times New Roman"/>
          <w:sz w:val="28"/>
          <w:szCs w:val="28"/>
          <w:lang w:eastAsia="en-US"/>
        </w:rPr>
        <w:t>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p>
    <w:p w:rsidR="00717309" w:rsidRDefault="009236AE" w:rsidP="009E731F">
      <w:pPr>
        <w:spacing w:after="0" w:line="240" w:lineRule="auto"/>
        <w:ind w:right="147"/>
        <w:contextualSpacing/>
        <w:jc w:val="both"/>
        <w:textAlignment w:val="top"/>
        <w:rPr>
          <w:rFonts w:ascii="Times New Roman" w:eastAsia="Calibri" w:hAnsi="Times New Roman" w:cs="Times New Roman"/>
          <w:sz w:val="28"/>
          <w:szCs w:val="28"/>
        </w:rPr>
      </w:pPr>
      <w:r w:rsidRPr="009E731F">
        <w:rPr>
          <w:rFonts w:ascii="Times New Roman" w:hAnsi="Times New Roman" w:cs="Times New Roman"/>
          <w:sz w:val="28"/>
          <w:szCs w:val="28"/>
        </w:rPr>
        <w:t xml:space="preserve">           Финансирование</w:t>
      </w:r>
      <w:r w:rsidRPr="009E731F">
        <w:rPr>
          <w:rFonts w:ascii="Times New Roman" w:eastAsia="Calibri" w:hAnsi="Times New Roman" w:cs="Times New Roman"/>
          <w:sz w:val="28"/>
          <w:szCs w:val="28"/>
        </w:rPr>
        <w:t xml:space="preserve"> муниципальной программы </w:t>
      </w:r>
      <w:r w:rsidRPr="009E731F">
        <w:rPr>
          <w:rFonts w:ascii="Times New Roman" w:hAnsi="Times New Roman" w:cs="Times New Roman"/>
          <w:sz w:val="28"/>
          <w:szCs w:val="28"/>
        </w:rPr>
        <w:t>за истекший период осуществлялось</w:t>
      </w:r>
      <w:r w:rsidRPr="009E731F">
        <w:rPr>
          <w:rFonts w:ascii="Times New Roman" w:eastAsia="Calibri" w:hAnsi="Times New Roman" w:cs="Times New Roman"/>
          <w:sz w:val="28"/>
          <w:szCs w:val="28"/>
        </w:rPr>
        <w:t xml:space="preserve"> за счет средств федерального, областного бюджетов и бюджета </w:t>
      </w:r>
      <w:r w:rsidRPr="00BD2631">
        <w:rPr>
          <w:rFonts w:ascii="Times New Roman" w:eastAsia="Calibri" w:hAnsi="Times New Roman" w:cs="Times New Roman"/>
          <w:sz w:val="28"/>
          <w:szCs w:val="28"/>
        </w:rPr>
        <w:t>муниципального образования «</w:t>
      </w:r>
      <w:proofErr w:type="spellStart"/>
      <w:r w:rsidRPr="00BD2631">
        <w:rPr>
          <w:rFonts w:ascii="Times New Roman" w:eastAsia="Calibri" w:hAnsi="Times New Roman" w:cs="Times New Roman"/>
          <w:sz w:val="28"/>
          <w:szCs w:val="28"/>
        </w:rPr>
        <w:t>Суражский</w:t>
      </w:r>
      <w:proofErr w:type="spellEnd"/>
      <w:r w:rsidRPr="00BD2631">
        <w:rPr>
          <w:rFonts w:ascii="Times New Roman" w:eastAsia="Calibri" w:hAnsi="Times New Roman" w:cs="Times New Roman"/>
          <w:sz w:val="28"/>
          <w:szCs w:val="28"/>
        </w:rPr>
        <w:t xml:space="preserve"> муниципальный район». </w:t>
      </w:r>
    </w:p>
    <w:p w:rsidR="000C0C46" w:rsidRDefault="000C0C46" w:rsidP="009E731F">
      <w:pPr>
        <w:spacing w:after="0" w:line="240" w:lineRule="auto"/>
        <w:ind w:right="147"/>
        <w:contextualSpacing/>
        <w:jc w:val="both"/>
        <w:textAlignment w:val="top"/>
        <w:rPr>
          <w:rFonts w:ascii="Times New Roman" w:hAnsi="Times New Roman" w:cs="Times New Roman"/>
          <w:sz w:val="28"/>
          <w:szCs w:val="28"/>
        </w:rPr>
      </w:pPr>
      <w:r w:rsidRPr="000C0C46">
        <w:rPr>
          <w:rFonts w:ascii="Times New Roman" w:hAnsi="Times New Roman" w:cs="Times New Roman"/>
          <w:sz w:val="28"/>
          <w:szCs w:val="28"/>
        </w:rPr>
        <w:t>Цель муниципальной программы: разработка и осуществление мер по обеспечению комплексного социально-экономического развития Суражского района</w:t>
      </w:r>
      <w:r>
        <w:rPr>
          <w:rFonts w:ascii="Times New Roman" w:hAnsi="Times New Roman" w:cs="Times New Roman"/>
          <w:sz w:val="28"/>
          <w:szCs w:val="28"/>
        </w:rPr>
        <w:t>.</w:t>
      </w:r>
    </w:p>
    <w:p w:rsidR="000C0C46" w:rsidRDefault="009236AE" w:rsidP="00A5751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7A5A">
        <w:rPr>
          <w:rFonts w:ascii="Times New Roman" w:eastAsia="Calibri" w:hAnsi="Times New Roman" w:cs="Times New Roman"/>
          <w:bCs/>
          <w:sz w:val="28"/>
          <w:szCs w:val="28"/>
          <w:lang w:eastAsia="en-US"/>
        </w:rPr>
        <w:t xml:space="preserve">  </w:t>
      </w:r>
      <w:r w:rsidR="000C0C46" w:rsidRPr="000C0C46">
        <w:rPr>
          <w:rFonts w:ascii="Times New Roman" w:eastAsia="Calibri" w:hAnsi="Times New Roman" w:cs="Times New Roman"/>
          <w:bCs/>
          <w:sz w:val="28"/>
          <w:szCs w:val="28"/>
          <w:lang w:eastAsia="en-US"/>
        </w:rPr>
        <w:t>Задача муниципальной программы: 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r w:rsidR="000C0C46">
        <w:rPr>
          <w:rFonts w:ascii="Times New Roman" w:eastAsia="Calibri" w:hAnsi="Times New Roman" w:cs="Times New Roman"/>
          <w:bCs/>
          <w:sz w:val="28"/>
          <w:szCs w:val="28"/>
          <w:lang w:eastAsia="en-US"/>
        </w:rPr>
        <w:t>.</w:t>
      </w:r>
    </w:p>
    <w:p w:rsidR="00A5751E" w:rsidRDefault="009236AE" w:rsidP="00A5751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7A5A">
        <w:rPr>
          <w:rFonts w:ascii="Times New Roman" w:eastAsia="Calibri" w:hAnsi="Times New Roman" w:cs="Times New Roman"/>
          <w:bCs/>
          <w:sz w:val="28"/>
          <w:szCs w:val="28"/>
          <w:lang w:eastAsia="en-US"/>
        </w:rPr>
        <w:t xml:space="preserve">          Р</w:t>
      </w:r>
      <w:r w:rsidR="00A5751E" w:rsidRPr="002D7A5A">
        <w:rPr>
          <w:rFonts w:ascii="Times New Roman" w:eastAsia="Calibri" w:hAnsi="Times New Roman" w:cs="Times New Roman"/>
          <w:bCs/>
          <w:sz w:val="28"/>
          <w:szCs w:val="28"/>
          <w:lang w:eastAsia="en-US"/>
        </w:rPr>
        <w:t>асход</w:t>
      </w:r>
      <w:r w:rsidRPr="002D7A5A">
        <w:rPr>
          <w:rFonts w:ascii="Times New Roman" w:eastAsia="Calibri" w:hAnsi="Times New Roman" w:cs="Times New Roman"/>
          <w:bCs/>
          <w:sz w:val="28"/>
          <w:szCs w:val="28"/>
          <w:lang w:eastAsia="en-US"/>
        </w:rPr>
        <w:t>ы</w:t>
      </w:r>
      <w:r w:rsidR="00A5751E" w:rsidRPr="002D7A5A">
        <w:rPr>
          <w:rFonts w:ascii="Times New Roman" w:eastAsia="Calibri" w:hAnsi="Times New Roman" w:cs="Times New Roman"/>
          <w:bCs/>
          <w:sz w:val="28"/>
          <w:szCs w:val="28"/>
          <w:lang w:eastAsia="en-US"/>
        </w:rPr>
        <w:t xml:space="preserve"> на реализацию муниципальной программы «Реализация полномочий администрации Суражского муниципального района на 20</w:t>
      </w:r>
      <w:r w:rsidR="000A1939">
        <w:rPr>
          <w:rFonts w:ascii="Times New Roman" w:eastAsia="Calibri" w:hAnsi="Times New Roman" w:cs="Times New Roman"/>
          <w:bCs/>
          <w:sz w:val="28"/>
          <w:szCs w:val="28"/>
          <w:lang w:eastAsia="en-US"/>
        </w:rPr>
        <w:t>2</w:t>
      </w:r>
      <w:r w:rsidR="00C345AB">
        <w:rPr>
          <w:rFonts w:ascii="Times New Roman" w:eastAsia="Calibri" w:hAnsi="Times New Roman" w:cs="Times New Roman"/>
          <w:bCs/>
          <w:sz w:val="28"/>
          <w:szCs w:val="28"/>
          <w:lang w:eastAsia="en-US"/>
        </w:rPr>
        <w:t>4</w:t>
      </w:r>
      <w:r w:rsidR="00A5751E" w:rsidRPr="002D7A5A">
        <w:rPr>
          <w:rFonts w:ascii="Times New Roman" w:eastAsia="Calibri" w:hAnsi="Times New Roman" w:cs="Times New Roman"/>
          <w:bCs/>
          <w:sz w:val="28"/>
          <w:szCs w:val="28"/>
          <w:lang w:eastAsia="en-US"/>
        </w:rPr>
        <w:t>-202</w:t>
      </w:r>
      <w:r w:rsidR="00C345AB">
        <w:rPr>
          <w:rFonts w:ascii="Times New Roman" w:eastAsia="Calibri" w:hAnsi="Times New Roman" w:cs="Times New Roman"/>
          <w:bCs/>
          <w:sz w:val="28"/>
          <w:szCs w:val="28"/>
          <w:lang w:eastAsia="en-US"/>
        </w:rPr>
        <w:t>6</w:t>
      </w:r>
      <w:r w:rsidR="00A5751E" w:rsidRPr="002D7A5A">
        <w:rPr>
          <w:rFonts w:ascii="Times New Roman" w:eastAsia="Calibri" w:hAnsi="Times New Roman" w:cs="Times New Roman"/>
          <w:bCs/>
          <w:sz w:val="28"/>
          <w:szCs w:val="28"/>
          <w:lang w:eastAsia="en-US"/>
        </w:rPr>
        <w:t xml:space="preserve"> годы» представлен</w:t>
      </w:r>
      <w:r w:rsidRPr="002D7A5A">
        <w:rPr>
          <w:rFonts w:ascii="Times New Roman" w:eastAsia="Calibri" w:hAnsi="Times New Roman" w:cs="Times New Roman"/>
          <w:bCs/>
          <w:sz w:val="28"/>
          <w:szCs w:val="28"/>
          <w:lang w:eastAsia="en-US"/>
        </w:rPr>
        <w:t>ы</w:t>
      </w:r>
      <w:r w:rsidR="00A5751E" w:rsidRPr="002D7A5A">
        <w:rPr>
          <w:rFonts w:ascii="Times New Roman" w:eastAsia="Calibri" w:hAnsi="Times New Roman" w:cs="Times New Roman"/>
          <w:bCs/>
          <w:sz w:val="28"/>
          <w:szCs w:val="28"/>
          <w:lang w:eastAsia="en-US"/>
        </w:rPr>
        <w:t xml:space="preserve"> в таблице.</w:t>
      </w:r>
    </w:p>
    <w:p w:rsidR="00A5751E" w:rsidRDefault="00A5751E" w:rsidP="009236AE">
      <w:pPr>
        <w:spacing w:after="0" w:line="240" w:lineRule="auto"/>
        <w:ind w:firstLine="567"/>
        <w:jc w:val="right"/>
        <w:rPr>
          <w:rFonts w:ascii="Times New Roman" w:eastAsia="Times New Roman" w:hAnsi="Times New Roman" w:cs="Times New Roman"/>
          <w:sz w:val="28"/>
          <w:szCs w:val="28"/>
        </w:rPr>
      </w:pPr>
      <w:r w:rsidRPr="009236AE">
        <w:rPr>
          <w:rFonts w:ascii="Times New Roman" w:eastAsia="Calibri" w:hAnsi="Times New Roman" w:cs="Times New Roman"/>
          <w:bCs/>
          <w:sz w:val="28"/>
          <w:szCs w:val="28"/>
          <w:lang w:eastAsia="en-US"/>
        </w:rPr>
        <w:t xml:space="preserve">                                                                                            </w:t>
      </w:r>
      <w:r w:rsidRPr="009236AE">
        <w:rPr>
          <w:rFonts w:ascii="Times New Roman" w:eastAsia="Times New Roman" w:hAnsi="Times New Roman" w:cs="Times New Roman"/>
          <w:sz w:val="28"/>
          <w:szCs w:val="28"/>
        </w:rPr>
        <w:t xml:space="preserve"> тыс. 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80"/>
        <w:gridCol w:w="2393"/>
        <w:gridCol w:w="2100"/>
      </w:tblGrid>
      <w:tr w:rsidR="00DE754D" w:rsidRPr="00B4501F" w:rsidTr="00A4602D">
        <w:tc>
          <w:tcPr>
            <w:tcW w:w="5480"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B4501F">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Наименование</w:t>
            </w:r>
          </w:p>
        </w:tc>
        <w:tc>
          <w:tcPr>
            <w:tcW w:w="2393"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4D73DA">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Запланировано </w:t>
            </w:r>
          </w:p>
        </w:tc>
        <w:tc>
          <w:tcPr>
            <w:tcW w:w="2100" w:type="dxa"/>
            <w:tcBorders>
              <w:top w:val="single" w:sz="4" w:space="0" w:color="auto"/>
              <w:left w:val="single" w:sz="4" w:space="0" w:color="auto"/>
              <w:bottom w:val="single" w:sz="4" w:space="0" w:color="auto"/>
              <w:right w:val="single" w:sz="4" w:space="0" w:color="auto"/>
            </w:tcBorders>
            <w:vAlign w:val="center"/>
          </w:tcPr>
          <w:p w:rsidR="00DE754D" w:rsidRPr="00B4501F" w:rsidRDefault="00DE754D" w:rsidP="004D73DA">
            <w:pPr>
              <w:autoSpaceDE w:val="0"/>
              <w:autoSpaceDN w:val="0"/>
              <w:adjustRightInd w:val="0"/>
              <w:spacing w:after="0" w:line="240" w:lineRule="auto"/>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Исполнено </w:t>
            </w:r>
          </w:p>
        </w:tc>
      </w:tr>
      <w:tr w:rsidR="00B4501F" w:rsidRPr="00B4501F" w:rsidTr="00A4602D">
        <w:trPr>
          <w:trHeight w:val="621"/>
        </w:trPr>
        <w:tc>
          <w:tcPr>
            <w:tcW w:w="9973" w:type="dxa"/>
            <w:gridSpan w:val="3"/>
            <w:tcBorders>
              <w:top w:val="single" w:sz="4" w:space="0" w:color="auto"/>
              <w:left w:val="single" w:sz="4" w:space="0" w:color="auto"/>
              <w:bottom w:val="single" w:sz="4" w:space="0" w:color="auto"/>
              <w:right w:val="single" w:sz="4" w:space="0" w:color="auto"/>
            </w:tcBorders>
            <w:vAlign w:val="center"/>
          </w:tcPr>
          <w:p w:rsidR="00B4501F" w:rsidRPr="00B4501F" w:rsidRDefault="00B4501F" w:rsidP="00B4501F">
            <w:pPr>
              <w:spacing w:after="0" w:line="240" w:lineRule="auto"/>
              <w:contextualSpacing/>
              <w:jc w:val="center"/>
              <w:textAlignment w:val="top"/>
              <w:rPr>
                <w:rFonts w:ascii="Times New Roman" w:eastAsia="Calibri" w:hAnsi="Times New Roman" w:cs="Times New Roman"/>
                <w:b/>
                <w:sz w:val="24"/>
                <w:szCs w:val="24"/>
              </w:rPr>
            </w:pPr>
            <w:r w:rsidRPr="00B4501F">
              <w:rPr>
                <w:rFonts w:ascii="Times New Roman" w:eastAsia="Calibri" w:hAnsi="Times New Roman" w:cs="Times New Roman"/>
                <w:b/>
                <w:sz w:val="24"/>
                <w:szCs w:val="24"/>
              </w:rPr>
              <w:t>Цель муниципальной программы: разработка и осуществление мер по обеспечению комплексного социально-экономического развития Суражского района</w:t>
            </w:r>
          </w:p>
        </w:tc>
      </w:tr>
      <w:tr w:rsidR="00B4501F" w:rsidRPr="00B4501F" w:rsidTr="00A4602D">
        <w:tc>
          <w:tcPr>
            <w:tcW w:w="9973" w:type="dxa"/>
            <w:gridSpan w:val="3"/>
            <w:tcBorders>
              <w:top w:val="single" w:sz="4" w:space="0" w:color="auto"/>
              <w:left w:val="single" w:sz="4" w:space="0" w:color="auto"/>
              <w:bottom w:val="single" w:sz="4" w:space="0" w:color="auto"/>
              <w:right w:val="single" w:sz="4" w:space="0" w:color="auto"/>
            </w:tcBorders>
            <w:vAlign w:val="center"/>
          </w:tcPr>
          <w:p w:rsidR="00B4501F" w:rsidRPr="00B4501F" w:rsidRDefault="00B4501F" w:rsidP="00B4501F">
            <w:pPr>
              <w:spacing w:after="0" w:line="240" w:lineRule="auto"/>
              <w:ind w:left="184" w:right="145"/>
              <w:contextualSpacing/>
              <w:jc w:val="center"/>
              <w:textAlignment w:val="top"/>
              <w:rPr>
                <w:rFonts w:ascii="Times New Roman" w:eastAsia="Calibri" w:hAnsi="Times New Roman" w:cs="Times New Roman"/>
                <w:b/>
                <w:sz w:val="24"/>
                <w:szCs w:val="24"/>
              </w:rPr>
            </w:pPr>
            <w:r w:rsidRPr="00B4501F">
              <w:rPr>
                <w:rFonts w:ascii="Times New Roman" w:eastAsia="Calibri" w:hAnsi="Times New Roman" w:cs="Times New Roman"/>
                <w:b/>
                <w:sz w:val="24"/>
                <w:szCs w:val="24"/>
              </w:rPr>
              <w:t xml:space="preserve">Задача муниципальной программы: </w:t>
            </w:r>
            <w:r w:rsidRPr="00B4501F">
              <w:rPr>
                <w:rFonts w:ascii="Times New Roman" w:eastAsia="Times New Roman" w:hAnsi="Times New Roman" w:cs="Times New Roman"/>
                <w:b/>
                <w:sz w:val="24"/>
                <w:szCs w:val="24"/>
              </w:rPr>
              <w:t>создание оптимальных условий для повышения эффективности реализации полномочий администрации Суражского района, а также отдельных государственных полномочий Брянской области, переданных в соответствии с законами Брянской области</w:t>
            </w:r>
          </w:p>
        </w:tc>
      </w:tr>
      <w:tr w:rsidR="00B4501F" w:rsidRPr="00B4501F" w:rsidTr="00A4602D">
        <w:tc>
          <w:tcPr>
            <w:tcW w:w="9973" w:type="dxa"/>
            <w:gridSpan w:val="3"/>
            <w:tcBorders>
              <w:top w:val="single" w:sz="4" w:space="0" w:color="auto"/>
              <w:left w:val="single" w:sz="4" w:space="0" w:color="auto"/>
              <w:bottom w:val="single" w:sz="4" w:space="0" w:color="auto"/>
              <w:right w:val="single" w:sz="4" w:space="0" w:color="auto"/>
            </w:tcBorders>
          </w:tcPr>
          <w:p w:rsidR="00B4501F" w:rsidRPr="00B4501F" w:rsidRDefault="00B4501F" w:rsidP="000C37AA">
            <w:pPr>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sz w:val="24"/>
                <w:szCs w:val="24"/>
              </w:rPr>
            </w:pPr>
            <w:r w:rsidRPr="00B4501F">
              <w:rPr>
                <w:rFonts w:ascii="Times New Roman" w:eastAsia="Times New Roman" w:hAnsi="Times New Roman" w:cs="Times New Roman"/>
                <w:sz w:val="24"/>
                <w:szCs w:val="24"/>
              </w:rPr>
              <w:t xml:space="preserve">Исполнение бюджетных ассигнований, запланированных на решение задачи муниципальной программы </w:t>
            </w:r>
          </w:p>
        </w:tc>
      </w:tr>
      <w:tr w:rsidR="000555F1" w:rsidRPr="00B4501F" w:rsidTr="000555F1">
        <w:trPr>
          <w:trHeight w:val="391"/>
        </w:trPr>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Создание условий для эффективной деятельности главы исполнительно-распорядительного органа муниципального образования и органов местного самоуправления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rPr>
            </w:pPr>
            <w:r w:rsidRPr="000555F1">
              <w:rPr>
                <w:rFonts w:ascii="Times New Roman" w:hAnsi="Times New Roman" w:cs="Times New Roman"/>
                <w:color w:val="000000"/>
              </w:rPr>
              <w:t>36</w:t>
            </w:r>
            <w:r w:rsidR="009E2FA1">
              <w:rPr>
                <w:rFonts w:ascii="Times New Roman" w:hAnsi="Times New Roman" w:cs="Times New Roman"/>
                <w:color w:val="000000"/>
              </w:rPr>
              <w:t> </w:t>
            </w:r>
            <w:r w:rsidRPr="000555F1">
              <w:rPr>
                <w:rFonts w:ascii="Times New Roman" w:hAnsi="Times New Roman" w:cs="Times New Roman"/>
                <w:color w:val="000000"/>
              </w:rPr>
              <w:t>923</w:t>
            </w:r>
            <w:r w:rsidR="009E2FA1">
              <w:rPr>
                <w:rFonts w:ascii="Times New Roman" w:hAnsi="Times New Roman" w:cs="Times New Roman"/>
                <w:color w:val="000000"/>
              </w:rPr>
              <w:t>,9</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rPr>
            </w:pPr>
            <w:r w:rsidRPr="000555F1">
              <w:rPr>
                <w:rFonts w:ascii="Times New Roman" w:hAnsi="Times New Roman" w:cs="Times New Roman"/>
                <w:color w:val="000000"/>
              </w:rPr>
              <w:t>34</w:t>
            </w:r>
            <w:r w:rsidR="009E2FA1">
              <w:rPr>
                <w:rFonts w:ascii="Times New Roman" w:hAnsi="Times New Roman" w:cs="Times New Roman"/>
                <w:color w:val="000000"/>
              </w:rPr>
              <w:t> </w:t>
            </w:r>
            <w:r w:rsidRPr="000555F1">
              <w:rPr>
                <w:rFonts w:ascii="Times New Roman" w:hAnsi="Times New Roman" w:cs="Times New Roman"/>
                <w:color w:val="000000"/>
              </w:rPr>
              <w:t>730</w:t>
            </w:r>
            <w:r w:rsidR="009E2FA1">
              <w:rPr>
                <w:rFonts w:ascii="Times New Roman" w:hAnsi="Times New Roman" w:cs="Times New Roman"/>
                <w:color w:val="000000"/>
              </w:rPr>
              <w:t>,4</w:t>
            </w:r>
          </w:p>
        </w:tc>
      </w:tr>
      <w:tr w:rsidR="000555F1" w:rsidRPr="00B4501F" w:rsidTr="000555F1">
        <w:trPr>
          <w:trHeight w:val="331"/>
        </w:trPr>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Повышение доступности и качества </w:t>
            </w:r>
            <w:r w:rsidRPr="00E05A7D">
              <w:rPr>
                <w:sz w:val="24"/>
                <w:szCs w:val="24"/>
              </w:rPr>
              <w:lastRenderedPageBreak/>
              <w:t>предоставления дошкольного, общего образования, дополнительного образования детей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lastRenderedPageBreak/>
              <w:t>10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007</w:t>
            </w:r>
            <w:r w:rsidR="009E2FA1">
              <w:rPr>
                <w:rFonts w:ascii="Times New Roman" w:hAnsi="Times New Roman" w:cs="Times New Roman"/>
                <w:color w:val="000000" w:themeColor="text1"/>
              </w:rPr>
              <w:t>,6</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007</w:t>
            </w:r>
            <w:r w:rsidR="009E2FA1">
              <w:rPr>
                <w:rFonts w:ascii="Times New Roman" w:hAnsi="Times New Roman" w:cs="Times New Roman"/>
                <w:color w:val="000000" w:themeColor="text1"/>
              </w:rPr>
              <w:t>,6</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lastRenderedPageBreak/>
              <w:t>Реализация мер государственной поддержки работников культуры</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18</w:t>
            </w:r>
            <w:r w:rsidR="009E2FA1">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18</w:t>
            </w:r>
            <w:r w:rsidR="009E2FA1">
              <w:rPr>
                <w:rFonts w:ascii="Times New Roman" w:hAnsi="Times New Roman" w:cs="Times New Roman"/>
                <w:color w:val="000000" w:themeColor="text1"/>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color w:val="000000"/>
              </w:rPr>
            </w:pPr>
            <w:r w:rsidRPr="00E05A7D">
              <w:rPr>
                <w:rFonts w:ascii="Times New Roman" w:hAnsi="Times New Roman" w:cs="Times New Roman"/>
              </w:rPr>
              <w:t>Обеспечение реализации отдельных государственных полномочий Брянской области, включая переданные на муниципальный  уровень полномочия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w:t>
            </w:r>
            <w:r w:rsidR="009E2FA1">
              <w:rPr>
                <w:rFonts w:ascii="Times New Roman" w:hAnsi="Times New Roman" w:cs="Times New Roman"/>
                <w:color w:val="000000" w:themeColor="text1"/>
              </w:rPr>
              <w:t>,3</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w:t>
            </w:r>
            <w:r w:rsidR="009E2FA1">
              <w:rPr>
                <w:rFonts w:ascii="Times New Roman" w:hAnsi="Times New Roman" w:cs="Times New Roman"/>
                <w:color w:val="000000" w:themeColor="text1"/>
              </w:rPr>
              <w:t>,3</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Осуществление государственной поддержки молодых семей в улучшении жилищных условий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373</w:t>
            </w:r>
            <w:r w:rsidR="009E2FA1">
              <w:rPr>
                <w:rFonts w:ascii="Times New Roman" w:hAnsi="Times New Roman" w:cs="Times New Roman"/>
                <w:color w:val="000000" w:themeColor="text1"/>
              </w:rPr>
              <w:t>,1</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373</w:t>
            </w:r>
            <w:r w:rsidR="009E2FA1">
              <w:rPr>
                <w:rFonts w:ascii="Times New Roman" w:hAnsi="Times New Roman" w:cs="Times New Roman"/>
                <w:color w:val="000000" w:themeColor="text1"/>
              </w:rPr>
              <w:t>,1</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Создание условий для участия граждан в культурной жизни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9</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228</w:t>
            </w:r>
            <w:r w:rsidR="009E2FA1">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874</w:t>
            </w:r>
            <w:r w:rsidR="009E2FA1">
              <w:rPr>
                <w:rFonts w:ascii="Times New Roman" w:hAnsi="Times New Roman" w:cs="Times New Roman"/>
                <w:color w:val="000000" w:themeColor="text1"/>
              </w:rPr>
              <w:t>,2</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Обеспечение свободы творчества и прав граждан на участие в культурной жизни, на равный доступ к культурным ценностям</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61</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374</w:t>
            </w:r>
            <w:r w:rsidR="009E2FA1">
              <w:rPr>
                <w:rFonts w:ascii="Times New Roman" w:hAnsi="Times New Roman" w:cs="Times New Roman"/>
                <w:color w:val="000000" w:themeColor="text1"/>
              </w:rPr>
              <w:t>,1</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E2FA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60</w:t>
            </w:r>
            <w:r w:rsidR="009E2FA1">
              <w:rPr>
                <w:rFonts w:ascii="Times New Roman" w:hAnsi="Times New Roman" w:cs="Times New Roman"/>
                <w:color w:val="000000" w:themeColor="text1"/>
              </w:rPr>
              <w:t> </w:t>
            </w:r>
            <w:r w:rsidRPr="000555F1">
              <w:rPr>
                <w:rFonts w:ascii="Times New Roman" w:hAnsi="Times New Roman" w:cs="Times New Roman"/>
                <w:color w:val="000000" w:themeColor="text1"/>
              </w:rPr>
              <w:t>101</w:t>
            </w:r>
            <w:r w:rsidR="009E2FA1">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Укрепление общественного порядка и общественной безопасности, вовлечение в эту деятельность органов муниципального образования, общественных формирований и населения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B54B3A">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B54B3A">
              <w:rPr>
                <w:rFonts w:ascii="Times New Roman" w:hAnsi="Times New Roman" w:cs="Times New Roman"/>
                <w:color w:val="000000" w:themeColor="text1"/>
              </w:rPr>
              <w:t> </w:t>
            </w:r>
            <w:r w:rsidRPr="000555F1">
              <w:rPr>
                <w:rFonts w:ascii="Times New Roman" w:hAnsi="Times New Roman" w:cs="Times New Roman"/>
                <w:color w:val="000000" w:themeColor="text1"/>
              </w:rPr>
              <w:t>533</w:t>
            </w:r>
            <w:r w:rsidR="00B54B3A">
              <w:rPr>
                <w:rFonts w:ascii="Times New Roman" w:hAnsi="Times New Roman" w:cs="Times New Roman"/>
                <w:color w:val="000000" w:themeColor="text1"/>
              </w:rPr>
              <w:t>,3</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B54B3A">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B54B3A">
              <w:rPr>
                <w:rFonts w:ascii="Times New Roman" w:hAnsi="Times New Roman" w:cs="Times New Roman"/>
                <w:color w:val="000000" w:themeColor="text1"/>
              </w:rPr>
              <w:t> </w:t>
            </w:r>
            <w:r w:rsidRPr="000555F1">
              <w:rPr>
                <w:rFonts w:ascii="Times New Roman" w:hAnsi="Times New Roman" w:cs="Times New Roman"/>
                <w:color w:val="000000" w:themeColor="text1"/>
              </w:rPr>
              <w:t>493</w:t>
            </w:r>
            <w:r w:rsidR="00B54B3A">
              <w:rPr>
                <w:rFonts w:ascii="Times New Roman" w:hAnsi="Times New Roman" w:cs="Times New Roman"/>
                <w:color w:val="000000" w:themeColor="text1"/>
              </w:rPr>
              <w:t>,3</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Развитие и модернизация сети автомобильных дорог общего пользования и местного значения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32</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830</w:t>
            </w:r>
            <w:r w:rsidR="00E253D9">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24</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115</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Создание условий успешной социализации и эффективной самореализации молодежи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40</w:t>
            </w:r>
            <w:r w:rsidR="00E253D9">
              <w:rPr>
                <w:rFonts w:ascii="Times New Roman" w:hAnsi="Times New Roman" w:cs="Times New Roman"/>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20</w:t>
            </w:r>
            <w:r w:rsidR="00E253D9">
              <w:rPr>
                <w:rFonts w:ascii="Times New Roman" w:hAnsi="Times New Roman" w:cs="Times New Roman"/>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Реализация мероприятий по усовершенствованию инфраструктуры общеобразовательных учреждений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399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040</w:t>
            </w:r>
            <w:r w:rsidR="00E253D9">
              <w:rPr>
                <w:rFonts w:ascii="Times New Roman" w:hAnsi="Times New Roman" w:cs="Times New Roman"/>
                <w:color w:val="000000" w:themeColor="text1"/>
              </w:rPr>
              <w:t>,4</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179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974</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rFonts w:eastAsia="Times New Roman"/>
                <w:color w:val="000000"/>
                <w:sz w:val="24"/>
                <w:szCs w:val="24"/>
              </w:rPr>
            </w:pPr>
            <w:r w:rsidRPr="00E05A7D">
              <w:rPr>
                <w:rFonts w:eastAsia="Times New Roman"/>
                <w:sz w:val="24"/>
                <w:szCs w:val="24"/>
              </w:rPr>
              <w:t>Совершенствование системы управления пассажирскими перевозками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118</w:t>
            </w:r>
            <w:r w:rsidR="00E253D9">
              <w:rPr>
                <w:rFonts w:ascii="Times New Roman" w:hAnsi="Times New Roman" w:cs="Times New Roman"/>
                <w:color w:val="000000" w:themeColor="text1"/>
              </w:rPr>
              <w:t>,5</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9</w:t>
            </w:r>
            <w:r w:rsidR="00E253D9">
              <w:rPr>
                <w:rFonts w:ascii="Times New Roman" w:hAnsi="Times New Roman" w:cs="Times New Roman"/>
                <w:color w:val="000000" w:themeColor="text1"/>
              </w:rPr>
              <w:t> </w:t>
            </w:r>
            <w:r w:rsidRPr="000555F1">
              <w:rPr>
                <w:rFonts w:ascii="Times New Roman" w:hAnsi="Times New Roman" w:cs="Times New Roman"/>
                <w:color w:val="000000" w:themeColor="text1"/>
              </w:rPr>
              <w:t>315</w:t>
            </w:r>
            <w:r w:rsidR="00E253D9">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Озеленение территории</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150</w:t>
            </w:r>
            <w:r w:rsidR="00E253D9">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0555F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0,00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Мероприятия в сфере охраны окружающей среды</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518</w:t>
            </w:r>
            <w:r w:rsidR="00E253D9">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0555F1">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0,00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color w:val="000000"/>
                <w:sz w:val="24"/>
                <w:szCs w:val="24"/>
              </w:rPr>
              <w:t>Исполнение исковых требований на основании вступивших в законную силу судебных актов</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w:t>
            </w:r>
            <w:r w:rsidR="00E253D9">
              <w:rPr>
                <w:rFonts w:ascii="Times New Roman" w:hAnsi="Times New Roman" w:cs="Times New Roman"/>
              </w:rPr>
              <w:t> </w:t>
            </w:r>
            <w:r w:rsidRPr="000555F1">
              <w:rPr>
                <w:rFonts w:ascii="Times New Roman" w:hAnsi="Times New Roman" w:cs="Times New Roman"/>
              </w:rPr>
              <w:t>209</w:t>
            </w:r>
            <w:r w:rsidR="00E253D9">
              <w:rPr>
                <w:rFonts w:ascii="Times New Roman" w:hAnsi="Times New Roman" w:cs="Times New Roman"/>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jc w:val="center"/>
              <w:rPr>
                <w:rFonts w:ascii="Times New Roman" w:hAnsi="Times New Roman" w:cs="Times New Roman"/>
              </w:rPr>
            </w:pPr>
            <w:r w:rsidRPr="000555F1">
              <w:rPr>
                <w:rFonts w:ascii="Times New Roman" w:hAnsi="Times New Roman" w:cs="Times New Roman"/>
              </w:rPr>
              <w:t>2</w:t>
            </w:r>
            <w:r w:rsidR="00E253D9">
              <w:rPr>
                <w:rFonts w:ascii="Times New Roman" w:hAnsi="Times New Roman" w:cs="Times New Roman"/>
              </w:rPr>
              <w:t> </w:t>
            </w:r>
            <w:r w:rsidRPr="000555F1">
              <w:rPr>
                <w:rFonts w:ascii="Times New Roman" w:hAnsi="Times New Roman" w:cs="Times New Roman"/>
              </w:rPr>
              <w:t>209</w:t>
            </w:r>
            <w:r w:rsidR="00E253D9">
              <w:rPr>
                <w:rFonts w:ascii="Times New Roman" w:hAnsi="Times New Roman" w:cs="Times New Roman"/>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298</w:t>
            </w:r>
            <w:r w:rsidR="00E253D9">
              <w:rPr>
                <w:rFonts w:ascii="Times New Roman" w:hAnsi="Times New Roman" w:cs="Times New Roman"/>
                <w:color w:val="000000" w:themeColor="text1"/>
              </w:rPr>
              <w:t>,6</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E253D9">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22</w:t>
            </w:r>
            <w:r w:rsidR="00E253D9">
              <w:rPr>
                <w:rFonts w:ascii="Times New Roman" w:hAnsi="Times New Roman" w:cs="Times New Roman"/>
                <w:color w:val="000000" w:themeColor="text1"/>
              </w:rPr>
              <w:t>1,0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lastRenderedPageBreak/>
              <w:t>Снижение рисков чрезвычайных ситуаций, повышение защиты населения и территорий района от угроз природного и техногенного характера</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w:t>
            </w:r>
            <w:r w:rsidR="008738F0">
              <w:rPr>
                <w:rFonts w:ascii="Times New Roman" w:hAnsi="Times New Roman" w:cs="Times New Roman"/>
                <w:color w:val="000000" w:themeColor="text1"/>
              </w:rPr>
              <w:t> </w:t>
            </w:r>
            <w:r w:rsidRPr="000555F1">
              <w:rPr>
                <w:rFonts w:ascii="Times New Roman" w:hAnsi="Times New Roman" w:cs="Times New Roman"/>
                <w:color w:val="000000" w:themeColor="text1"/>
              </w:rPr>
              <w:t>045</w:t>
            </w:r>
            <w:r w:rsidR="008738F0">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4</w:t>
            </w:r>
            <w:r w:rsidR="008738F0">
              <w:rPr>
                <w:rFonts w:ascii="Times New Roman" w:hAnsi="Times New Roman" w:cs="Times New Roman"/>
                <w:color w:val="000000" w:themeColor="text1"/>
              </w:rPr>
              <w:t> </w:t>
            </w:r>
            <w:r w:rsidRPr="000555F1">
              <w:rPr>
                <w:rFonts w:ascii="Times New Roman" w:hAnsi="Times New Roman" w:cs="Times New Roman"/>
                <w:color w:val="000000" w:themeColor="text1"/>
              </w:rPr>
              <w:t>3</w:t>
            </w:r>
            <w:r w:rsidR="008738F0">
              <w:rPr>
                <w:rFonts w:ascii="Times New Roman" w:hAnsi="Times New Roman" w:cs="Times New Roman"/>
                <w:color w:val="000000" w:themeColor="text1"/>
              </w:rPr>
              <w:t>50,0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rPr>
            </w:pPr>
            <w:r w:rsidRPr="00E05A7D">
              <w:rPr>
                <w:rFonts w:ascii="Times New Roman" w:hAnsi="Times New Roman" w:cs="Times New Roman"/>
              </w:rPr>
              <w:t xml:space="preserve">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11</w:t>
            </w:r>
            <w:r w:rsidR="008738F0">
              <w:rPr>
                <w:rFonts w:ascii="Times New Roman" w:hAnsi="Times New Roman" w:cs="Times New Roman"/>
                <w:color w:val="000000"/>
              </w:rPr>
              <w:t> </w:t>
            </w:r>
            <w:r w:rsidRPr="000555F1">
              <w:rPr>
                <w:rFonts w:ascii="Times New Roman" w:hAnsi="Times New Roman" w:cs="Times New Roman"/>
                <w:color w:val="000000"/>
              </w:rPr>
              <w:t>215</w:t>
            </w:r>
            <w:r w:rsidR="008738F0">
              <w:rPr>
                <w:rFonts w:ascii="Times New Roman" w:hAnsi="Times New Roman" w:cs="Times New Roman"/>
                <w:color w:val="000000"/>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10</w:t>
            </w:r>
            <w:r w:rsidR="008738F0">
              <w:rPr>
                <w:rFonts w:ascii="Times New Roman" w:hAnsi="Times New Roman" w:cs="Times New Roman"/>
                <w:color w:val="000000"/>
              </w:rPr>
              <w:t> </w:t>
            </w:r>
            <w:r w:rsidRPr="000555F1">
              <w:rPr>
                <w:rFonts w:ascii="Times New Roman" w:hAnsi="Times New Roman" w:cs="Times New Roman"/>
                <w:color w:val="000000"/>
              </w:rPr>
              <w:t>169</w:t>
            </w:r>
            <w:r w:rsidR="008738F0">
              <w:rPr>
                <w:rFonts w:ascii="Times New Roman" w:hAnsi="Times New Roman" w:cs="Times New Roman"/>
                <w:color w:val="000000"/>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center"/>
          </w:tcPr>
          <w:p w:rsidR="000555F1" w:rsidRPr="00E05A7D" w:rsidRDefault="000555F1" w:rsidP="009F712B">
            <w:pPr>
              <w:autoSpaceDE w:val="0"/>
              <w:autoSpaceDN w:val="0"/>
              <w:adjustRightInd w:val="0"/>
              <w:rPr>
                <w:rFonts w:ascii="Times New Roman" w:hAnsi="Times New Roman" w:cs="Times New Roman"/>
              </w:rPr>
            </w:pPr>
            <w:r w:rsidRPr="00E05A7D">
              <w:rPr>
                <w:rFonts w:ascii="Times New Roman" w:hAnsi="Times New Roman" w:cs="Times New Roman"/>
              </w:rPr>
              <w:t>Обеспечение сохранности жилых помещений, закрепленных за детьми-сиротами и детьми, оставшихся без попечения родителей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130</w:t>
            </w:r>
            <w:r w:rsidR="008738F0">
              <w:rPr>
                <w:rFonts w:ascii="Times New Roman" w:hAnsi="Times New Roman" w:cs="Times New Roman"/>
                <w:color w:val="000000"/>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8738F0">
            <w:pPr>
              <w:contextualSpacing/>
              <w:jc w:val="center"/>
              <w:rPr>
                <w:rFonts w:ascii="Times New Roman" w:hAnsi="Times New Roman" w:cs="Times New Roman"/>
                <w:color w:val="000000"/>
              </w:rPr>
            </w:pPr>
            <w:r w:rsidRPr="000555F1">
              <w:rPr>
                <w:rFonts w:ascii="Times New Roman" w:hAnsi="Times New Roman" w:cs="Times New Roman"/>
                <w:color w:val="000000"/>
              </w:rPr>
              <w:t>88</w:t>
            </w:r>
            <w:r w:rsidR="008738F0">
              <w:rPr>
                <w:rFonts w:ascii="Times New Roman" w:hAnsi="Times New Roman" w:cs="Times New Roman"/>
                <w:color w:val="000000"/>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center"/>
          </w:tcPr>
          <w:p w:rsidR="000555F1" w:rsidRPr="00E05A7D" w:rsidRDefault="000555F1" w:rsidP="009F712B">
            <w:pPr>
              <w:autoSpaceDE w:val="0"/>
              <w:autoSpaceDN w:val="0"/>
              <w:adjustRightInd w:val="0"/>
              <w:rPr>
                <w:rFonts w:ascii="Times New Roman" w:hAnsi="Times New Roman" w:cs="Times New Roman"/>
              </w:rPr>
            </w:pPr>
            <w:r w:rsidRPr="00E05A7D">
              <w:rPr>
                <w:rFonts w:ascii="Times New Roman" w:hAnsi="Times New Roman" w:cs="Times New Roman"/>
              </w:rPr>
              <w:t>Приобретение жилых помещений детям-сиротам и детям, оставшимся без попечения родителей</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rPr>
            </w:pPr>
            <w:r w:rsidRPr="000555F1">
              <w:rPr>
                <w:rFonts w:ascii="Times New Roman" w:hAnsi="Times New Roman" w:cs="Times New Roman"/>
                <w:color w:val="000000"/>
              </w:rPr>
              <w:t>63</w:t>
            </w:r>
            <w:r w:rsidR="00AA41F0">
              <w:rPr>
                <w:rFonts w:ascii="Times New Roman" w:hAnsi="Times New Roman" w:cs="Times New Roman"/>
                <w:color w:val="000000"/>
              </w:rPr>
              <w:t> </w:t>
            </w:r>
            <w:r w:rsidRPr="000555F1">
              <w:rPr>
                <w:rFonts w:ascii="Times New Roman" w:hAnsi="Times New Roman" w:cs="Times New Roman"/>
                <w:color w:val="000000"/>
              </w:rPr>
              <w:t>342</w:t>
            </w:r>
            <w:r w:rsidR="00AA41F0">
              <w:rPr>
                <w:rFonts w:ascii="Times New Roman" w:hAnsi="Times New Roman" w:cs="Times New Roman"/>
                <w:color w:val="000000"/>
              </w:rPr>
              <w:t>,9</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rPr>
            </w:pPr>
            <w:r w:rsidRPr="000555F1">
              <w:rPr>
                <w:rFonts w:ascii="Times New Roman" w:hAnsi="Times New Roman" w:cs="Times New Roman"/>
                <w:color w:val="000000"/>
              </w:rPr>
              <w:t>14</w:t>
            </w:r>
            <w:r w:rsidR="00AA41F0">
              <w:rPr>
                <w:rFonts w:ascii="Times New Roman" w:hAnsi="Times New Roman" w:cs="Times New Roman"/>
                <w:color w:val="000000"/>
              </w:rPr>
              <w:t> </w:t>
            </w:r>
            <w:r w:rsidRPr="000555F1">
              <w:rPr>
                <w:rFonts w:ascii="Times New Roman" w:hAnsi="Times New Roman" w:cs="Times New Roman"/>
                <w:color w:val="000000"/>
              </w:rPr>
              <w:t>847</w:t>
            </w:r>
            <w:r w:rsidR="00AA41F0">
              <w:rPr>
                <w:rFonts w:ascii="Times New Roman" w:hAnsi="Times New Roman" w:cs="Times New Roman"/>
                <w:color w:val="000000"/>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Установление регулируемых тарифов на регулярные перевозки пассажиров</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59</w:t>
            </w:r>
            <w:r w:rsidR="00AA41F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lang w:val="en-US"/>
              </w:rPr>
              <w:t>44</w:t>
            </w:r>
            <w:r w:rsidR="00AA41F0">
              <w:rPr>
                <w:rFonts w:ascii="Times New Roman" w:hAnsi="Times New Roman" w:cs="Times New Roman"/>
                <w:color w:val="000000" w:themeColor="text1"/>
              </w:rPr>
              <w:t>,0</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Устойчивое развитие сельских территорий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AA41F0">
              <w:rPr>
                <w:rFonts w:ascii="Times New Roman" w:hAnsi="Times New Roman" w:cs="Times New Roman"/>
                <w:color w:val="000000" w:themeColor="text1"/>
              </w:rPr>
              <w:t> </w:t>
            </w:r>
            <w:r w:rsidRPr="000555F1">
              <w:rPr>
                <w:rFonts w:ascii="Times New Roman" w:hAnsi="Times New Roman" w:cs="Times New Roman"/>
                <w:color w:val="000000" w:themeColor="text1"/>
              </w:rPr>
              <w:t>374</w:t>
            </w:r>
            <w:r w:rsidR="00AA41F0">
              <w:rPr>
                <w:rFonts w:ascii="Times New Roman" w:hAnsi="Times New Roman" w:cs="Times New Roman"/>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w:t>
            </w:r>
            <w:r w:rsidR="00AA41F0">
              <w:rPr>
                <w:rFonts w:ascii="Times New Roman" w:hAnsi="Times New Roman" w:cs="Times New Roman"/>
                <w:color w:val="000000" w:themeColor="text1"/>
              </w:rPr>
              <w:t> </w:t>
            </w:r>
            <w:r w:rsidRPr="000555F1">
              <w:rPr>
                <w:rFonts w:ascii="Times New Roman" w:hAnsi="Times New Roman" w:cs="Times New Roman"/>
                <w:color w:val="000000" w:themeColor="text1"/>
              </w:rPr>
              <w:t>932</w:t>
            </w:r>
            <w:r w:rsidR="00AA41F0">
              <w:rPr>
                <w:rFonts w:ascii="Times New Roman" w:hAnsi="Times New Roman" w:cs="Times New Roman"/>
                <w:color w:val="000000" w:themeColor="text1"/>
              </w:rPr>
              <w:t>,2</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sz w:val="24"/>
                <w:szCs w:val="24"/>
              </w:rPr>
              <w:t>Развитие сети учреждений культурно-досугового типа муниципальных учреждений культуры в рамках регионального проекта "Культурная среда (Брянская область)"</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53</w:t>
            </w:r>
            <w:r w:rsidR="00AA41F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AA41F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53</w:t>
            </w:r>
            <w:r w:rsidR="00AA41F0">
              <w:rPr>
                <w:rFonts w:ascii="Times New Roman" w:hAnsi="Times New Roman" w:cs="Times New Roman"/>
                <w:color w:val="000000" w:themeColor="text1"/>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rFonts w:eastAsia="Times New Roman"/>
                <w:sz w:val="24"/>
                <w:szCs w:val="24"/>
              </w:rPr>
            </w:pPr>
            <w:r w:rsidRPr="00E05A7D">
              <w:rPr>
                <w:rFonts w:eastAsia="Times New Roman"/>
                <w:sz w:val="24"/>
                <w:szCs w:val="24"/>
              </w:rPr>
              <w:t xml:space="preserve">Подготовка проектов межевания земельных участков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28</w:t>
            </w:r>
            <w:r w:rsidR="009F72D0">
              <w:rPr>
                <w:rFonts w:ascii="Times New Roman" w:hAnsi="Times New Roman" w:cs="Times New Roman"/>
                <w:color w:val="000000" w:themeColor="text1"/>
              </w:rPr>
              <w:t>,8</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28</w:t>
            </w:r>
            <w:r w:rsidR="009F72D0">
              <w:rPr>
                <w:rFonts w:ascii="Times New Roman" w:hAnsi="Times New Roman" w:cs="Times New Roman"/>
                <w:color w:val="000000" w:themeColor="text1"/>
              </w:rPr>
              <w:t>,8</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Развитие физической культуры и спорта на территории Суражского района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rPr>
            </w:pPr>
            <w:r w:rsidRPr="000555F1">
              <w:rPr>
                <w:rFonts w:ascii="Times New Roman" w:hAnsi="Times New Roman" w:cs="Times New Roman"/>
                <w:color w:val="000000"/>
              </w:rPr>
              <w:t>406</w:t>
            </w:r>
            <w:r w:rsidR="009F72D0">
              <w:rPr>
                <w:rFonts w:ascii="Times New Roman" w:hAnsi="Times New Roman" w:cs="Times New Roman"/>
                <w:color w:val="000000"/>
              </w:rPr>
              <w:t>,8</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rPr>
            </w:pPr>
            <w:r w:rsidRPr="000555F1">
              <w:rPr>
                <w:rFonts w:ascii="Times New Roman" w:hAnsi="Times New Roman" w:cs="Times New Roman"/>
                <w:color w:val="000000"/>
              </w:rPr>
              <w:t>245</w:t>
            </w:r>
            <w:r w:rsidR="009F72D0">
              <w:rPr>
                <w:rFonts w:ascii="Times New Roman" w:hAnsi="Times New Roman" w:cs="Times New Roman"/>
                <w:color w:val="000000"/>
              </w:rPr>
              <w:t>,9</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ind w:left="80"/>
              <w:contextualSpacing/>
              <w:rPr>
                <w:rFonts w:ascii="Times New Roman" w:hAnsi="Times New Roman" w:cs="Times New Roman"/>
                <w:color w:val="000000"/>
              </w:rPr>
            </w:pPr>
            <w:r w:rsidRPr="00E05A7D">
              <w:rPr>
                <w:rFonts w:ascii="Times New Roman" w:hAnsi="Times New Roman" w:cs="Times New Roman"/>
              </w:rPr>
              <w:t>Предупреждение и ликвидация заразных и иных болезней животных</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jc w:val="center"/>
              <w:rPr>
                <w:rFonts w:ascii="Times New Roman" w:hAnsi="Times New Roman" w:cs="Times New Roman"/>
              </w:rPr>
            </w:pPr>
            <w:r w:rsidRPr="000555F1">
              <w:rPr>
                <w:rFonts w:ascii="Times New Roman" w:hAnsi="Times New Roman" w:cs="Times New Roman"/>
              </w:rPr>
              <w:t>255</w:t>
            </w:r>
            <w:r w:rsidR="009F72D0">
              <w:rPr>
                <w:rFonts w:ascii="Times New Roman" w:hAnsi="Times New Roman" w:cs="Times New Roman"/>
              </w:rPr>
              <w:t>,5</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jc w:val="center"/>
              <w:rPr>
                <w:rFonts w:ascii="Times New Roman" w:hAnsi="Times New Roman" w:cs="Times New Roman"/>
              </w:rPr>
            </w:pPr>
            <w:r w:rsidRPr="000555F1">
              <w:rPr>
                <w:rFonts w:ascii="Times New Roman" w:hAnsi="Times New Roman" w:cs="Times New Roman"/>
              </w:rPr>
              <w:t>50</w:t>
            </w:r>
            <w:r w:rsidR="009F72D0">
              <w:rPr>
                <w:rFonts w:ascii="Times New Roman" w:hAnsi="Times New Roman" w:cs="Times New Roman"/>
              </w:rPr>
              <w:t>,1</w:t>
            </w:r>
          </w:p>
        </w:tc>
      </w:tr>
      <w:tr w:rsidR="000555F1" w:rsidRPr="007C2929"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9F72D0">
              <w:rPr>
                <w:rFonts w:ascii="Times New Roman" w:hAnsi="Times New Roman" w:cs="Times New Roman"/>
                <w:color w:val="000000" w:themeColor="text1"/>
              </w:rPr>
              <w:t> </w:t>
            </w:r>
            <w:r w:rsidRPr="000555F1">
              <w:rPr>
                <w:rFonts w:ascii="Times New Roman" w:hAnsi="Times New Roman" w:cs="Times New Roman"/>
                <w:color w:val="000000" w:themeColor="text1"/>
              </w:rPr>
              <w:t>478</w:t>
            </w:r>
            <w:r w:rsidR="009F72D0">
              <w:rPr>
                <w:rFonts w:ascii="Times New Roman" w:hAnsi="Times New Roman" w:cs="Times New Roman"/>
                <w:color w:val="000000" w:themeColor="text1"/>
              </w:rPr>
              <w:t>,4</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2</w:t>
            </w:r>
            <w:r w:rsidR="009F72D0">
              <w:rPr>
                <w:rFonts w:ascii="Times New Roman" w:hAnsi="Times New Roman" w:cs="Times New Roman"/>
                <w:color w:val="000000" w:themeColor="text1"/>
              </w:rPr>
              <w:t> </w:t>
            </w:r>
            <w:r w:rsidRPr="000555F1">
              <w:rPr>
                <w:rFonts w:ascii="Times New Roman" w:hAnsi="Times New Roman" w:cs="Times New Roman"/>
                <w:color w:val="000000" w:themeColor="text1"/>
              </w:rPr>
              <w:t>478</w:t>
            </w:r>
            <w:r w:rsidR="009F72D0">
              <w:rPr>
                <w:rFonts w:ascii="Times New Roman" w:hAnsi="Times New Roman" w:cs="Times New Roman"/>
                <w:color w:val="000000" w:themeColor="text1"/>
              </w:rPr>
              <w:t>,4</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sz w:val="24"/>
                <w:szCs w:val="24"/>
              </w:rPr>
              <w:t xml:space="preserve">Информационное освещение деятельности органов местного самоуправления </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170</w:t>
            </w:r>
            <w:r w:rsidR="009F72D0">
              <w:rPr>
                <w:rFonts w:ascii="Times New Roman" w:hAnsi="Times New Roman" w:cs="Times New Roman"/>
                <w:color w:val="000000" w:themeColor="text1"/>
              </w:rPr>
              <w:t>,7</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9F72D0">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108</w:t>
            </w:r>
            <w:r w:rsidR="009F72D0">
              <w:rPr>
                <w:rFonts w:ascii="Times New Roman" w:hAnsi="Times New Roman" w:cs="Times New Roman"/>
                <w:color w:val="000000" w:themeColor="text1"/>
              </w:rPr>
              <w:t>,7</w:t>
            </w:r>
          </w:p>
        </w:tc>
      </w:tr>
      <w:tr w:rsidR="000555F1" w:rsidRPr="00B4501F" w:rsidTr="000555F1">
        <w:tc>
          <w:tcPr>
            <w:tcW w:w="5480" w:type="dxa"/>
            <w:tcBorders>
              <w:top w:val="single" w:sz="4" w:space="0" w:color="auto"/>
              <w:left w:val="single" w:sz="4" w:space="0" w:color="auto"/>
              <w:bottom w:val="single" w:sz="4" w:space="0" w:color="auto"/>
              <w:right w:val="single" w:sz="4" w:space="0" w:color="auto"/>
            </w:tcBorders>
            <w:vAlign w:val="bottom"/>
          </w:tcPr>
          <w:p w:rsidR="000555F1" w:rsidRPr="00E05A7D" w:rsidRDefault="000555F1" w:rsidP="009F712B">
            <w:pPr>
              <w:pStyle w:val="aff2"/>
              <w:ind w:left="80"/>
              <w:textAlignment w:val="top"/>
              <w:rPr>
                <w:sz w:val="24"/>
                <w:szCs w:val="24"/>
              </w:rPr>
            </w:pPr>
            <w:r w:rsidRPr="00E05A7D">
              <w:rPr>
                <w:rFonts w:eastAsia="Times New Roman"/>
                <w:color w:val="000000"/>
                <w:sz w:val="24"/>
                <w:szCs w:val="24"/>
              </w:rPr>
              <w:t>Членские взносы некоммерческим организациям</w:t>
            </w:r>
          </w:p>
        </w:tc>
        <w:tc>
          <w:tcPr>
            <w:tcW w:w="2393" w:type="dxa"/>
            <w:tcBorders>
              <w:top w:val="single" w:sz="4" w:space="0" w:color="auto"/>
              <w:left w:val="single" w:sz="4" w:space="0" w:color="auto"/>
              <w:bottom w:val="single" w:sz="4" w:space="0" w:color="auto"/>
              <w:right w:val="single" w:sz="4" w:space="0" w:color="auto"/>
            </w:tcBorders>
          </w:tcPr>
          <w:p w:rsidR="000555F1" w:rsidRPr="000555F1" w:rsidRDefault="000555F1" w:rsidP="003853FC">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84</w:t>
            </w:r>
            <w:r w:rsidR="003853FC">
              <w:rPr>
                <w:rFonts w:ascii="Times New Roman" w:hAnsi="Times New Roman" w:cs="Times New Roman"/>
                <w:color w:val="000000" w:themeColor="text1"/>
              </w:rPr>
              <w:t>,0</w:t>
            </w:r>
          </w:p>
        </w:tc>
        <w:tc>
          <w:tcPr>
            <w:tcW w:w="2100" w:type="dxa"/>
            <w:tcBorders>
              <w:top w:val="single" w:sz="4" w:space="0" w:color="auto"/>
              <w:left w:val="single" w:sz="4" w:space="0" w:color="auto"/>
              <w:bottom w:val="single" w:sz="4" w:space="0" w:color="auto"/>
              <w:right w:val="single" w:sz="4" w:space="0" w:color="auto"/>
            </w:tcBorders>
          </w:tcPr>
          <w:p w:rsidR="000555F1" w:rsidRPr="000555F1" w:rsidRDefault="000555F1" w:rsidP="003853FC">
            <w:pPr>
              <w:contextualSpacing/>
              <w:jc w:val="center"/>
              <w:rPr>
                <w:rFonts w:ascii="Times New Roman" w:hAnsi="Times New Roman" w:cs="Times New Roman"/>
                <w:color w:val="000000" w:themeColor="text1"/>
              </w:rPr>
            </w:pPr>
            <w:r w:rsidRPr="000555F1">
              <w:rPr>
                <w:rFonts w:ascii="Times New Roman" w:hAnsi="Times New Roman" w:cs="Times New Roman"/>
                <w:color w:val="000000" w:themeColor="text1"/>
              </w:rPr>
              <w:t>84</w:t>
            </w:r>
            <w:r w:rsidR="003853FC">
              <w:rPr>
                <w:rFonts w:ascii="Times New Roman" w:hAnsi="Times New Roman" w:cs="Times New Roman"/>
                <w:color w:val="000000" w:themeColor="text1"/>
              </w:rPr>
              <w:t>,0</w:t>
            </w:r>
          </w:p>
        </w:tc>
      </w:tr>
      <w:tr w:rsidR="004D73DA" w:rsidRPr="00B4501F" w:rsidTr="00A4602D">
        <w:trPr>
          <w:trHeight w:val="305"/>
        </w:trPr>
        <w:tc>
          <w:tcPr>
            <w:tcW w:w="5480" w:type="dxa"/>
            <w:tcBorders>
              <w:top w:val="single" w:sz="4" w:space="0" w:color="auto"/>
              <w:left w:val="single" w:sz="4" w:space="0" w:color="auto"/>
              <w:bottom w:val="single" w:sz="4" w:space="0" w:color="auto"/>
              <w:right w:val="single" w:sz="4" w:space="0" w:color="auto"/>
            </w:tcBorders>
            <w:vAlign w:val="center"/>
          </w:tcPr>
          <w:p w:rsidR="004D73DA" w:rsidRPr="00B4501F" w:rsidRDefault="004D73DA" w:rsidP="00B4501F">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B4501F">
              <w:rPr>
                <w:rFonts w:ascii="Times New Roman" w:eastAsia="Times New Roman" w:hAnsi="Times New Roman" w:cs="Times New Roman"/>
                <w:b/>
                <w:sz w:val="24"/>
                <w:szCs w:val="24"/>
              </w:rPr>
              <w:t>Итого</w:t>
            </w:r>
          </w:p>
        </w:tc>
        <w:tc>
          <w:tcPr>
            <w:tcW w:w="2393" w:type="dxa"/>
            <w:tcBorders>
              <w:top w:val="single" w:sz="4" w:space="0" w:color="auto"/>
              <w:left w:val="single" w:sz="4" w:space="0" w:color="auto"/>
              <w:bottom w:val="single" w:sz="4" w:space="0" w:color="auto"/>
              <w:right w:val="single" w:sz="4" w:space="0" w:color="auto"/>
            </w:tcBorders>
            <w:vAlign w:val="center"/>
          </w:tcPr>
          <w:p w:rsidR="004D73DA" w:rsidRPr="00B4501F" w:rsidRDefault="00D10D54" w:rsidP="00D10D54">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651315,5</w:t>
            </w:r>
          </w:p>
        </w:tc>
        <w:tc>
          <w:tcPr>
            <w:tcW w:w="2100" w:type="dxa"/>
            <w:tcBorders>
              <w:top w:val="single" w:sz="4" w:space="0" w:color="auto"/>
              <w:left w:val="single" w:sz="4" w:space="0" w:color="auto"/>
              <w:bottom w:val="single" w:sz="4" w:space="0" w:color="auto"/>
              <w:right w:val="single" w:sz="4" w:space="0" w:color="auto"/>
            </w:tcBorders>
            <w:vAlign w:val="center"/>
          </w:tcPr>
          <w:p w:rsidR="004D73DA" w:rsidRPr="00B4501F" w:rsidRDefault="00D10D54" w:rsidP="00291A33">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366942,</w:t>
            </w:r>
            <w:r w:rsidR="00291A33">
              <w:rPr>
                <w:rFonts w:ascii="Times New Roman" w:eastAsia="Times New Roman" w:hAnsi="Times New Roman" w:cs="Times New Roman"/>
                <w:b/>
                <w:sz w:val="24"/>
                <w:szCs w:val="24"/>
              </w:rPr>
              <w:t>3</w:t>
            </w:r>
          </w:p>
        </w:tc>
      </w:tr>
      <w:tr w:rsidR="00B4501F" w:rsidRPr="00B4501F" w:rsidTr="00A4602D">
        <w:tc>
          <w:tcPr>
            <w:tcW w:w="5480" w:type="dxa"/>
            <w:tcBorders>
              <w:top w:val="single" w:sz="4" w:space="0" w:color="auto"/>
              <w:left w:val="single" w:sz="4" w:space="0" w:color="auto"/>
              <w:bottom w:val="single" w:sz="4" w:space="0" w:color="auto"/>
              <w:right w:val="single" w:sz="4" w:space="0" w:color="auto"/>
            </w:tcBorders>
          </w:tcPr>
          <w:p w:rsidR="00B4501F" w:rsidRPr="00B4501F" w:rsidRDefault="00B4501F" w:rsidP="00B4501F">
            <w:pPr>
              <w:autoSpaceDE w:val="0"/>
              <w:autoSpaceDN w:val="0"/>
              <w:adjustRightInd w:val="0"/>
              <w:spacing w:after="0" w:line="240" w:lineRule="auto"/>
              <w:contextualSpacing/>
              <w:rPr>
                <w:rFonts w:ascii="Times New Roman" w:eastAsia="Times New Roman" w:hAnsi="Times New Roman" w:cs="Times New Roman"/>
                <w:b/>
                <w:sz w:val="24"/>
                <w:szCs w:val="24"/>
              </w:rPr>
            </w:pPr>
            <w:r w:rsidRPr="00B4501F">
              <w:rPr>
                <w:rFonts w:ascii="Times New Roman" w:eastAsia="Times New Roman" w:hAnsi="Times New Roman" w:cs="Times New Roman"/>
                <w:b/>
                <w:sz w:val="24"/>
                <w:szCs w:val="24"/>
              </w:rPr>
              <w:t xml:space="preserve">% исполнения запланированных бюджетных </w:t>
            </w:r>
            <w:r w:rsidRPr="00B4501F">
              <w:rPr>
                <w:rFonts w:ascii="Times New Roman" w:eastAsia="Times New Roman" w:hAnsi="Times New Roman" w:cs="Times New Roman"/>
                <w:b/>
                <w:sz w:val="24"/>
                <w:szCs w:val="24"/>
              </w:rPr>
              <w:lastRenderedPageBreak/>
              <w:t>ассигнований</w:t>
            </w:r>
          </w:p>
        </w:tc>
        <w:tc>
          <w:tcPr>
            <w:tcW w:w="4493" w:type="dxa"/>
            <w:gridSpan w:val="2"/>
            <w:tcBorders>
              <w:top w:val="single" w:sz="4" w:space="0" w:color="auto"/>
              <w:left w:val="single" w:sz="4" w:space="0" w:color="auto"/>
              <w:bottom w:val="single" w:sz="4" w:space="0" w:color="auto"/>
              <w:right w:val="single" w:sz="4" w:space="0" w:color="auto"/>
            </w:tcBorders>
            <w:vAlign w:val="bottom"/>
          </w:tcPr>
          <w:p w:rsidR="00B4501F" w:rsidRPr="00B4501F" w:rsidRDefault="00D10D54" w:rsidP="00D10D5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56,3</w:t>
            </w:r>
          </w:p>
        </w:tc>
      </w:tr>
    </w:tbl>
    <w:p w:rsidR="00B955A3" w:rsidRPr="005F1708" w:rsidRDefault="009236AE" w:rsidP="00B955A3">
      <w:pPr>
        <w:tabs>
          <w:tab w:val="left" w:pos="0"/>
        </w:tabs>
        <w:spacing w:before="100" w:beforeAutospacing="1" w:after="100" w:afterAutospacing="1" w:line="240" w:lineRule="auto"/>
        <w:ind w:firstLine="709"/>
        <w:contextualSpacing/>
        <w:jc w:val="both"/>
        <w:rPr>
          <w:rFonts w:ascii="Times New Roman" w:eastAsia="Calibri" w:hAnsi="Times New Roman" w:cs="Times New Roman"/>
          <w:sz w:val="28"/>
          <w:szCs w:val="28"/>
        </w:rPr>
      </w:pPr>
      <w:r w:rsidRPr="005F1708">
        <w:rPr>
          <w:rFonts w:ascii="Times New Roman" w:eastAsia="Times New Roman" w:hAnsi="Times New Roman" w:cs="Times New Roman"/>
          <w:sz w:val="28"/>
          <w:szCs w:val="28"/>
        </w:rPr>
        <w:lastRenderedPageBreak/>
        <w:t xml:space="preserve">Исполнение в </w:t>
      </w:r>
      <w:r w:rsidR="002A0711">
        <w:rPr>
          <w:rFonts w:ascii="Times New Roman" w:eastAsia="Times New Roman" w:hAnsi="Times New Roman" w:cs="Times New Roman"/>
          <w:sz w:val="28"/>
          <w:szCs w:val="28"/>
        </w:rPr>
        <w:t>2024 год</w:t>
      </w:r>
      <w:r w:rsidRPr="005F1708">
        <w:rPr>
          <w:rFonts w:ascii="Times New Roman" w:eastAsia="Times New Roman" w:hAnsi="Times New Roman" w:cs="Times New Roman"/>
          <w:sz w:val="28"/>
          <w:szCs w:val="28"/>
        </w:rPr>
        <w:t>у составило</w:t>
      </w:r>
      <w:r w:rsidR="006D6085" w:rsidRPr="005F1708">
        <w:rPr>
          <w:rFonts w:ascii="Times New Roman" w:eastAsia="Times New Roman" w:hAnsi="Times New Roman" w:cs="Times New Roman"/>
          <w:sz w:val="28"/>
          <w:szCs w:val="28"/>
        </w:rPr>
        <w:t xml:space="preserve"> </w:t>
      </w:r>
      <w:r w:rsidR="00037650">
        <w:rPr>
          <w:rFonts w:ascii="Times New Roman" w:eastAsia="Times New Roman" w:hAnsi="Times New Roman" w:cs="Times New Roman"/>
          <w:sz w:val="28"/>
          <w:szCs w:val="28"/>
        </w:rPr>
        <w:t>366942,9</w:t>
      </w:r>
      <w:r w:rsidR="00B4501F">
        <w:rPr>
          <w:rFonts w:ascii="Times New Roman" w:eastAsia="Times New Roman" w:hAnsi="Times New Roman" w:cs="Times New Roman"/>
          <w:sz w:val="28"/>
          <w:szCs w:val="28"/>
        </w:rPr>
        <w:t xml:space="preserve"> </w:t>
      </w:r>
      <w:r w:rsidR="00B07B24">
        <w:rPr>
          <w:rFonts w:ascii="Times New Roman" w:eastAsia="Times New Roman" w:hAnsi="Times New Roman" w:cs="Times New Roman"/>
          <w:sz w:val="28"/>
          <w:szCs w:val="28"/>
        </w:rPr>
        <w:t>ты</w:t>
      </w:r>
      <w:r w:rsidRPr="005F1708">
        <w:rPr>
          <w:rFonts w:ascii="Times New Roman" w:eastAsia="Times New Roman" w:hAnsi="Times New Roman" w:cs="Times New Roman"/>
          <w:sz w:val="28"/>
          <w:szCs w:val="28"/>
        </w:rPr>
        <w:t>с. рублей</w:t>
      </w:r>
      <w:r w:rsidR="00E00BA4" w:rsidRPr="005F1708">
        <w:rPr>
          <w:rFonts w:ascii="Times New Roman" w:eastAsia="Times New Roman" w:hAnsi="Times New Roman" w:cs="Times New Roman"/>
          <w:sz w:val="28"/>
          <w:szCs w:val="28"/>
        </w:rPr>
        <w:t>, или</w:t>
      </w:r>
      <w:r w:rsidR="00115D9C" w:rsidRPr="005F1708">
        <w:rPr>
          <w:rFonts w:ascii="Times New Roman" w:eastAsia="Times New Roman" w:hAnsi="Times New Roman" w:cs="Times New Roman"/>
          <w:sz w:val="28"/>
          <w:szCs w:val="28"/>
        </w:rPr>
        <w:t xml:space="preserve"> </w:t>
      </w:r>
      <w:r w:rsidR="00037650">
        <w:rPr>
          <w:rFonts w:ascii="Times New Roman" w:eastAsia="Times New Roman" w:hAnsi="Times New Roman" w:cs="Times New Roman"/>
          <w:sz w:val="28"/>
          <w:szCs w:val="28"/>
        </w:rPr>
        <w:t>56,3</w:t>
      </w:r>
      <w:r w:rsidR="00E00BA4" w:rsidRPr="005F1708">
        <w:rPr>
          <w:rFonts w:ascii="Times New Roman" w:eastAsia="Times New Roman" w:hAnsi="Times New Roman" w:cs="Times New Roman"/>
          <w:sz w:val="28"/>
          <w:szCs w:val="28"/>
        </w:rPr>
        <w:t xml:space="preserve">% </w:t>
      </w:r>
      <w:r w:rsidR="00920A8A">
        <w:rPr>
          <w:rFonts w:ascii="Times New Roman" w:eastAsia="Times New Roman" w:hAnsi="Times New Roman" w:cs="Times New Roman"/>
          <w:sz w:val="28"/>
          <w:szCs w:val="28"/>
        </w:rPr>
        <w:t>от плановых назначений</w:t>
      </w:r>
      <w:r w:rsidR="006D6085" w:rsidRPr="005F1708">
        <w:rPr>
          <w:rFonts w:ascii="Times New Roman" w:eastAsia="Times New Roman" w:hAnsi="Times New Roman" w:cs="Times New Roman"/>
          <w:sz w:val="28"/>
          <w:szCs w:val="28"/>
        </w:rPr>
        <w:t xml:space="preserve">. </w:t>
      </w:r>
      <w:r w:rsidR="00B955A3" w:rsidRPr="005F1708">
        <w:rPr>
          <w:rFonts w:ascii="Times New Roman" w:hAnsi="Times New Roman" w:cs="Times New Roman"/>
          <w:sz w:val="28"/>
          <w:szCs w:val="28"/>
        </w:rPr>
        <w:t xml:space="preserve">В сравнении с прошлым годом </w:t>
      </w:r>
      <w:r w:rsidR="00B07B24">
        <w:rPr>
          <w:rFonts w:ascii="Times New Roman" w:eastAsia="Times New Roman" w:hAnsi="Times New Roman" w:cs="Times New Roman"/>
          <w:sz w:val="28"/>
          <w:szCs w:val="28"/>
        </w:rPr>
        <w:t>(</w:t>
      </w:r>
      <w:r w:rsidR="00037650">
        <w:rPr>
          <w:rFonts w:ascii="Times New Roman" w:eastAsia="Times New Roman" w:hAnsi="Times New Roman" w:cs="Times New Roman"/>
          <w:sz w:val="28"/>
          <w:szCs w:val="28"/>
        </w:rPr>
        <w:t>206732,2</w:t>
      </w:r>
      <w:r w:rsidR="00B07B24">
        <w:rPr>
          <w:rFonts w:ascii="Times New Roman" w:eastAsia="Times New Roman" w:hAnsi="Times New Roman" w:cs="Times New Roman"/>
          <w:sz w:val="28"/>
          <w:szCs w:val="28"/>
        </w:rPr>
        <w:t xml:space="preserve"> тыс. рублей)</w:t>
      </w:r>
      <w:r w:rsidR="00B07B24" w:rsidRPr="005F1708">
        <w:rPr>
          <w:rFonts w:ascii="Times New Roman" w:eastAsia="Times New Roman" w:hAnsi="Times New Roman" w:cs="Times New Roman"/>
          <w:sz w:val="28"/>
          <w:szCs w:val="28"/>
        </w:rPr>
        <w:t xml:space="preserve"> </w:t>
      </w:r>
      <w:r w:rsidR="00B955A3" w:rsidRPr="005F1708">
        <w:rPr>
          <w:rFonts w:ascii="Times New Roman" w:hAnsi="Times New Roman" w:cs="Times New Roman"/>
          <w:sz w:val="28"/>
          <w:szCs w:val="28"/>
        </w:rPr>
        <w:t xml:space="preserve">исполнение </w:t>
      </w:r>
      <w:r w:rsidR="00B07B24">
        <w:rPr>
          <w:rFonts w:ascii="Times New Roman" w:hAnsi="Times New Roman" w:cs="Times New Roman"/>
          <w:sz w:val="28"/>
          <w:szCs w:val="28"/>
        </w:rPr>
        <w:t>выше</w:t>
      </w:r>
      <w:r w:rsidR="00B955A3" w:rsidRPr="005F1708">
        <w:rPr>
          <w:rFonts w:ascii="Times New Roman" w:hAnsi="Times New Roman" w:cs="Times New Roman"/>
          <w:sz w:val="28"/>
          <w:szCs w:val="28"/>
        </w:rPr>
        <w:t xml:space="preserve"> на </w:t>
      </w:r>
      <w:r w:rsidR="00037650">
        <w:rPr>
          <w:rFonts w:ascii="Times New Roman" w:hAnsi="Times New Roman" w:cs="Times New Roman"/>
          <w:sz w:val="28"/>
          <w:szCs w:val="28"/>
        </w:rPr>
        <w:t>77,5</w:t>
      </w:r>
      <w:r w:rsidR="00B955A3" w:rsidRPr="005F1708">
        <w:rPr>
          <w:rFonts w:ascii="Times New Roman" w:hAnsi="Times New Roman" w:cs="Times New Roman"/>
          <w:sz w:val="28"/>
          <w:szCs w:val="28"/>
        </w:rPr>
        <w:t>%.</w:t>
      </w:r>
    </w:p>
    <w:p w:rsidR="009236AE" w:rsidRPr="00D744AE" w:rsidRDefault="009236AE" w:rsidP="00D744AE">
      <w:pPr>
        <w:spacing w:after="0" w:line="240" w:lineRule="auto"/>
        <w:ind w:firstLine="567"/>
        <w:jc w:val="both"/>
        <w:rPr>
          <w:rFonts w:ascii="Times New Roman" w:eastAsia="Times New Roman" w:hAnsi="Times New Roman" w:cs="Times New Roman"/>
          <w:sz w:val="28"/>
          <w:szCs w:val="28"/>
          <w:u w:val="single"/>
        </w:rPr>
      </w:pPr>
      <w:r w:rsidRPr="005F1708">
        <w:rPr>
          <w:rFonts w:ascii="Times New Roman" w:eastAsia="Times New Roman" w:hAnsi="Times New Roman" w:cs="Times New Roman"/>
          <w:sz w:val="28"/>
          <w:szCs w:val="28"/>
        </w:rPr>
        <w:t xml:space="preserve">В соответствии с годовым отчетом </w:t>
      </w:r>
      <w:r w:rsidRPr="005F1708">
        <w:rPr>
          <w:rFonts w:ascii="Times New Roman" w:hAnsi="Times New Roman" w:cs="Times New Roman"/>
          <w:sz w:val="28"/>
          <w:szCs w:val="28"/>
        </w:rPr>
        <w:t>о ходе реализации и оценке эффективности реализации муниципальной</w:t>
      </w:r>
      <w:r w:rsidRPr="00D744AE">
        <w:rPr>
          <w:rFonts w:ascii="Times New Roman" w:hAnsi="Times New Roman" w:cs="Times New Roman"/>
          <w:sz w:val="28"/>
          <w:szCs w:val="28"/>
        </w:rPr>
        <w:t xml:space="preserve">  программы она признана эффективной и подлежит продлению.</w:t>
      </w:r>
    </w:p>
    <w:p w:rsidR="00A5751E" w:rsidRPr="00BF4975" w:rsidRDefault="00A5751E" w:rsidP="00A5751E">
      <w:pPr>
        <w:spacing w:after="0" w:line="240" w:lineRule="auto"/>
        <w:jc w:val="center"/>
        <w:rPr>
          <w:rFonts w:ascii="Times New Roman" w:eastAsia="Times New Roman" w:hAnsi="Times New Roman" w:cs="Times New Roman"/>
          <w:sz w:val="28"/>
          <w:szCs w:val="28"/>
        </w:rPr>
      </w:pPr>
      <w:r w:rsidRPr="00BF4975">
        <w:rPr>
          <w:rFonts w:ascii="Times New Roman" w:eastAsia="Times New Roman" w:hAnsi="Times New Roman" w:cs="Times New Roman"/>
          <w:b/>
          <w:bCs/>
          <w:sz w:val="28"/>
          <w:szCs w:val="28"/>
        </w:rPr>
        <w:t xml:space="preserve">Исполнение программы «Управление муниципальными финансами </w:t>
      </w:r>
      <w:r w:rsidR="00ED1595">
        <w:rPr>
          <w:rFonts w:ascii="Times New Roman" w:eastAsia="Times New Roman" w:hAnsi="Times New Roman" w:cs="Times New Roman"/>
          <w:b/>
          <w:bCs/>
          <w:sz w:val="28"/>
          <w:szCs w:val="28"/>
        </w:rPr>
        <w:t xml:space="preserve">Суражского муниципального района </w:t>
      </w:r>
      <w:r w:rsidRPr="00BF4975">
        <w:rPr>
          <w:rFonts w:ascii="Times New Roman" w:eastAsia="Times New Roman" w:hAnsi="Times New Roman" w:cs="Times New Roman"/>
          <w:b/>
          <w:bCs/>
          <w:sz w:val="28"/>
          <w:szCs w:val="28"/>
        </w:rPr>
        <w:t>20</w:t>
      </w:r>
      <w:r w:rsidR="00F26C50">
        <w:rPr>
          <w:rFonts w:ascii="Times New Roman" w:eastAsia="Times New Roman" w:hAnsi="Times New Roman" w:cs="Times New Roman"/>
          <w:b/>
          <w:bCs/>
          <w:sz w:val="28"/>
          <w:szCs w:val="28"/>
        </w:rPr>
        <w:t>2</w:t>
      </w:r>
      <w:r w:rsidR="00D0580F">
        <w:rPr>
          <w:rFonts w:ascii="Times New Roman" w:eastAsia="Times New Roman" w:hAnsi="Times New Roman" w:cs="Times New Roman"/>
          <w:b/>
          <w:bCs/>
          <w:sz w:val="28"/>
          <w:szCs w:val="28"/>
        </w:rPr>
        <w:t>4</w:t>
      </w:r>
      <w:r w:rsidRPr="00BF4975">
        <w:rPr>
          <w:rFonts w:ascii="Times New Roman" w:eastAsia="Times New Roman" w:hAnsi="Times New Roman" w:cs="Times New Roman"/>
          <w:b/>
          <w:bCs/>
          <w:sz w:val="28"/>
          <w:szCs w:val="28"/>
        </w:rPr>
        <w:t>-202</w:t>
      </w:r>
      <w:r w:rsidR="00D0580F">
        <w:rPr>
          <w:rFonts w:ascii="Times New Roman" w:eastAsia="Times New Roman" w:hAnsi="Times New Roman" w:cs="Times New Roman"/>
          <w:b/>
          <w:bCs/>
          <w:sz w:val="28"/>
          <w:szCs w:val="28"/>
        </w:rPr>
        <w:t>6</w:t>
      </w:r>
      <w:r w:rsidRPr="00BF4975">
        <w:rPr>
          <w:rFonts w:ascii="Times New Roman" w:eastAsia="Times New Roman" w:hAnsi="Times New Roman" w:cs="Times New Roman"/>
          <w:b/>
          <w:bCs/>
          <w:sz w:val="28"/>
          <w:szCs w:val="28"/>
        </w:rPr>
        <w:t>гг.»</w:t>
      </w:r>
    </w:p>
    <w:p w:rsidR="00A5751E" w:rsidRPr="00BF4975" w:rsidRDefault="00A5751E" w:rsidP="00A5751E">
      <w:pPr>
        <w:spacing w:after="0" w:line="240" w:lineRule="auto"/>
        <w:ind w:firstLine="567"/>
        <w:jc w:val="both"/>
        <w:rPr>
          <w:rFonts w:ascii="Times New Roman" w:eastAsia="Times New Roman" w:hAnsi="Times New Roman" w:cs="Times New Roman"/>
          <w:sz w:val="28"/>
          <w:szCs w:val="28"/>
        </w:rPr>
      </w:pPr>
      <w:r w:rsidRPr="00BF4975">
        <w:rPr>
          <w:rFonts w:ascii="Times New Roman" w:eastAsia="Times New Roman" w:hAnsi="Times New Roman" w:cs="Times New Roman"/>
          <w:sz w:val="28"/>
          <w:szCs w:val="28"/>
        </w:rPr>
        <w:t> </w:t>
      </w:r>
      <w:proofErr w:type="gramStart"/>
      <w:r w:rsidRPr="00AD6FD6">
        <w:rPr>
          <w:rFonts w:ascii="Times New Roman" w:eastAsia="Times New Roman" w:hAnsi="Times New Roman" w:cs="Times New Roman"/>
          <w:sz w:val="28"/>
          <w:szCs w:val="28"/>
        </w:rPr>
        <w:t>Согласно Постановления</w:t>
      </w:r>
      <w:proofErr w:type="gramEnd"/>
      <w:r w:rsidRPr="00AD6FD6">
        <w:rPr>
          <w:rFonts w:ascii="Times New Roman" w:eastAsia="Times New Roman" w:hAnsi="Times New Roman" w:cs="Times New Roman"/>
          <w:sz w:val="28"/>
          <w:szCs w:val="28"/>
        </w:rPr>
        <w:t xml:space="preserve"> администрации </w:t>
      </w:r>
      <w:r w:rsidR="00ED1595">
        <w:rPr>
          <w:rFonts w:ascii="Times New Roman" w:eastAsia="Times New Roman" w:hAnsi="Times New Roman" w:cs="Times New Roman"/>
          <w:sz w:val="28"/>
          <w:szCs w:val="28"/>
        </w:rPr>
        <w:t xml:space="preserve">Суражского муниципального района </w:t>
      </w:r>
      <w:r w:rsidRPr="00AD6FD6">
        <w:rPr>
          <w:rFonts w:ascii="Times New Roman" w:eastAsia="Times New Roman" w:hAnsi="Times New Roman" w:cs="Times New Roman"/>
          <w:sz w:val="28"/>
          <w:szCs w:val="28"/>
        </w:rPr>
        <w:t xml:space="preserve">от </w:t>
      </w:r>
      <w:r w:rsidR="001D5950" w:rsidRPr="00AD6FD6">
        <w:rPr>
          <w:rFonts w:ascii="Times New Roman" w:eastAsia="Times New Roman" w:hAnsi="Times New Roman" w:cs="Times New Roman"/>
          <w:sz w:val="28"/>
          <w:szCs w:val="28"/>
        </w:rPr>
        <w:t>2</w:t>
      </w:r>
      <w:r w:rsidR="00175A43">
        <w:rPr>
          <w:rFonts w:ascii="Times New Roman" w:eastAsia="Times New Roman" w:hAnsi="Times New Roman" w:cs="Times New Roman"/>
          <w:sz w:val="28"/>
          <w:szCs w:val="28"/>
        </w:rPr>
        <w:t>9</w:t>
      </w:r>
      <w:r w:rsidRPr="00AD6FD6">
        <w:rPr>
          <w:rFonts w:ascii="Times New Roman" w:eastAsia="Times New Roman" w:hAnsi="Times New Roman" w:cs="Times New Roman"/>
          <w:sz w:val="28"/>
          <w:szCs w:val="28"/>
        </w:rPr>
        <w:t>.12.20</w:t>
      </w:r>
      <w:r w:rsidR="00175A43">
        <w:rPr>
          <w:rFonts w:ascii="Times New Roman" w:eastAsia="Times New Roman" w:hAnsi="Times New Roman" w:cs="Times New Roman"/>
          <w:sz w:val="28"/>
          <w:szCs w:val="28"/>
        </w:rPr>
        <w:t>2</w:t>
      </w:r>
      <w:r w:rsidR="00DB5900">
        <w:rPr>
          <w:rFonts w:ascii="Times New Roman" w:eastAsia="Times New Roman" w:hAnsi="Times New Roman" w:cs="Times New Roman"/>
          <w:sz w:val="28"/>
          <w:szCs w:val="28"/>
        </w:rPr>
        <w:t>3</w:t>
      </w:r>
      <w:r w:rsidRPr="00AD6FD6">
        <w:rPr>
          <w:rFonts w:ascii="Times New Roman" w:eastAsia="Times New Roman" w:hAnsi="Times New Roman" w:cs="Times New Roman"/>
          <w:sz w:val="28"/>
          <w:szCs w:val="28"/>
        </w:rPr>
        <w:t xml:space="preserve">г. № </w:t>
      </w:r>
      <w:r w:rsidR="006E2C83">
        <w:rPr>
          <w:rFonts w:ascii="Times New Roman" w:eastAsia="Times New Roman" w:hAnsi="Times New Roman" w:cs="Times New Roman"/>
          <w:sz w:val="28"/>
          <w:szCs w:val="28"/>
        </w:rPr>
        <w:t>10</w:t>
      </w:r>
      <w:r w:rsidR="00DB5900">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5</w:t>
      </w:r>
      <w:r w:rsidR="006E2C83">
        <w:rPr>
          <w:rFonts w:ascii="Times New Roman" w:eastAsia="Times New Roman" w:hAnsi="Times New Roman" w:cs="Times New Roman"/>
          <w:sz w:val="28"/>
          <w:szCs w:val="28"/>
        </w:rPr>
        <w:t xml:space="preserve"> </w:t>
      </w:r>
      <w:r w:rsidRPr="00AD6FD6">
        <w:rPr>
          <w:rFonts w:ascii="Times New Roman" w:eastAsia="Times New Roman" w:hAnsi="Times New Roman" w:cs="Times New Roman"/>
          <w:sz w:val="28"/>
          <w:szCs w:val="28"/>
        </w:rPr>
        <w:t xml:space="preserve">была утверждена муниципальная программа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Pr="00AD6FD6">
        <w:rPr>
          <w:rFonts w:ascii="Times New Roman" w:eastAsia="Times New Roman" w:hAnsi="Times New Roman" w:cs="Times New Roman"/>
          <w:sz w:val="28"/>
          <w:szCs w:val="28"/>
        </w:rPr>
        <w:t>20</w:t>
      </w:r>
      <w:r w:rsidR="001D5950" w:rsidRPr="00AD6FD6">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4</w:t>
      </w:r>
      <w:r w:rsidRPr="00AD6FD6">
        <w:rPr>
          <w:rFonts w:ascii="Times New Roman" w:eastAsia="Times New Roman" w:hAnsi="Times New Roman" w:cs="Times New Roman"/>
          <w:sz w:val="28"/>
          <w:szCs w:val="28"/>
        </w:rPr>
        <w:t>-202</w:t>
      </w:r>
      <w:r w:rsidR="00D0580F">
        <w:rPr>
          <w:rFonts w:ascii="Times New Roman" w:eastAsia="Times New Roman" w:hAnsi="Times New Roman" w:cs="Times New Roman"/>
          <w:sz w:val="28"/>
          <w:szCs w:val="28"/>
        </w:rPr>
        <w:t>6</w:t>
      </w:r>
      <w:r w:rsidRPr="00AD6FD6">
        <w:rPr>
          <w:rFonts w:ascii="Times New Roman" w:eastAsia="Times New Roman" w:hAnsi="Times New Roman" w:cs="Times New Roman"/>
          <w:sz w:val="28"/>
          <w:szCs w:val="28"/>
        </w:rPr>
        <w:t>гг.».</w:t>
      </w:r>
      <w:r w:rsidRPr="00BF4975">
        <w:rPr>
          <w:rFonts w:ascii="Times New Roman" w:eastAsia="Times New Roman" w:hAnsi="Times New Roman" w:cs="Times New Roman"/>
          <w:sz w:val="28"/>
          <w:szCs w:val="28"/>
        </w:rPr>
        <w:t xml:space="preserve"> </w:t>
      </w:r>
    </w:p>
    <w:p w:rsidR="00A5751E" w:rsidRPr="00BF4975" w:rsidRDefault="00175A43" w:rsidP="00A5751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Первоначально объем средств утвержден Решением Суражского</w:t>
      </w:r>
      <w:r w:rsidR="00961F3D" w:rsidRPr="00B0686A">
        <w:rPr>
          <w:rFonts w:ascii="Times New Roman" w:eastAsia="Times New Roman" w:hAnsi="Times New Roman" w:cs="Times New Roman"/>
          <w:sz w:val="28"/>
          <w:szCs w:val="28"/>
        </w:rPr>
        <w:t xml:space="preserve"> районного Совета народных депутатов № </w:t>
      </w:r>
      <w:r w:rsidR="00A1281C">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84</w:t>
      </w:r>
      <w:r w:rsidR="00A1281C">
        <w:rPr>
          <w:rFonts w:ascii="Times New Roman" w:eastAsia="Times New Roman" w:hAnsi="Times New Roman" w:cs="Times New Roman"/>
          <w:sz w:val="28"/>
          <w:szCs w:val="28"/>
        </w:rPr>
        <w:t xml:space="preserve"> </w:t>
      </w:r>
      <w:r w:rsidR="00961F3D" w:rsidRPr="00B0686A">
        <w:rPr>
          <w:rFonts w:ascii="Times New Roman" w:eastAsia="Times New Roman" w:hAnsi="Times New Roman" w:cs="Times New Roman"/>
          <w:sz w:val="28"/>
          <w:szCs w:val="28"/>
        </w:rPr>
        <w:t xml:space="preserve">от </w:t>
      </w:r>
      <w:r w:rsidR="006E2C83">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7</w:t>
      </w:r>
      <w:r w:rsidR="00961F3D" w:rsidRPr="00B0686A">
        <w:rPr>
          <w:rFonts w:ascii="Times New Roman" w:eastAsia="Times New Roman" w:hAnsi="Times New Roman" w:cs="Times New Roman"/>
          <w:sz w:val="28"/>
          <w:szCs w:val="28"/>
        </w:rPr>
        <w:t xml:space="preserve"> декабря 202</w:t>
      </w:r>
      <w:r w:rsidR="00D0580F">
        <w:rPr>
          <w:rFonts w:ascii="Times New Roman" w:eastAsia="Times New Roman" w:hAnsi="Times New Roman" w:cs="Times New Roman"/>
          <w:sz w:val="28"/>
          <w:szCs w:val="28"/>
        </w:rPr>
        <w:t>3</w:t>
      </w:r>
      <w:r w:rsidR="00961F3D" w:rsidRPr="00B0686A">
        <w:rPr>
          <w:rFonts w:ascii="Times New Roman" w:eastAsia="Times New Roman" w:hAnsi="Times New Roman" w:cs="Times New Roman"/>
          <w:sz w:val="28"/>
          <w:szCs w:val="28"/>
        </w:rPr>
        <w:t xml:space="preserve"> года</w:t>
      </w:r>
      <w:r w:rsidR="00961F3D" w:rsidRPr="00B0686A">
        <w:rPr>
          <w:rFonts w:ascii="Times New Roman" w:eastAsia="Times New Roman" w:hAnsi="Times New Roman" w:cs="Times New Roman"/>
          <w:spacing w:val="-6"/>
          <w:sz w:val="28"/>
          <w:szCs w:val="28"/>
        </w:rPr>
        <w:t xml:space="preserve">  «О бюджете Суражского муниципального района на </w:t>
      </w:r>
      <w:r w:rsidR="002A0711">
        <w:rPr>
          <w:rFonts w:ascii="Times New Roman" w:eastAsia="Times New Roman" w:hAnsi="Times New Roman" w:cs="Times New Roman"/>
          <w:spacing w:val="-6"/>
          <w:sz w:val="28"/>
          <w:szCs w:val="28"/>
        </w:rPr>
        <w:t>202</w:t>
      </w:r>
      <w:r w:rsidR="00D0580F">
        <w:rPr>
          <w:rFonts w:ascii="Times New Roman" w:eastAsia="Times New Roman" w:hAnsi="Times New Roman" w:cs="Times New Roman"/>
          <w:spacing w:val="-6"/>
          <w:sz w:val="28"/>
          <w:szCs w:val="28"/>
        </w:rPr>
        <w:t>5</w:t>
      </w:r>
      <w:r w:rsidR="002A0711">
        <w:rPr>
          <w:rFonts w:ascii="Times New Roman" w:eastAsia="Times New Roman" w:hAnsi="Times New Roman" w:cs="Times New Roman"/>
          <w:spacing w:val="-6"/>
          <w:sz w:val="28"/>
          <w:szCs w:val="28"/>
        </w:rPr>
        <w:t xml:space="preserve"> год</w:t>
      </w:r>
      <w:r w:rsidR="00961F3D" w:rsidRPr="00B0686A">
        <w:rPr>
          <w:rFonts w:ascii="Times New Roman" w:eastAsia="Times New Roman" w:hAnsi="Times New Roman" w:cs="Times New Roman"/>
          <w:spacing w:val="-6"/>
          <w:sz w:val="28"/>
          <w:szCs w:val="28"/>
        </w:rPr>
        <w:t xml:space="preserve">» </w:t>
      </w:r>
      <w:r w:rsidR="00961F3D" w:rsidRPr="00B0686A">
        <w:rPr>
          <w:rFonts w:ascii="Times New Roman" w:eastAsia="Times New Roman" w:hAnsi="Times New Roman" w:cs="Times New Roman"/>
          <w:sz w:val="28"/>
          <w:szCs w:val="28"/>
        </w:rPr>
        <w:t>на реализацию муниципальной программы</w:t>
      </w:r>
      <w:r w:rsidR="00A5751E" w:rsidRPr="00BF4975">
        <w:rPr>
          <w:rFonts w:ascii="Times New Roman" w:eastAsia="Times New Roman" w:hAnsi="Times New Roman" w:cs="Times New Roman"/>
          <w:sz w:val="28"/>
          <w:szCs w:val="28"/>
        </w:rPr>
        <w:t xml:space="preserve"> «Управление муниципальными финансами </w:t>
      </w:r>
      <w:r w:rsidR="00ED1595">
        <w:rPr>
          <w:rFonts w:ascii="Times New Roman" w:eastAsia="Times New Roman" w:hAnsi="Times New Roman" w:cs="Times New Roman"/>
          <w:sz w:val="28"/>
          <w:szCs w:val="28"/>
        </w:rPr>
        <w:t xml:space="preserve">Суражского муниципального района </w:t>
      </w:r>
      <w:r w:rsidR="00A5751E" w:rsidRPr="00BF4975">
        <w:rPr>
          <w:rFonts w:ascii="Times New Roman" w:eastAsia="Times New Roman" w:hAnsi="Times New Roman" w:cs="Times New Roman"/>
          <w:sz w:val="28"/>
          <w:szCs w:val="28"/>
        </w:rPr>
        <w:t>20</w:t>
      </w:r>
      <w:r w:rsidR="00961F3D">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4</w:t>
      </w:r>
      <w:r w:rsidR="00A5751E" w:rsidRPr="00BF4975">
        <w:rPr>
          <w:rFonts w:ascii="Times New Roman" w:eastAsia="Times New Roman" w:hAnsi="Times New Roman" w:cs="Times New Roman"/>
          <w:sz w:val="28"/>
          <w:szCs w:val="28"/>
        </w:rPr>
        <w:t>-20</w:t>
      </w:r>
      <w:r w:rsidR="00BF4975" w:rsidRPr="00BF4975">
        <w:rPr>
          <w:rFonts w:ascii="Times New Roman" w:eastAsia="Times New Roman" w:hAnsi="Times New Roman" w:cs="Times New Roman"/>
          <w:sz w:val="28"/>
          <w:szCs w:val="28"/>
        </w:rPr>
        <w:t>2</w:t>
      </w:r>
      <w:r w:rsidR="00D0580F">
        <w:rPr>
          <w:rFonts w:ascii="Times New Roman" w:eastAsia="Times New Roman" w:hAnsi="Times New Roman" w:cs="Times New Roman"/>
          <w:sz w:val="28"/>
          <w:szCs w:val="28"/>
        </w:rPr>
        <w:t>6</w:t>
      </w:r>
      <w:r w:rsidR="00A5751E" w:rsidRPr="00BF4975">
        <w:rPr>
          <w:rFonts w:ascii="Times New Roman" w:eastAsia="Times New Roman" w:hAnsi="Times New Roman" w:cs="Times New Roman"/>
          <w:sz w:val="28"/>
          <w:szCs w:val="28"/>
        </w:rPr>
        <w:t xml:space="preserve">гг.» утвержден в сумме </w:t>
      </w:r>
      <w:r w:rsidR="00D0580F">
        <w:rPr>
          <w:rFonts w:ascii="Times New Roman" w:eastAsia="Times New Roman" w:hAnsi="Times New Roman" w:cs="Times New Roman"/>
          <w:sz w:val="28"/>
          <w:szCs w:val="28"/>
        </w:rPr>
        <w:t>12413,6</w:t>
      </w:r>
      <w:r w:rsidR="00A5751E" w:rsidRPr="00BF4975">
        <w:rPr>
          <w:rFonts w:ascii="Times New Roman" w:eastAsia="Times New Roman" w:hAnsi="Times New Roman" w:cs="Times New Roman"/>
          <w:sz w:val="28"/>
          <w:szCs w:val="28"/>
        </w:rPr>
        <w:t xml:space="preserve"> тыс. рублей.</w:t>
      </w:r>
      <w:r w:rsidR="00A1281C">
        <w:rPr>
          <w:rFonts w:ascii="Times New Roman" w:eastAsia="Times New Roman" w:hAnsi="Times New Roman" w:cs="Times New Roman"/>
          <w:sz w:val="28"/>
          <w:szCs w:val="28"/>
        </w:rPr>
        <w:t xml:space="preserve"> </w:t>
      </w:r>
    </w:p>
    <w:p w:rsidR="00A5751E" w:rsidRPr="00BF4975" w:rsidRDefault="00A5751E" w:rsidP="00A5751E">
      <w:pPr>
        <w:spacing w:after="0" w:line="240" w:lineRule="auto"/>
        <w:ind w:firstLine="540"/>
        <w:jc w:val="both"/>
        <w:rPr>
          <w:rFonts w:ascii="Times New Roman" w:eastAsia="Times New Roman" w:hAnsi="Times New Roman" w:cs="Times New Roman"/>
          <w:bCs/>
          <w:sz w:val="28"/>
          <w:szCs w:val="28"/>
        </w:rPr>
      </w:pPr>
      <w:r w:rsidRPr="00BF4975">
        <w:rPr>
          <w:rFonts w:ascii="Times New Roman" w:eastAsia="Times New Roman" w:hAnsi="Times New Roman" w:cs="Times New Roman"/>
          <w:bCs/>
          <w:sz w:val="28"/>
          <w:szCs w:val="28"/>
        </w:rPr>
        <w:t xml:space="preserve">      Ответственным исполнителем являлся </w:t>
      </w:r>
      <w:r w:rsidR="00BF4975">
        <w:rPr>
          <w:rFonts w:ascii="Times New Roman" w:eastAsia="Times New Roman" w:hAnsi="Times New Roman" w:cs="Times New Roman"/>
          <w:bCs/>
          <w:sz w:val="28"/>
          <w:szCs w:val="28"/>
        </w:rPr>
        <w:t>Ф</w:t>
      </w:r>
      <w:r w:rsidRPr="00BF4975">
        <w:rPr>
          <w:rFonts w:ascii="Times New Roman" w:eastAsia="Times New Roman" w:hAnsi="Times New Roman" w:cs="Times New Roman"/>
          <w:bCs/>
          <w:sz w:val="28"/>
          <w:szCs w:val="28"/>
        </w:rPr>
        <w:t>инансовый отдел Суражского муниципального района.</w:t>
      </w:r>
    </w:p>
    <w:p w:rsidR="00BF4975" w:rsidRPr="00B5438B" w:rsidRDefault="00BF4975" w:rsidP="00BF4975">
      <w:pPr>
        <w:widowControl w:val="0"/>
        <w:autoSpaceDE w:val="0"/>
        <w:autoSpaceDN w:val="0"/>
        <w:spacing w:after="0" w:line="240" w:lineRule="auto"/>
        <w:rPr>
          <w:rFonts w:ascii="Times New Roman" w:eastAsia="Times New Roman" w:hAnsi="Times New Roman" w:cs="Times New Roman"/>
          <w:b/>
          <w:sz w:val="28"/>
          <w:szCs w:val="28"/>
        </w:rPr>
      </w:pPr>
      <w:r w:rsidRPr="00B5438B">
        <w:rPr>
          <w:rFonts w:ascii="Times New Roman" w:eastAsia="Times New Roman" w:hAnsi="Times New Roman" w:cs="Times New Roman"/>
          <w:b/>
          <w:sz w:val="28"/>
          <w:szCs w:val="28"/>
        </w:rPr>
        <w:t>Цели муниципальной программы</w:t>
      </w:r>
      <w:r>
        <w:rPr>
          <w:rFonts w:ascii="Times New Roman" w:eastAsia="Times New Roman" w:hAnsi="Times New Roman" w:cs="Times New Roman"/>
          <w:b/>
          <w:sz w:val="28"/>
          <w:szCs w:val="28"/>
        </w:rPr>
        <w:t>:</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Обеспечение долгосрочной сбалансированности и устойчивости бюджетной системы Суражского района, которая предусматривает минимизацию дефицита бюджета, ограничение принятия обязательств, не обеспеченных финансовыми ресурсами, поддержание объема муниципального долга на безопасном для финансовой системы района уровне;</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безусловное исполнение принятых социальных обязательств, а также задач, предусмотренных указами Президента Российской Федерации;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создание условий для оптимизации и повышения эффективности расходов бюджета Суражского района;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создание условий для эффективного выполнения полномочий органов местного самоуправления.</w:t>
      </w:r>
    </w:p>
    <w:p w:rsidR="00BF4975" w:rsidRPr="00B5438B" w:rsidRDefault="00BF4975" w:rsidP="00BF4975">
      <w:pPr>
        <w:widowControl w:val="0"/>
        <w:autoSpaceDE w:val="0"/>
        <w:autoSpaceDN w:val="0"/>
        <w:spacing w:after="0" w:line="240" w:lineRule="auto"/>
        <w:rPr>
          <w:rFonts w:ascii="Times New Roman" w:eastAsia="Times New Roman" w:hAnsi="Times New Roman" w:cs="Times New Roman"/>
          <w:b/>
          <w:sz w:val="28"/>
          <w:szCs w:val="28"/>
        </w:rPr>
      </w:pPr>
      <w:r w:rsidRPr="00B5438B">
        <w:rPr>
          <w:rFonts w:ascii="Times New Roman" w:eastAsia="Times New Roman" w:hAnsi="Times New Roman" w:cs="Times New Roman"/>
          <w:b/>
          <w:sz w:val="28"/>
          <w:szCs w:val="28"/>
        </w:rPr>
        <w:t>Задачи муниципальной программы</w:t>
      </w:r>
      <w:r>
        <w:rPr>
          <w:rFonts w:ascii="Times New Roman" w:eastAsia="Times New Roman" w:hAnsi="Times New Roman" w:cs="Times New Roman"/>
          <w:b/>
          <w:sz w:val="28"/>
          <w:szCs w:val="28"/>
        </w:rPr>
        <w:t>:</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Реализация мероприятий, направленных на недопущение образования муниципального долга;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 xml:space="preserve">обеспечение финансовой устойчивости бюджетной системы </w:t>
      </w:r>
      <w:r w:rsidR="00ED1595">
        <w:rPr>
          <w:rFonts w:ascii="Times New Roman" w:eastAsia="Times New Roman" w:hAnsi="Times New Roman" w:cs="Times New Roman"/>
          <w:sz w:val="28"/>
          <w:szCs w:val="28"/>
        </w:rPr>
        <w:t xml:space="preserve">Суражского муниципального района </w:t>
      </w:r>
      <w:r w:rsidRPr="00B5438B">
        <w:rPr>
          <w:rFonts w:ascii="Times New Roman" w:eastAsia="Times New Roman" w:hAnsi="Times New Roman" w:cs="Times New Roman"/>
          <w:sz w:val="28"/>
          <w:szCs w:val="28"/>
        </w:rPr>
        <w:t>путем проведения сбалансированной финансовой политики;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модернизация бюджетного процесса путем полноценного внедрения программно-целевых методов управления в деятельность органов местного самоуправления Суражского района;</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внедрение современных методов и технологий управления муниципальными финансами;</w:t>
      </w:r>
    </w:p>
    <w:p w:rsidR="00BF4975" w:rsidRPr="00B5438B"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повышение прозрачности и открытости бюджетной системы Суражского района;</w:t>
      </w:r>
    </w:p>
    <w:p w:rsidR="00BF4975" w:rsidRDefault="00BF4975" w:rsidP="00BF49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5438B">
        <w:rPr>
          <w:rFonts w:ascii="Times New Roman" w:eastAsia="Times New Roman" w:hAnsi="Times New Roman" w:cs="Times New Roman"/>
          <w:sz w:val="28"/>
          <w:szCs w:val="28"/>
        </w:rPr>
        <w:t xml:space="preserve">выравнивание бюджетной обеспеченности муниципальных образований и </w:t>
      </w:r>
      <w:r w:rsidRPr="00B5438B">
        <w:rPr>
          <w:rFonts w:ascii="Times New Roman" w:eastAsia="Times New Roman" w:hAnsi="Times New Roman" w:cs="Times New Roman"/>
          <w:sz w:val="28"/>
          <w:szCs w:val="28"/>
        </w:rPr>
        <w:lastRenderedPageBreak/>
        <w:t xml:space="preserve">поддержка мер по обеспечению сбалансированности бюджетов городских и сельских поселений в </w:t>
      </w:r>
      <w:proofErr w:type="spellStart"/>
      <w:r w:rsidRPr="00B5438B">
        <w:rPr>
          <w:rFonts w:ascii="Times New Roman" w:eastAsia="Times New Roman" w:hAnsi="Times New Roman" w:cs="Times New Roman"/>
          <w:sz w:val="28"/>
          <w:szCs w:val="28"/>
        </w:rPr>
        <w:t>Суражском</w:t>
      </w:r>
      <w:proofErr w:type="spellEnd"/>
      <w:r w:rsidRPr="00B5438B">
        <w:rPr>
          <w:rFonts w:ascii="Times New Roman" w:eastAsia="Times New Roman" w:hAnsi="Times New Roman" w:cs="Times New Roman"/>
          <w:sz w:val="28"/>
          <w:szCs w:val="28"/>
        </w:rPr>
        <w:t xml:space="preserve"> районе в рамках содействия органам местного самоуправления в осуществлении реализации полномочий по решению вопросов местного значения.</w:t>
      </w:r>
    </w:p>
    <w:p w:rsidR="00A67290" w:rsidRPr="00E1773C" w:rsidRDefault="00A67290" w:rsidP="00A67290">
      <w:pPr>
        <w:tabs>
          <w:tab w:val="left" w:pos="0"/>
        </w:tabs>
        <w:spacing w:before="100" w:beforeAutospacing="1" w:after="100" w:afterAutospacing="1"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За </w:t>
      </w:r>
      <w:r w:rsidR="002A0711">
        <w:rPr>
          <w:rFonts w:ascii="Times New Roman" w:hAnsi="Times New Roman" w:cs="Times New Roman"/>
          <w:sz w:val="28"/>
          <w:szCs w:val="28"/>
        </w:rPr>
        <w:t>2024 год</w:t>
      </w:r>
      <w:r>
        <w:rPr>
          <w:rFonts w:ascii="Times New Roman" w:hAnsi="Times New Roman" w:cs="Times New Roman"/>
          <w:sz w:val="28"/>
          <w:szCs w:val="28"/>
        </w:rPr>
        <w:t xml:space="preserve"> в муниципальную программу вносились изменения с увеличением расходов на  </w:t>
      </w:r>
      <w:r w:rsidR="00DB5900">
        <w:rPr>
          <w:rFonts w:ascii="Times New Roman" w:hAnsi="Times New Roman" w:cs="Times New Roman"/>
          <w:sz w:val="28"/>
          <w:szCs w:val="28"/>
        </w:rPr>
        <w:t>34902,7</w:t>
      </w:r>
      <w:r>
        <w:rPr>
          <w:rFonts w:ascii="Times New Roman" w:hAnsi="Times New Roman" w:cs="Times New Roman"/>
          <w:sz w:val="28"/>
          <w:szCs w:val="28"/>
        </w:rPr>
        <w:t xml:space="preserve">  рубл</w:t>
      </w:r>
      <w:r w:rsidR="00A1281C">
        <w:rPr>
          <w:rFonts w:ascii="Times New Roman" w:hAnsi="Times New Roman" w:cs="Times New Roman"/>
          <w:sz w:val="28"/>
          <w:szCs w:val="28"/>
        </w:rPr>
        <w:t>ей</w:t>
      </w:r>
      <w:r>
        <w:rPr>
          <w:rFonts w:ascii="Times New Roman" w:hAnsi="Times New Roman" w:cs="Times New Roman"/>
          <w:sz w:val="28"/>
          <w:szCs w:val="28"/>
        </w:rPr>
        <w:t xml:space="preserve">, или </w:t>
      </w:r>
      <w:r w:rsidR="00DB5900">
        <w:rPr>
          <w:rFonts w:ascii="Times New Roman" w:hAnsi="Times New Roman" w:cs="Times New Roman"/>
          <w:sz w:val="28"/>
          <w:szCs w:val="28"/>
        </w:rPr>
        <w:t xml:space="preserve">в 3,8 раза </w:t>
      </w:r>
      <w:r>
        <w:rPr>
          <w:rFonts w:ascii="Times New Roman" w:hAnsi="Times New Roman" w:cs="Times New Roman"/>
          <w:sz w:val="28"/>
          <w:szCs w:val="28"/>
        </w:rPr>
        <w:t xml:space="preserve">от первоначального плана. В сравнении с прошлым годом </w:t>
      </w:r>
      <w:r w:rsidR="00946640">
        <w:rPr>
          <w:rFonts w:ascii="Times New Roman" w:hAnsi="Times New Roman" w:cs="Times New Roman"/>
          <w:sz w:val="28"/>
          <w:szCs w:val="28"/>
        </w:rPr>
        <w:t>(</w:t>
      </w:r>
      <w:r w:rsidR="00DB5900">
        <w:rPr>
          <w:rFonts w:ascii="Times New Roman" w:hAnsi="Times New Roman" w:cs="Times New Roman"/>
          <w:sz w:val="28"/>
          <w:szCs w:val="28"/>
        </w:rPr>
        <w:t>12669,1</w:t>
      </w:r>
      <w:r w:rsidR="00946640">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исполнение </w:t>
      </w:r>
      <w:r w:rsidR="00A1281C">
        <w:rPr>
          <w:rFonts w:ascii="Times New Roman" w:hAnsi="Times New Roman" w:cs="Times New Roman"/>
          <w:sz w:val="28"/>
          <w:szCs w:val="28"/>
        </w:rPr>
        <w:t>отчетного</w:t>
      </w:r>
      <w:r>
        <w:rPr>
          <w:rFonts w:ascii="Times New Roman" w:hAnsi="Times New Roman" w:cs="Times New Roman"/>
          <w:sz w:val="28"/>
          <w:szCs w:val="28"/>
        </w:rPr>
        <w:t xml:space="preserve"> года выше </w:t>
      </w:r>
      <w:r w:rsidR="00DB5900">
        <w:rPr>
          <w:rFonts w:ascii="Times New Roman" w:hAnsi="Times New Roman" w:cs="Times New Roman"/>
          <w:sz w:val="28"/>
          <w:szCs w:val="28"/>
        </w:rPr>
        <w:t>в 3,7 раза</w:t>
      </w:r>
      <w:r>
        <w:rPr>
          <w:rFonts w:ascii="Times New Roman" w:hAnsi="Times New Roman" w:cs="Times New Roman"/>
          <w:sz w:val="28"/>
          <w:szCs w:val="28"/>
        </w:rPr>
        <w:t>.</w:t>
      </w:r>
    </w:p>
    <w:p w:rsidR="00A5751E" w:rsidRPr="00BF4975" w:rsidRDefault="00A5751E" w:rsidP="00A5751E">
      <w:pPr>
        <w:spacing w:after="0" w:line="240" w:lineRule="auto"/>
        <w:ind w:firstLine="540"/>
        <w:jc w:val="both"/>
        <w:rPr>
          <w:rFonts w:ascii="Times New Roman" w:eastAsia="Times New Roman" w:hAnsi="Times New Roman" w:cs="Times New Roman"/>
          <w:bCs/>
          <w:sz w:val="28"/>
          <w:szCs w:val="28"/>
        </w:rPr>
      </w:pPr>
      <w:r w:rsidRPr="00BF4975">
        <w:rPr>
          <w:rFonts w:ascii="Times New Roman" w:eastAsia="Times New Roman" w:hAnsi="Times New Roman" w:cs="Times New Roman"/>
          <w:bCs/>
          <w:sz w:val="28"/>
          <w:szCs w:val="28"/>
        </w:rPr>
        <w:t xml:space="preserve">     Структура расходов реализации муниципальной программы представлена в таблице.</w:t>
      </w:r>
    </w:p>
    <w:p w:rsidR="00A5751E" w:rsidRPr="00D2531A" w:rsidRDefault="00A5751E" w:rsidP="00A5751E">
      <w:pPr>
        <w:spacing w:after="0" w:line="240" w:lineRule="auto"/>
        <w:ind w:firstLine="567"/>
        <w:jc w:val="right"/>
        <w:rPr>
          <w:rFonts w:ascii="Times New Roman" w:eastAsia="Times New Roman" w:hAnsi="Times New Roman" w:cs="Times New Roman"/>
          <w:sz w:val="28"/>
          <w:szCs w:val="28"/>
        </w:rPr>
      </w:pPr>
      <w:r w:rsidRPr="00D2531A">
        <w:rPr>
          <w:rFonts w:ascii="Times New Roman" w:eastAsia="Times New Roman" w:hAnsi="Times New Roman" w:cs="Times New Roman"/>
          <w:sz w:val="28"/>
          <w:szCs w:val="28"/>
        </w:rPr>
        <w:t xml:space="preserve"> тыс. рублей</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5005"/>
        <w:gridCol w:w="1407"/>
        <w:gridCol w:w="1382"/>
        <w:gridCol w:w="1262"/>
      </w:tblGrid>
      <w:tr w:rsidR="001175DB" w:rsidRPr="0057648D" w:rsidTr="00260D4C">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w:t>
            </w:r>
          </w:p>
          <w:p w:rsidR="00A5751E" w:rsidRPr="0057648D" w:rsidRDefault="00A5751E" w:rsidP="001175DB">
            <w:pPr>
              <w:spacing w:after="0" w:line="240" w:lineRule="auto"/>
              <w:ind w:right="-108"/>
              <w:jc w:val="both"/>
              <w:rPr>
                <w:rFonts w:ascii="Times New Roman" w:eastAsia="Times New Roman" w:hAnsi="Times New Roman" w:cs="Times New Roman"/>
                <w:sz w:val="20"/>
                <w:szCs w:val="20"/>
              </w:rPr>
            </w:pPr>
            <w:proofErr w:type="gramStart"/>
            <w:r w:rsidRPr="0057648D">
              <w:rPr>
                <w:rFonts w:ascii="Times New Roman" w:eastAsia="Times New Roman" w:hAnsi="Times New Roman" w:cs="Times New Roman"/>
                <w:b/>
                <w:bCs/>
                <w:sz w:val="20"/>
                <w:szCs w:val="20"/>
              </w:rPr>
              <w:t>п</w:t>
            </w:r>
            <w:proofErr w:type="gramEnd"/>
            <w:r w:rsidRPr="0057648D">
              <w:rPr>
                <w:rFonts w:ascii="Times New Roman" w:eastAsia="Times New Roman" w:hAnsi="Times New Roman" w:cs="Times New Roman"/>
                <w:b/>
                <w:bCs/>
                <w:sz w:val="20"/>
                <w:szCs w:val="20"/>
              </w:rPr>
              <w:t>/п</w:t>
            </w:r>
          </w:p>
        </w:tc>
        <w:tc>
          <w:tcPr>
            <w:tcW w:w="50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Наименование мероприятия в рамках муниципальной программы</w:t>
            </w:r>
          </w:p>
        </w:tc>
        <w:tc>
          <w:tcPr>
            <w:tcW w:w="2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1175DB">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 xml:space="preserve">Объем средств на реализацию муниципальной программы </w:t>
            </w:r>
          </w:p>
        </w:tc>
        <w:tc>
          <w:tcPr>
            <w:tcW w:w="1262" w:type="dxa"/>
            <w:vMerge w:val="restart"/>
            <w:tcBorders>
              <w:top w:val="single" w:sz="8" w:space="0" w:color="auto"/>
              <w:left w:val="nil"/>
              <w:right w:val="single" w:sz="8" w:space="0" w:color="auto"/>
            </w:tcBorders>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исполнения</w:t>
            </w:r>
          </w:p>
        </w:tc>
      </w:tr>
      <w:tr w:rsidR="001175DB" w:rsidRPr="0057648D" w:rsidTr="00260D4C">
        <w:tc>
          <w:tcPr>
            <w:tcW w:w="851" w:type="dxa"/>
            <w:vMerge/>
            <w:tcBorders>
              <w:top w:val="single" w:sz="8" w:space="0" w:color="auto"/>
              <w:left w:val="single" w:sz="8" w:space="0" w:color="auto"/>
              <w:bottom w:val="single" w:sz="8" w:space="0" w:color="auto"/>
              <w:right w:val="single" w:sz="8" w:space="0" w:color="auto"/>
            </w:tcBorders>
            <w:vAlign w:val="center"/>
            <w:hideMark/>
          </w:tcPr>
          <w:p w:rsidR="00A5751E" w:rsidRPr="0057648D" w:rsidRDefault="00A5751E" w:rsidP="00B41E12">
            <w:pPr>
              <w:spacing w:after="0" w:line="240" w:lineRule="auto"/>
              <w:ind w:firstLine="709"/>
              <w:jc w:val="center"/>
              <w:rPr>
                <w:rFonts w:ascii="Times New Roman" w:eastAsia="Times New Roman" w:hAnsi="Times New Roman" w:cs="Times New Roman"/>
                <w:sz w:val="20"/>
                <w:szCs w:val="20"/>
              </w:rPr>
            </w:pPr>
          </w:p>
        </w:tc>
        <w:tc>
          <w:tcPr>
            <w:tcW w:w="5005" w:type="dxa"/>
            <w:vMerge/>
            <w:tcBorders>
              <w:top w:val="single" w:sz="8" w:space="0" w:color="auto"/>
              <w:left w:val="nil"/>
              <w:bottom w:val="single" w:sz="8" w:space="0" w:color="auto"/>
              <w:right w:val="single" w:sz="8" w:space="0" w:color="auto"/>
            </w:tcBorders>
            <w:vAlign w:val="center"/>
            <w:hideMark/>
          </w:tcPr>
          <w:p w:rsidR="00A5751E" w:rsidRPr="0057648D" w:rsidRDefault="00A5751E" w:rsidP="00B41E12">
            <w:pPr>
              <w:spacing w:after="0" w:line="240" w:lineRule="auto"/>
              <w:ind w:firstLine="709"/>
              <w:jc w:val="center"/>
              <w:rPr>
                <w:rFonts w:ascii="Times New Roman" w:eastAsia="Times New Roman" w:hAnsi="Times New Roman" w:cs="Times New Roman"/>
                <w:sz w:val="20"/>
                <w:szCs w:val="20"/>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5751E" w:rsidRPr="0057648D" w:rsidRDefault="001175DB" w:rsidP="001175DB">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Уточненные назначения</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r w:rsidRPr="0057648D">
              <w:rPr>
                <w:rFonts w:ascii="Times New Roman" w:eastAsia="Times New Roman" w:hAnsi="Times New Roman" w:cs="Times New Roman"/>
                <w:b/>
                <w:bCs/>
                <w:sz w:val="20"/>
                <w:szCs w:val="20"/>
              </w:rPr>
              <w:t>Исполнено</w:t>
            </w:r>
          </w:p>
          <w:p w:rsidR="00A5751E" w:rsidRPr="0057648D" w:rsidRDefault="00A5751E" w:rsidP="00B41E12">
            <w:pPr>
              <w:spacing w:after="0" w:line="240" w:lineRule="auto"/>
              <w:ind w:right="-108"/>
              <w:jc w:val="center"/>
              <w:rPr>
                <w:rFonts w:ascii="Times New Roman" w:eastAsia="Times New Roman" w:hAnsi="Times New Roman" w:cs="Times New Roman"/>
                <w:sz w:val="20"/>
                <w:szCs w:val="20"/>
              </w:rPr>
            </w:pPr>
          </w:p>
        </w:tc>
        <w:tc>
          <w:tcPr>
            <w:tcW w:w="1262" w:type="dxa"/>
            <w:vMerge/>
            <w:tcBorders>
              <w:left w:val="nil"/>
              <w:bottom w:val="single" w:sz="8" w:space="0" w:color="auto"/>
              <w:right w:val="single" w:sz="8" w:space="0" w:color="auto"/>
            </w:tcBorders>
          </w:tcPr>
          <w:p w:rsidR="00A5751E" w:rsidRPr="0057648D" w:rsidRDefault="00A5751E" w:rsidP="00B41E12">
            <w:pPr>
              <w:spacing w:after="0" w:line="240" w:lineRule="auto"/>
              <w:ind w:right="-108"/>
              <w:jc w:val="center"/>
              <w:rPr>
                <w:rFonts w:ascii="Times New Roman" w:eastAsia="Times New Roman" w:hAnsi="Times New Roman" w:cs="Times New Roman"/>
                <w:b/>
                <w:bCs/>
                <w:sz w:val="20"/>
                <w:szCs w:val="20"/>
              </w:rPr>
            </w:pP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1</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DB4A65" w:rsidP="00DB4A65">
            <w:pPr>
              <w:spacing w:after="0" w:line="240" w:lineRule="auto"/>
              <w:ind w:right="-108"/>
              <w:jc w:val="both"/>
              <w:rPr>
                <w:rFonts w:ascii="Times New Roman" w:eastAsia="Times New Roman" w:hAnsi="Times New Roman" w:cs="Times New Roman"/>
              </w:rPr>
            </w:pPr>
            <w:r w:rsidRPr="00DB4A65">
              <w:rPr>
                <w:rFonts w:ascii="Times New Roman" w:eastAsia="Times New Roman" w:hAnsi="Times New Roman" w:cs="Times New Roman"/>
              </w:rPr>
              <w:t xml:space="preserve">Обеспечение финансовой устойчивости бюджетной системы Суражского района путем проведения сбалансированной финансовой политики </w:t>
            </w:r>
            <w:r w:rsidR="000D6992" w:rsidRPr="00D53514">
              <w:rPr>
                <w:rFonts w:ascii="Times New Roman" w:eastAsia="Times New Roman" w:hAnsi="Times New Roman" w:cs="Times New Roman"/>
              </w:rPr>
              <w:t>- Обеспечение деятельности финансового отдела</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9B5BCE" w:rsidP="00571EC8">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6750,2</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9B5BCE" w:rsidP="00571EC8">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6750,2</w:t>
            </w:r>
          </w:p>
        </w:tc>
        <w:tc>
          <w:tcPr>
            <w:tcW w:w="1262" w:type="dxa"/>
            <w:tcBorders>
              <w:top w:val="nil"/>
              <w:left w:val="nil"/>
              <w:bottom w:val="single" w:sz="8" w:space="0" w:color="auto"/>
              <w:right w:val="single" w:sz="8" w:space="0" w:color="auto"/>
            </w:tcBorders>
          </w:tcPr>
          <w:p w:rsidR="000D6992" w:rsidRPr="00D53514" w:rsidRDefault="009B5BCE" w:rsidP="009B5BCE">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2</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Распределение и предоставление дотаций на выравнивание бюджетной обеспеченности бюджетов поселений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B33ADF" w:rsidP="00B33ADF">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1216,0</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B33ADF" w:rsidP="00B33ADF">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1216,0</w:t>
            </w:r>
          </w:p>
        </w:tc>
        <w:tc>
          <w:tcPr>
            <w:tcW w:w="1262" w:type="dxa"/>
            <w:tcBorders>
              <w:top w:val="nil"/>
              <w:left w:val="nil"/>
              <w:bottom w:val="single" w:sz="8" w:space="0" w:color="auto"/>
              <w:right w:val="single" w:sz="8" w:space="0" w:color="auto"/>
            </w:tcBorders>
          </w:tcPr>
          <w:p w:rsidR="000D6992" w:rsidRPr="00D53514" w:rsidRDefault="000D6992" w:rsidP="00B41E12">
            <w:pPr>
              <w:spacing w:after="0" w:line="240" w:lineRule="auto"/>
              <w:ind w:right="-108"/>
              <w:jc w:val="center"/>
              <w:rPr>
                <w:rFonts w:ascii="Times New Roman" w:eastAsia="Times New Roman" w:hAnsi="Times New Roman" w:cs="Times New Roman"/>
              </w:rPr>
            </w:pPr>
            <w:r w:rsidRPr="00D53514">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3</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0D6992" w:rsidP="00B41E12">
            <w:pPr>
              <w:spacing w:after="0" w:line="240" w:lineRule="auto"/>
              <w:ind w:right="-108"/>
              <w:jc w:val="both"/>
              <w:rPr>
                <w:rFonts w:ascii="Times New Roman" w:eastAsia="Times New Roman" w:hAnsi="Times New Roman" w:cs="Times New Roman"/>
              </w:rPr>
            </w:pPr>
            <w:r w:rsidRPr="00D53514">
              <w:rPr>
                <w:rFonts w:ascii="Times New Roman" w:eastAsia="Times New Roman" w:hAnsi="Times New Roman" w:cs="Times New Roman"/>
              </w:rPr>
              <w:t>Распределение и предоставление дотаций на поддержку мер по обеспечению сбалансированности бюджетов поселений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386D6D" w:rsidP="00386D6D">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39350,0</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D53514" w:rsidRDefault="00386D6D" w:rsidP="00386D6D">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39350,0</w:t>
            </w:r>
          </w:p>
        </w:tc>
        <w:tc>
          <w:tcPr>
            <w:tcW w:w="1262" w:type="dxa"/>
            <w:tcBorders>
              <w:top w:val="nil"/>
              <w:left w:val="nil"/>
              <w:bottom w:val="single" w:sz="8" w:space="0" w:color="auto"/>
              <w:right w:val="single" w:sz="8" w:space="0" w:color="auto"/>
            </w:tcBorders>
          </w:tcPr>
          <w:p w:rsidR="000D6992" w:rsidRPr="00D53514" w:rsidRDefault="000D6992" w:rsidP="00B41E12">
            <w:pPr>
              <w:spacing w:after="0" w:line="240" w:lineRule="auto"/>
              <w:ind w:right="-108"/>
              <w:jc w:val="center"/>
              <w:rPr>
                <w:rFonts w:ascii="Times New Roman" w:eastAsia="Times New Roman" w:hAnsi="Times New Roman" w:cs="Times New Roman"/>
              </w:rPr>
            </w:pPr>
            <w:r w:rsidRPr="00D53514">
              <w:rPr>
                <w:rFonts w:ascii="Times New Roman" w:eastAsia="Times New Roman" w:hAnsi="Times New Roman" w:cs="Times New Roman"/>
              </w:rPr>
              <w:t>100,0</w:t>
            </w:r>
          </w:p>
        </w:tc>
      </w:tr>
      <w:tr w:rsidR="000D6992" w:rsidRPr="0057648D" w:rsidTr="00260D4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992" w:rsidRPr="0057648D" w:rsidRDefault="000D6992"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 </w:t>
            </w:r>
          </w:p>
        </w:tc>
        <w:tc>
          <w:tcPr>
            <w:tcW w:w="5005"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0D6992"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ИТОГО:</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A76942" w:rsidP="00A1281C">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47316,3</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0D6992" w:rsidRPr="0057648D" w:rsidRDefault="00A76942" w:rsidP="00A1281C">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47316,3</w:t>
            </w:r>
          </w:p>
        </w:tc>
        <w:tc>
          <w:tcPr>
            <w:tcW w:w="1262" w:type="dxa"/>
            <w:tcBorders>
              <w:top w:val="nil"/>
              <w:left w:val="nil"/>
              <w:bottom w:val="single" w:sz="8" w:space="0" w:color="auto"/>
              <w:right w:val="single" w:sz="8" w:space="0" w:color="auto"/>
            </w:tcBorders>
          </w:tcPr>
          <w:p w:rsidR="000D6992" w:rsidRDefault="00A76942" w:rsidP="00A7694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bl>
    <w:p w:rsidR="000D5AF1" w:rsidRDefault="00AE6A41" w:rsidP="00AE6A41">
      <w:pPr>
        <w:spacing w:before="100" w:beforeAutospacing="1" w:after="100" w:afterAutospacing="1" w:line="240" w:lineRule="auto"/>
        <w:ind w:right="147"/>
        <w:contextualSpacing/>
        <w:jc w:val="both"/>
        <w:textAlignment w:val="top"/>
        <w:rPr>
          <w:rFonts w:ascii="Times New Roman" w:hAnsi="Times New Roman" w:cs="Times New Roman"/>
          <w:sz w:val="28"/>
          <w:szCs w:val="28"/>
        </w:rPr>
      </w:pPr>
      <w:r w:rsidRPr="00E1773C">
        <w:rPr>
          <w:rFonts w:ascii="Times New Roman" w:eastAsia="Calibri" w:hAnsi="Times New Roman" w:cs="Times New Roman"/>
          <w:sz w:val="28"/>
          <w:szCs w:val="28"/>
        </w:rPr>
        <w:t>Общий объём средств на реализацию муниц</w:t>
      </w:r>
      <w:r>
        <w:rPr>
          <w:rFonts w:ascii="Times New Roman" w:hAnsi="Times New Roman" w:cs="Times New Roman"/>
          <w:sz w:val="28"/>
          <w:szCs w:val="28"/>
        </w:rPr>
        <w:t xml:space="preserve">ипальной программы составил </w:t>
      </w:r>
      <w:r w:rsidR="00283472">
        <w:rPr>
          <w:rFonts w:ascii="Times New Roman" w:hAnsi="Times New Roman" w:cs="Times New Roman"/>
          <w:sz w:val="28"/>
          <w:szCs w:val="28"/>
        </w:rPr>
        <w:t>47316,3</w:t>
      </w:r>
      <w:r w:rsidR="00E30D22">
        <w:rPr>
          <w:rFonts w:ascii="Times New Roman" w:hAnsi="Times New Roman" w:cs="Times New Roman"/>
          <w:sz w:val="28"/>
          <w:szCs w:val="28"/>
        </w:rPr>
        <w:t xml:space="preserve"> </w:t>
      </w:r>
      <w:r>
        <w:rPr>
          <w:rFonts w:ascii="Times New Roman" w:eastAsia="Calibri" w:hAnsi="Times New Roman" w:cs="Times New Roman"/>
          <w:sz w:val="28"/>
          <w:szCs w:val="28"/>
        </w:rPr>
        <w:t xml:space="preserve">тыс. </w:t>
      </w:r>
      <w:r>
        <w:rPr>
          <w:rFonts w:ascii="Times New Roman" w:hAnsi="Times New Roman" w:cs="Times New Roman"/>
          <w:sz w:val="28"/>
          <w:szCs w:val="28"/>
        </w:rPr>
        <w:t>рублей</w:t>
      </w:r>
      <w:r w:rsidR="000D5AF1">
        <w:rPr>
          <w:rFonts w:ascii="Times New Roman" w:hAnsi="Times New Roman" w:cs="Times New Roman"/>
          <w:sz w:val="28"/>
          <w:szCs w:val="28"/>
        </w:rPr>
        <w:t xml:space="preserve">, или </w:t>
      </w:r>
      <w:r w:rsidR="00283472">
        <w:rPr>
          <w:rFonts w:ascii="Times New Roman" w:hAnsi="Times New Roman" w:cs="Times New Roman"/>
          <w:sz w:val="28"/>
          <w:szCs w:val="28"/>
        </w:rPr>
        <w:t>100,0</w:t>
      </w:r>
      <w:r w:rsidR="000D5AF1">
        <w:rPr>
          <w:rFonts w:ascii="Times New Roman" w:hAnsi="Times New Roman" w:cs="Times New Roman"/>
          <w:sz w:val="28"/>
          <w:szCs w:val="28"/>
        </w:rPr>
        <w:t>% от плановых назначений.</w:t>
      </w:r>
    </w:p>
    <w:p w:rsidR="00A5751E" w:rsidRPr="00076359" w:rsidRDefault="00A5751E" w:rsidP="00A5751E">
      <w:pPr>
        <w:spacing w:after="0" w:line="240" w:lineRule="auto"/>
        <w:ind w:firstLine="567"/>
        <w:jc w:val="both"/>
        <w:rPr>
          <w:rFonts w:ascii="Times New Roman" w:eastAsia="Times New Roman" w:hAnsi="Times New Roman" w:cs="Times New Roman"/>
          <w:sz w:val="28"/>
          <w:szCs w:val="28"/>
          <w:u w:val="single"/>
        </w:rPr>
      </w:pPr>
      <w:r w:rsidRPr="00076359">
        <w:rPr>
          <w:rFonts w:ascii="Times New Roman" w:eastAsia="Times New Roman" w:hAnsi="Times New Roman" w:cs="Times New Roman"/>
          <w:sz w:val="28"/>
          <w:szCs w:val="28"/>
        </w:rPr>
        <w:t xml:space="preserve">В соответствии с годовым отчетом </w:t>
      </w:r>
      <w:r w:rsidRPr="00076359">
        <w:rPr>
          <w:rFonts w:ascii="Times New Roman" w:hAnsi="Times New Roman" w:cs="Times New Roman"/>
          <w:sz w:val="28"/>
          <w:szCs w:val="28"/>
        </w:rPr>
        <w:t>о ходе реализации и оценке эффективности реализации муниципальной  программы она признана эффективной и подлежит продлению.</w:t>
      </w:r>
    </w:p>
    <w:p w:rsidR="00A5751E" w:rsidRPr="00F60434" w:rsidRDefault="00A5751E" w:rsidP="00500985">
      <w:pPr>
        <w:spacing w:after="0" w:line="240" w:lineRule="auto"/>
        <w:jc w:val="both"/>
        <w:rPr>
          <w:rFonts w:ascii="Times New Roman" w:eastAsia="Times New Roman" w:hAnsi="Times New Roman" w:cs="Times New Roman"/>
          <w:sz w:val="28"/>
          <w:szCs w:val="28"/>
        </w:rPr>
      </w:pPr>
      <w:r w:rsidRPr="00F60434">
        <w:rPr>
          <w:rFonts w:ascii="Times New Roman" w:eastAsia="Times New Roman" w:hAnsi="Times New Roman" w:cs="Times New Roman"/>
          <w:b/>
          <w:bCs/>
          <w:sz w:val="28"/>
          <w:szCs w:val="28"/>
        </w:rPr>
        <w:t xml:space="preserve">Исполнение программы «Развитие образования </w:t>
      </w:r>
      <w:r w:rsidR="00ED1595" w:rsidRPr="00F60434">
        <w:rPr>
          <w:rFonts w:ascii="Times New Roman" w:eastAsia="Times New Roman" w:hAnsi="Times New Roman" w:cs="Times New Roman"/>
          <w:b/>
          <w:bCs/>
          <w:sz w:val="28"/>
          <w:szCs w:val="28"/>
        </w:rPr>
        <w:t xml:space="preserve">Суражского муниципального района </w:t>
      </w:r>
      <w:r w:rsidRPr="00F60434">
        <w:rPr>
          <w:rFonts w:ascii="Times New Roman" w:eastAsia="Times New Roman" w:hAnsi="Times New Roman" w:cs="Times New Roman"/>
          <w:b/>
          <w:bCs/>
          <w:sz w:val="28"/>
          <w:szCs w:val="28"/>
        </w:rPr>
        <w:t>на 20</w:t>
      </w:r>
      <w:r w:rsidR="00552C8F" w:rsidRPr="00F60434">
        <w:rPr>
          <w:rFonts w:ascii="Times New Roman" w:eastAsia="Times New Roman" w:hAnsi="Times New Roman" w:cs="Times New Roman"/>
          <w:b/>
          <w:bCs/>
          <w:sz w:val="28"/>
          <w:szCs w:val="28"/>
        </w:rPr>
        <w:t>2</w:t>
      </w:r>
      <w:r w:rsidR="00885FC7">
        <w:rPr>
          <w:rFonts w:ascii="Times New Roman" w:eastAsia="Times New Roman" w:hAnsi="Times New Roman" w:cs="Times New Roman"/>
          <w:b/>
          <w:bCs/>
          <w:sz w:val="28"/>
          <w:szCs w:val="28"/>
        </w:rPr>
        <w:t>4</w:t>
      </w:r>
      <w:r w:rsidRPr="00F60434">
        <w:rPr>
          <w:rFonts w:ascii="Times New Roman" w:eastAsia="Times New Roman" w:hAnsi="Times New Roman" w:cs="Times New Roman"/>
          <w:b/>
          <w:bCs/>
          <w:sz w:val="28"/>
          <w:szCs w:val="28"/>
        </w:rPr>
        <w:t>-202</w:t>
      </w:r>
      <w:r w:rsidR="00885FC7">
        <w:rPr>
          <w:rFonts w:ascii="Times New Roman" w:eastAsia="Times New Roman" w:hAnsi="Times New Roman" w:cs="Times New Roman"/>
          <w:b/>
          <w:bCs/>
          <w:sz w:val="28"/>
          <w:szCs w:val="28"/>
        </w:rPr>
        <w:t>6</w:t>
      </w:r>
      <w:r w:rsidRPr="00F60434">
        <w:rPr>
          <w:rFonts w:ascii="Times New Roman" w:eastAsia="Times New Roman" w:hAnsi="Times New Roman" w:cs="Times New Roman"/>
          <w:b/>
          <w:bCs/>
          <w:sz w:val="28"/>
          <w:szCs w:val="28"/>
        </w:rPr>
        <w:t xml:space="preserve"> годы» </w:t>
      </w:r>
    </w:p>
    <w:p w:rsidR="00A5751E" w:rsidRPr="00F60434" w:rsidRDefault="00A5751E" w:rsidP="00A5751E">
      <w:pPr>
        <w:spacing w:after="0" w:line="240" w:lineRule="auto"/>
        <w:ind w:firstLine="567"/>
        <w:jc w:val="both"/>
        <w:rPr>
          <w:rFonts w:ascii="Times New Roman" w:eastAsia="Times New Roman" w:hAnsi="Times New Roman" w:cs="Times New Roman"/>
          <w:sz w:val="28"/>
          <w:szCs w:val="28"/>
        </w:rPr>
      </w:pPr>
      <w:proofErr w:type="gramStart"/>
      <w:r w:rsidRPr="00F60434">
        <w:rPr>
          <w:rFonts w:ascii="Times New Roman" w:eastAsia="Times New Roman" w:hAnsi="Times New Roman" w:cs="Times New Roman"/>
          <w:sz w:val="28"/>
          <w:szCs w:val="28"/>
        </w:rPr>
        <w:t>Согласно Постановления</w:t>
      </w:r>
      <w:proofErr w:type="gramEnd"/>
      <w:r w:rsidRPr="00F60434">
        <w:rPr>
          <w:rFonts w:ascii="Times New Roman" w:eastAsia="Times New Roman" w:hAnsi="Times New Roman" w:cs="Times New Roman"/>
          <w:sz w:val="28"/>
          <w:szCs w:val="28"/>
        </w:rPr>
        <w:t xml:space="preserve"> администрации </w:t>
      </w:r>
      <w:r w:rsidR="00ED1595" w:rsidRPr="00F60434">
        <w:rPr>
          <w:rFonts w:ascii="Times New Roman" w:eastAsia="Times New Roman" w:hAnsi="Times New Roman" w:cs="Times New Roman"/>
          <w:sz w:val="28"/>
          <w:szCs w:val="28"/>
        </w:rPr>
        <w:t xml:space="preserve">Суражского муниципального района </w:t>
      </w:r>
      <w:r w:rsidRPr="00F60434">
        <w:rPr>
          <w:rFonts w:ascii="Times New Roman" w:eastAsia="Times New Roman" w:hAnsi="Times New Roman" w:cs="Times New Roman"/>
          <w:sz w:val="28"/>
          <w:szCs w:val="28"/>
        </w:rPr>
        <w:t xml:space="preserve">от </w:t>
      </w:r>
      <w:r w:rsidR="00885FC7">
        <w:rPr>
          <w:rFonts w:ascii="Times New Roman" w:eastAsia="Times New Roman" w:hAnsi="Times New Roman" w:cs="Times New Roman"/>
          <w:sz w:val="28"/>
          <w:szCs w:val="28"/>
        </w:rPr>
        <w:t>29</w:t>
      </w:r>
      <w:r w:rsidRPr="00F60434">
        <w:rPr>
          <w:rFonts w:ascii="Times New Roman" w:eastAsia="Times New Roman" w:hAnsi="Times New Roman" w:cs="Times New Roman"/>
          <w:sz w:val="28"/>
          <w:szCs w:val="28"/>
        </w:rPr>
        <w:t>.12.20</w:t>
      </w:r>
      <w:r w:rsidR="00D55A0A" w:rsidRPr="00F60434">
        <w:rPr>
          <w:rFonts w:ascii="Times New Roman" w:eastAsia="Times New Roman" w:hAnsi="Times New Roman" w:cs="Times New Roman"/>
          <w:sz w:val="28"/>
          <w:szCs w:val="28"/>
        </w:rPr>
        <w:t>2</w:t>
      </w:r>
      <w:r w:rsidR="00885FC7">
        <w:rPr>
          <w:rFonts w:ascii="Times New Roman" w:eastAsia="Times New Roman" w:hAnsi="Times New Roman" w:cs="Times New Roman"/>
          <w:sz w:val="28"/>
          <w:szCs w:val="28"/>
        </w:rPr>
        <w:t>3</w:t>
      </w:r>
      <w:r w:rsidRPr="00F60434">
        <w:rPr>
          <w:rFonts w:ascii="Times New Roman" w:eastAsia="Times New Roman" w:hAnsi="Times New Roman" w:cs="Times New Roman"/>
          <w:sz w:val="28"/>
          <w:szCs w:val="28"/>
        </w:rPr>
        <w:t xml:space="preserve">г. № </w:t>
      </w:r>
      <w:r w:rsidR="00885FC7">
        <w:rPr>
          <w:rFonts w:ascii="Times New Roman" w:eastAsia="Times New Roman" w:hAnsi="Times New Roman" w:cs="Times New Roman"/>
          <w:sz w:val="28"/>
          <w:szCs w:val="28"/>
        </w:rPr>
        <w:t>1022</w:t>
      </w:r>
      <w:r w:rsidRPr="00F60434">
        <w:rPr>
          <w:rFonts w:ascii="Times New Roman" w:eastAsia="Times New Roman" w:hAnsi="Times New Roman" w:cs="Times New Roman"/>
          <w:sz w:val="28"/>
          <w:szCs w:val="28"/>
        </w:rPr>
        <w:t xml:space="preserve"> утверждена муниципальная программа  «Развитие образования </w:t>
      </w:r>
      <w:r w:rsidR="00ED1595" w:rsidRPr="00F60434">
        <w:rPr>
          <w:rFonts w:ascii="Times New Roman" w:eastAsia="Times New Roman" w:hAnsi="Times New Roman" w:cs="Times New Roman"/>
          <w:sz w:val="28"/>
          <w:szCs w:val="28"/>
        </w:rPr>
        <w:t xml:space="preserve">Суражского муниципального района </w:t>
      </w:r>
      <w:r w:rsidRPr="00F60434">
        <w:rPr>
          <w:rFonts w:ascii="Times New Roman" w:eastAsia="Times New Roman" w:hAnsi="Times New Roman" w:cs="Times New Roman"/>
          <w:sz w:val="28"/>
          <w:szCs w:val="28"/>
        </w:rPr>
        <w:t>на 20</w:t>
      </w:r>
      <w:r w:rsidR="00DF0443" w:rsidRPr="00F60434">
        <w:rPr>
          <w:rFonts w:ascii="Times New Roman" w:eastAsia="Times New Roman" w:hAnsi="Times New Roman" w:cs="Times New Roman"/>
          <w:sz w:val="28"/>
          <w:szCs w:val="28"/>
        </w:rPr>
        <w:t>2</w:t>
      </w:r>
      <w:r w:rsidR="00885FC7">
        <w:rPr>
          <w:rFonts w:ascii="Times New Roman" w:eastAsia="Times New Roman" w:hAnsi="Times New Roman" w:cs="Times New Roman"/>
          <w:sz w:val="28"/>
          <w:szCs w:val="28"/>
        </w:rPr>
        <w:t>4</w:t>
      </w:r>
      <w:r w:rsidRPr="00F60434">
        <w:rPr>
          <w:rFonts w:ascii="Times New Roman" w:eastAsia="Times New Roman" w:hAnsi="Times New Roman" w:cs="Times New Roman"/>
          <w:sz w:val="28"/>
          <w:szCs w:val="28"/>
        </w:rPr>
        <w:t>-202</w:t>
      </w:r>
      <w:r w:rsidR="00885FC7">
        <w:rPr>
          <w:rFonts w:ascii="Times New Roman" w:eastAsia="Times New Roman" w:hAnsi="Times New Roman" w:cs="Times New Roman"/>
          <w:sz w:val="28"/>
          <w:szCs w:val="28"/>
        </w:rPr>
        <w:t>6</w:t>
      </w:r>
      <w:r w:rsidRPr="00F60434">
        <w:rPr>
          <w:rFonts w:ascii="Times New Roman" w:eastAsia="Times New Roman" w:hAnsi="Times New Roman" w:cs="Times New Roman"/>
          <w:sz w:val="28"/>
          <w:szCs w:val="28"/>
        </w:rPr>
        <w:t xml:space="preserve"> годы». </w:t>
      </w:r>
    </w:p>
    <w:p w:rsidR="00A5751E" w:rsidRDefault="00D55A0A" w:rsidP="007531C6">
      <w:pPr>
        <w:spacing w:after="0" w:line="240" w:lineRule="auto"/>
        <w:ind w:firstLine="567"/>
        <w:jc w:val="both"/>
        <w:rPr>
          <w:rFonts w:ascii="Times New Roman" w:eastAsia="Times New Roman" w:hAnsi="Times New Roman" w:cs="Times New Roman"/>
          <w:sz w:val="28"/>
          <w:szCs w:val="28"/>
        </w:rPr>
      </w:pPr>
      <w:r w:rsidRPr="00F60434">
        <w:rPr>
          <w:rFonts w:ascii="Times New Roman" w:eastAsia="Times New Roman" w:hAnsi="Times New Roman" w:cs="Times New Roman"/>
          <w:sz w:val="28"/>
          <w:szCs w:val="28"/>
        </w:rPr>
        <w:t xml:space="preserve">Первоначально объем средств на реализацию программы утвержден в сумме </w:t>
      </w:r>
      <w:r w:rsidR="00885FC7">
        <w:rPr>
          <w:rFonts w:ascii="Times New Roman" w:eastAsia="Times New Roman" w:hAnsi="Times New Roman" w:cs="Times New Roman"/>
          <w:sz w:val="28"/>
          <w:szCs w:val="28"/>
        </w:rPr>
        <w:t>311892,0</w:t>
      </w:r>
      <w:r w:rsidRPr="00F60434">
        <w:rPr>
          <w:rFonts w:ascii="Times New Roman" w:eastAsia="Times New Roman" w:hAnsi="Times New Roman" w:cs="Times New Roman"/>
          <w:sz w:val="28"/>
          <w:szCs w:val="28"/>
        </w:rPr>
        <w:t xml:space="preserve"> тыс. рублей. В течение года </w:t>
      </w:r>
      <w:r w:rsidR="007B5DC3" w:rsidRPr="00F60434">
        <w:rPr>
          <w:rFonts w:ascii="Times New Roman" w:eastAsia="Times New Roman" w:hAnsi="Times New Roman" w:cs="Times New Roman"/>
          <w:sz w:val="28"/>
          <w:szCs w:val="28"/>
        </w:rPr>
        <w:t xml:space="preserve">в программу вносились изменения  </w:t>
      </w:r>
      <w:r w:rsidR="00387180">
        <w:rPr>
          <w:rFonts w:ascii="Times New Roman" w:eastAsia="Times New Roman" w:hAnsi="Times New Roman" w:cs="Times New Roman"/>
          <w:sz w:val="28"/>
          <w:szCs w:val="28"/>
        </w:rPr>
        <w:t xml:space="preserve">в результате чего, </w:t>
      </w:r>
      <w:r w:rsidR="003905CD" w:rsidRPr="00F60434">
        <w:rPr>
          <w:rFonts w:ascii="Times New Roman" w:eastAsia="Times New Roman" w:hAnsi="Times New Roman" w:cs="Times New Roman"/>
          <w:spacing w:val="-6"/>
          <w:sz w:val="28"/>
          <w:szCs w:val="28"/>
        </w:rPr>
        <w:t>о</w:t>
      </w:r>
      <w:r w:rsidR="003905CD" w:rsidRPr="00F60434">
        <w:rPr>
          <w:rFonts w:ascii="Times New Roman" w:eastAsia="Times New Roman" w:hAnsi="Times New Roman" w:cs="Times New Roman"/>
          <w:sz w:val="28"/>
          <w:szCs w:val="28"/>
        </w:rPr>
        <w:t xml:space="preserve">бъем средств на реализацию муниципальной программы </w:t>
      </w:r>
      <w:r w:rsidR="00A5751E" w:rsidRPr="00F60434">
        <w:rPr>
          <w:rFonts w:ascii="Times New Roman" w:eastAsia="Times New Roman" w:hAnsi="Times New Roman" w:cs="Times New Roman"/>
          <w:sz w:val="28"/>
          <w:szCs w:val="28"/>
        </w:rPr>
        <w:t xml:space="preserve">утвержден в сумме </w:t>
      </w:r>
      <w:r w:rsidR="00885FC7">
        <w:rPr>
          <w:rFonts w:ascii="Times New Roman" w:eastAsia="Times New Roman" w:hAnsi="Times New Roman" w:cs="Times New Roman"/>
          <w:sz w:val="28"/>
          <w:szCs w:val="28"/>
        </w:rPr>
        <w:t>523801,4</w:t>
      </w:r>
      <w:r w:rsidR="00A5751E" w:rsidRPr="00F60434">
        <w:rPr>
          <w:rFonts w:ascii="Times New Roman" w:eastAsia="Times New Roman" w:hAnsi="Times New Roman" w:cs="Times New Roman"/>
          <w:sz w:val="28"/>
          <w:szCs w:val="28"/>
        </w:rPr>
        <w:t xml:space="preserve"> тыс. рублей</w:t>
      </w:r>
      <w:r w:rsidR="00416845">
        <w:rPr>
          <w:rFonts w:ascii="Times New Roman" w:eastAsia="Times New Roman" w:hAnsi="Times New Roman" w:cs="Times New Roman"/>
          <w:sz w:val="28"/>
          <w:szCs w:val="28"/>
        </w:rPr>
        <w:t xml:space="preserve">, с увеличение к </w:t>
      </w:r>
      <w:proofErr w:type="gramStart"/>
      <w:r w:rsidR="00416845">
        <w:rPr>
          <w:rFonts w:ascii="Times New Roman" w:eastAsia="Times New Roman" w:hAnsi="Times New Roman" w:cs="Times New Roman"/>
          <w:sz w:val="28"/>
          <w:szCs w:val="28"/>
        </w:rPr>
        <w:t>первоначальному</w:t>
      </w:r>
      <w:proofErr w:type="gramEnd"/>
      <w:r w:rsidR="00416845">
        <w:rPr>
          <w:rFonts w:ascii="Times New Roman" w:eastAsia="Times New Roman" w:hAnsi="Times New Roman" w:cs="Times New Roman"/>
          <w:sz w:val="28"/>
          <w:szCs w:val="28"/>
        </w:rPr>
        <w:t xml:space="preserve"> на </w:t>
      </w:r>
      <w:r w:rsidR="00885FC7">
        <w:rPr>
          <w:rFonts w:ascii="Times New Roman" w:eastAsia="Times New Roman" w:hAnsi="Times New Roman" w:cs="Times New Roman"/>
          <w:sz w:val="28"/>
          <w:szCs w:val="28"/>
        </w:rPr>
        <w:t>67,9</w:t>
      </w:r>
      <w:r w:rsidR="00416845">
        <w:rPr>
          <w:rFonts w:ascii="Times New Roman" w:eastAsia="Times New Roman" w:hAnsi="Times New Roman" w:cs="Times New Roman"/>
          <w:sz w:val="28"/>
          <w:szCs w:val="28"/>
        </w:rPr>
        <w:t>%</w:t>
      </w:r>
      <w:r w:rsidR="00A5751E" w:rsidRPr="00500985">
        <w:rPr>
          <w:rFonts w:ascii="Times New Roman" w:eastAsia="Times New Roman" w:hAnsi="Times New Roman" w:cs="Times New Roman"/>
          <w:sz w:val="28"/>
          <w:szCs w:val="28"/>
        </w:rPr>
        <w:t>.</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eastAsia="Times New Roman" w:hAnsi="Times New Roman" w:cs="Times New Roman"/>
          <w:i/>
          <w:sz w:val="28"/>
          <w:szCs w:val="28"/>
          <w:u w:val="single"/>
        </w:rPr>
        <w:t>Цели программы</w:t>
      </w:r>
      <w:r w:rsidRPr="00500985">
        <w:rPr>
          <w:rFonts w:ascii="Times New Roman" w:eastAsia="Times New Roman" w:hAnsi="Times New Roman" w:cs="Times New Roman"/>
          <w:i/>
          <w:sz w:val="28"/>
          <w:szCs w:val="28"/>
        </w:rPr>
        <w:t>:</w:t>
      </w:r>
      <w:r w:rsidRPr="00500985">
        <w:rPr>
          <w:rFonts w:ascii="Times New Roman" w:eastAsia="Times New Roman" w:hAnsi="Times New Roman" w:cs="Times New Roman"/>
          <w:sz w:val="28"/>
          <w:szCs w:val="28"/>
        </w:rPr>
        <w:t xml:space="preserve"> </w:t>
      </w:r>
      <w:r w:rsidRPr="00500985">
        <w:rPr>
          <w:rFonts w:ascii="Times New Roman" w:hAnsi="Times New Roman" w:cs="Times New Roman"/>
          <w:sz w:val="28"/>
          <w:szCs w:val="28"/>
        </w:rPr>
        <w:t>Повышение доступности и качества образования, соответствующего требованиям инновационного развития экономики, современным потребностям общества и каждого гражданина.</w:t>
      </w:r>
    </w:p>
    <w:p w:rsidR="00A5751E" w:rsidRPr="00500985" w:rsidRDefault="00A5751E" w:rsidP="007531C6">
      <w:pPr>
        <w:autoSpaceDE w:val="0"/>
        <w:autoSpaceDN w:val="0"/>
        <w:adjustRightInd w:val="0"/>
        <w:spacing w:after="0" w:line="240" w:lineRule="auto"/>
        <w:jc w:val="both"/>
        <w:rPr>
          <w:rFonts w:ascii="Times New Roman" w:eastAsia="Times New Roman" w:hAnsi="Times New Roman" w:cs="Times New Roman"/>
          <w:sz w:val="28"/>
          <w:szCs w:val="28"/>
        </w:rPr>
      </w:pPr>
      <w:r w:rsidRPr="00500985">
        <w:rPr>
          <w:rFonts w:ascii="Times New Roman" w:eastAsia="Times New Roman" w:hAnsi="Times New Roman" w:cs="Times New Roman"/>
          <w:i/>
          <w:sz w:val="28"/>
          <w:szCs w:val="28"/>
          <w:u w:val="single"/>
        </w:rPr>
        <w:t>Задачи программы</w:t>
      </w:r>
      <w:r w:rsidRPr="00500985">
        <w:rPr>
          <w:rFonts w:ascii="Times New Roman" w:eastAsia="Times New Roman" w:hAnsi="Times New Roman" w:cs="Times New Roman"/>
          <w:i/>
          <w:sz w:val="28"/>
          <w:szCs w:val="28"/>
        </w:rPr>
        <w:t>:</w:t>
      </w:r>
      <w:r w:rsidRPr="00500985">
        <w:rPr>
          <w:rFonts w:ascii="Times New Roman" w:eastAsia="Times New Roman" w:hAnsi="Times New Roman" w:cs="Times New Roman"/>
          <w:sz w:val="28"/>
          <w:szCs w:val="28"/>
        </w:rPr>
        <w:t xml:space="preserve"> </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1. Обновление содержания и структуры образования на основе новых стандартов общего образования второго поколения. Повышение качества образования на основе развития инновационных процессов. Развитие системы оценки качества образования на каждой его ступени.</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lastRenderedPageBreak/>
        <w:t>2. Создание механизмов координации и интеграции сетевого взаимодействия в работе с одаренными детьми и талантливой молодежью.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 xml:space="preserve">3. Повышение профессиональной компетентности педагогических и управленческих кадров, укрепление их социального статуса через разработку новой </w:t>
      </w:r>
      <w:proofErr w:type="gramStart"/>
      <w:r w:rsidRPr="00500985">
        <w:rPr>
          <w:rFonts w:ascii="Times New Roman" w:hAnsi="Times New Roman" w:cs="Times New Roman"/>
          <w:sz w:val="28"/>
          <w:szCs w:val="28"/>
        </w:rPr>
        <w:t>модели системы повышения квалификации педагогических работников</w:t>
      </w:r>
      <w:proofErr w:type="gramEnd"/>
      <w:r w:rsidRPr="00500985">
        <w:rPr>
          <w:rFonts w:ascii="Times New Roman" w:hAnsi="Times New Roman" w:cs="Times New Roman"/>
          <w:sz w:val="28"/>
          <w:szCs w:val="28"/>
        </w:rPr>
        <w:t xml:space="preserve"> Суражского района, повышения квалификации, участие педагогов в конкурсах профессионального мастерства.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4. Совершенствование материально-технической базы образовательных организаций и создание безопасных условий образовательного процесса.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5. Формирование здоровье сберегающей среды в образовательных организациях, создание условий для формирования здорового образа жизни у всех участников образовательного процесса.</w:t>
      </w:r>
    </w:p>
    <w:p w:rsidR="00A5751E" w:rsidRPr="00500985" w:rsidRDefault="00A5751E" w:rsidP="007531C6">
      <w:pPr>
        <w:autoSpaceDE w:val="0"/>
        <w:autoSpaceDN w:val="0"/>
        <w:adjustRightInd w:val="0"/>
        <w:spacing w:after="0" w:line="240" w:lineRule="auto"/>
        <w:jc w:val="both"/>
        <w:rPr>
          <w:rFonts w:ascii="Times New Roman" w:hAnsi="Times New Roman" w:cs="Times New Roman"/>
          <w:sz w:val="28"/>
          <w:szCs w:val="28"/>
        </w:rPr>
      </w:pPr>
      <w:r w:rsidRPr="00500985">
        <w:rPr>
          <w:rFonts w:ascii="Times New Roman" w:hAnsi="Times New Roman" w:cs="Times New Roman"/>
          <w:sz w:val="28"/>
          <w:szCs w:val="28"/>
        </w:rPr>
        <w:t>6. Удовлетворение потребности населения района в услугах дошкольного образования и создание равных возможностей его получения для всех слоев населения.</w:t>
      </w:r>
    </w:p>
    <w:p w:rsidR="00A5751E" w:rsidRDefault="00A5751E" w:rsidP="007531C6">
      <w:pPr>
        <w:spacing w:after="0" w:line="240" w:lineRule="auto"/>
        <w:ind w:firstLine="567"/>
        <w:jc w:val="both"/>
        <w:rPr>
          <w:rFonts w:ascii="Times New Roman" w:eastAsia="Times New Roman" w:hAnsi="Times New Roman" w:cs="Times New Roman"/>
          <w:sz w:val="28"/>
          <w:szCs w:val="28"/>
        </w:rPr>
      </w:pPr>
      <w:r w:rsidRPr="00500985">
        <w:rPr>
          <w:rFonts w:ascii="Times New Roman" w:eastAsia="Times New Roman" w:hAnsi="Times New Roman" w:cs="Times New Roman"/>
          <w:sz w:val="28"/>
          <w:szCs w:val="28"/>
        </w:rPr>
        <w:t xml:space="preserve"> </w:t>
      </w:r>
      <w:r w:rsidR="005C6088">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асход</w:t>
      </w:r>
      <w:r w:rsidR="005C6088">
        <w:rPr>
          <w:rFonts w:ascii="Times New Roman" w:eastAsia="Times New Roman" w:hAnsi="Times New Roman" w:cs="Times New Roman"/>
          <w:sz w:val="28"/>
          <w:szCs w:val="28"/>
        </w:rPr>
        <w:t>ы</w:t>
      </w:r>
      <w:r w:rsidR="00830DA0">
        <w:rPr>
          <w:rFonts w:ascii="Times New Roman" w:eastAsia="Times New Roman" w:hAnsi="Times New Roman" w:cs="Times New Roman"/>
          <w:sz w:val="28"/>
          <w:szCs w:val="28"/>
        </w:rPr>
        <w:t xml:space="preserve"> по основным мероприятиям </w:t>
      </w:r>
      <w:r w:rsidRPr="005B5241">
        <w:rPr>
          <w:rFonts w:ascii="Times New Roman" w:eastAsia="Times New Roman" w:hAnsi="Times New Roman" w:cs="Times New Roman"/>
          <w:sz w:val="28"/>
          <w:szCs w:val="28"/>
        </w:rPr>
        <w:t xml:space="preserve">муниципальной программы </w:t>
      </w:r>
      <w:r w:rsidR="0008614C">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редставлен</w:t>
      </w:r>
      <w:r w:rsidR="0008614C">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 таблице:                                                                                                                                                 </w:t>
      </w:r>
    </w:p>
    <w:p w:rsidR="00830DA0" w:rsidRPr="00830DA0" w:rsidRDefault="00A5751E" w:rsidP="00127BFD">
      <w:pPr>
        <w:spacing w:after="0" w:line="240" w:lineRule="auto"/>
        <w:ind w:firstLine="567"/>
        <w:jc w:val="right"/>
        <w:rPr>
          <w:rFonts w:ascii="Times New Roman" w:eastAsia="Times New Roman" w:hAnsi="Times New Roman" w:cs="Times New Roman"/>
          <w:sz w:val="24"/>
          <w:szCs w:val="24"/>
        </w:rPr>
      </w:pPr>
      <w:r w:rsidRPr="00456C1E">
        <w:rPr>
          <w:rFonts w:ascii="Times New Roman" w:eastAsia="Times New Roman" w:hAnsi="Times New Roman" w:cs="Times New Roman"/>
          <w:sz w:val="28"/>
          <w:szCs w:val="28"/>
        </w:rPr>
        <w:t xml:space="preserve">                                               тыс. рублей</w:t>
      </w:r>
    </w:p>
    <w:tbl>
      <w:tblPr>
        <w:tblStyle w:val="affa"/>
        <w:tblW w:w="10225" w:type="dxa"/>
        <w:tblInd w:w="-34" w:type="dxa"/>
        <w:tblLook w:val="04A0" w:firstRow="1" w:lastRow="0" w:firstColumn="1" w:lastColumn="0" w:noHBand="0" w:noVBand="1"/>
      </w:tblPr>
      <w:tblGrid>
        <w:gridCol w:w="4793"/>
        <w:gridCol w:w="1870"/>
        <w:gridCol w:w="1597"/>
        <w:gridCol w:w="1965"/>
      </w:tblGrid>
      <w:tr w:rsidR="00E84A9F" w:rsidRPr="00830DA0" w:rsidTr="00803728">
        <w:tc>
          <w:tcPr>
            <w:tcW w:w="4793"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Основные мероприятия программы</w:t>
            </w:r>
          </w:p>
        </w:tc>
        <w:tc>
          <w:tcPr>
            <w:tcW w:w="1870"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Плановые назначения</w:t>
            </w:r>
          </w:p>
        </w:tc>
        <w:tc>
          <w:tcPr>
            <w:tcW w:w="1597"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Исполнено</w:t>
            </w:r>
          </w:p>
        </w:tc>
        <w:tc>
          <w:tcPr>
            <w:tcW w:w="1965" w:type="dxa"/>
          </w:tcPr>
          <w:p w:rsidR="00E84A9F" w:rsidRPr="00E84A9F" w:rsidRDefault="00E84A9F"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b/>
                <w:sz w:val="24"/>
                <w:szCs w:val="24"/>
              </w:rPr>
            </w:pPr>
            <w:r w:rsidRPr="00E84A9F">
              <w:rPr>
                <w:rFonts w:ascii="Times New Roman" w:eastAsia="Times New Roman" w:hAnsi="Times New Roman" w:cs="Times New Roman"/>
                <w:b/>
                <w:sz w:val="24"/>
                <w:szCs w:val="24"/>
              </w:rPr>
              <w:t>% исполнения</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Формирование экономических условий, обеспечивающих муниципальную систему образования финансовыми, материально</w:t>
            </w:r>
            <w:r w:rsidRPr="003159D1">
              <w:t xml:space="preserve"> </w:t>
            </w:r>
            <w:r w:rsidRPr="003159D1">
              <w:rPr>
                <w:rFonts w:ascii="Times New Roman" w:eastAsia="Times New Roman" w:hAnsi="Times New Roman" w:cs="Times New Roman"/>
                <w:sz w:val="24"/>
                <w:szCs w:val="24"/>
              </w:rPr>
              <w:t>техническими  ресурсами</w:t>
            </w:r>
          </w:p>
        </w:tc>
        <w:tc>
          <w:tcPr>
            <w:tcW w:w="1870" w:type="dxa"/>
          </w:tcPr>
          <w:p w:rsidR="00E84A9F" w:rsidRPr="003159D1" w:rsidRDefault="008F7F54"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20128,9</w:t>
            </w:r>
          </w:p>
        </w:tc>
        <w:tc>
          <w:tcPr>
            <w:tcW w:w="1597" w:type="dxa"/>
          </w:tcPr>
          <w:p w:rsidR="00E84A9F" w:rsidRPr="003159D1" w:rsidRDefault="008F7F54"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19923,8</w:t>
            </w:r>
          </w:p>
        </w:tc>
        <w:tc>
          <w:tcPr>
            <w:tcW w:w="1965" w:type="dxa"/>
          </w:tcPr>
          <w:p w:rsidR="00E84A9F" w:rsidRPr="003159D1" w:rsidRDefault="00E84A9F" w:rsidP="008F7F54">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3159D1">
              <w:rPr>
                <w:rFonts w:ascii="Times New Roman" w:eastAsia="Times New Roman" w:hAnsi="Times New Roman" w:cs="Times New Roman"/>
                <w:sz w:val="24"/>
                <w:szCs w:val="24"/>
              </w:rPr>
              <w:t>9</w:t>
            </w:r>
            <w:r w:rsidR="008F7F54">
              <w:rPr>
                <w:rFonts w:ascii="Times New Roman" w:eastAsia="Times New Roman" w:hAnsi="Times New Roman" w:cs="Times New Roman"/>
                <w:sz w:val="24"/>
                <w:szCs w:val="24"/>
              </w:rPr>
              <w:t>8,9</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Создание условий для повышения качества  дошкольного, дополнительного, общего образования</w:t>
            </w:r>
          </w:p>
        </w:tc>
        <w:tc>
          <w:tcPr>
            <w:tcW w:w="1870" w:type="dxa"/>
          </w:tcPr>
          <w:p w:rsidR="00E84A9F"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473008,8</w:t>
            </w:r>
          </w:p>
        </w:tc>
        <w:tc>
          <w:tcPr>
            <w:tcW w:w="1597" w:type="dxa"/>
          </w:tcPr>
          <w:p w:rsidR="00E84A9F" w:rsidRPr="00830DA0"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472911,5</w:t>
            </w:r>
          </w:p>
        </w:tc>
        <w:tc>
          <w:tcPr>
            <w:tcW w:w="1965" w:type="dxa"/>
          </w:tcPr>
          <w:p w:rsidR="00E84A9F" w:rsidRPr="00830DA0" w:rsidRDefault="00342A7E"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3159D1">
            <w:pPr>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w:t>
            </w:r>
            <w:r w:rsidRPr="00830DA0">
              <w:rPr>
                <w:rFonts w:ascii="Times New Roman" w:eastAsia="Times New Roman" w:hAnsi="Times New Roman" w:cs="Times New Roman"/>
                <w:color w:val="000000"/>
                <w:sz w:val="24"/>
                <w:szCs w:val="24"/>
              </w:rPr>
              <w:t xml:space="preserve">Осуществление комплексных мер по стимулированию инновационной  деятельности образовательных учреждений и педагогических работников </w:t>
            </w:r>
          </w:p>
        </w:tc>
        <w:tc>
          <w:tcPr>
            <w:tcW w:w="1870" w:type="dxa"/>
          </w:tcPr>
          <w:p w:rsidR="00E84A9F"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22326,3</w:t>
            </w:r>
          </w:p>
        </w:tc>
        <w:tc>
          <w:tcPr>
            <w:tcW w:w="1597" w:type="dxa"/>
          </w:tcPr>
          <w:p w:rsidR="00E84A9F" w:rsidRPr="00830DA0"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22317,8</w:t>
            </w:r>
          </w:p>
        </w:tc>
        <w:tc>
          <w:tcPr>
            <w:tcW w:w="1965" w:type="dxa"/>
          </w:tcPr>
          <w:p w:rsidR="00E84A9F" w:rsidRPr="00830DA0" w:rsidRDefault="00D967FF"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3159D1">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Обеспечение развития муниципальной системы воспитания и дополнительного образования </w:t>
            </w:r>
          </w:p>
        </w:tc>
        <w:tc>
          <w:tcPr>
            <w:tcW w:w="1870" w:type="dxa"/>
          </w:tcPr>
          <w:p w:rsidR="00E84A9F"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1858,6</w:t>
            </w:r>
          </w:p>
        </w:tc>
        <w:tc>
          <w:tcPr>
            <w:tcW w:w="1597" w:type="dxa"/>
          </w:tcPr>
          <w:p w:rsidR="00E84A9F" w:rsidRPr="00830DA0"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1849,4</w:t>
            </w:r>
          </w:p>
        </w:tc>
        <w:tc>
          <w:tcPr>
            <w:tcW w:w="1965" w:type="dxa"/>
          </w:tcPr>
          <w:p w:rsidR="00E84A9F" w:rsidRPr="00830DA0" w:rsidRDefault="00EC1F15" w:rsidP="00A4602D">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r>
      <w:tr w:rsidR="00E84A9F" w:rsidRPr="00830DA0" w:rsidTr="00803728">
        <w:tc>
          <w:tcPr>
            <w:tcW w:w="4793" w:type="dxa"/>
          </w:tcPr>
          <w:p w:rsidR="00E84A9F" w:rsidRPr="003159D1" w:rsidRDefault="00E84A9F" w:rsidP="003159D1">
            <w:pPr>
              <w:spacing w:before="100" w:beforeAutospacing="1" w:after="100" w:afterAutospacing="1"/>
              <w:contextualSpacing/>
              <w:jc w:val="both"/>
              <w:rPr>
                <w:rFonts w:ascii="Times New Roman" w:eastAsia="Times New Roman" w:hAnsi="Times New Roman" w:cs="Times New Roman"/>
                <w:sz w:val="24"/>
                <w:szCs w:val="24"/>
              </w:rPr>
            </w:pPr>
            <w:r w:rsidRPr="00830DA0">
              <w:rPr>
                <w:rFonts w:ascii="Times New Roman" w:eastAsia="Times New Roman" w:hAnsi="Times New Roman" w:cs="Times New Roman"/>
                <w:sz w:val="24"/>
                <w:szCs w:val="24"/>
              </w:rPr>
              <w:t xml:space="preserve"> Обеспечение условий для улучшения качества питания обучающихся, здоровья обучающихся и педагогических работников </w:t>
            </w:r>
          </w:p>
        </w:tc>
        <w:tc>
          <w:tcPr>
            <w:tcW w:w="1870" w:type="dxa"/>
          </w:tcPr>
          <w:p w:rsidR="00E84A9F"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6478,6</w:t>
            </w:r>
          </w:p>
        </w:tc>
        <w:tc>
          <w:tcPr>
            <w:tcW w:w="1597" w:type="dxa"/>
          </w:tcPr>
          <w:p w:rsidR="00E84A9F" w:rsidRPr="00830DA0"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6471,0</w:t>
            </w:r>
          </w:p>
        </w:tc>
        <w:tc>
          <w:tcPr>
            <w:tcW w:w="1965" w:type="dxa"/>
          </w:tcPr>
          <w:p w:rsidR="00E84A9F" w:rsidRPr="00830DA0" w:rsidRDefault="004517B2"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r>
      <w:tr w:rsidR="00E84A9F" w:rsidRPr="00830DA0" w:rsidTr="00803728">
        <w:tc>
          <w:tcPr>
            <w:tcW w:w="4793" w:type="dxa"/>
          </w:tcPr>
          <w:p w:rsidR="00E84A9F" w:rsidRPr="003159D1" w:rsidRDefault="00E84A9F" w:rsidP="00A4602D">
            <w:pPr>
              <w:spacing w:before="100" w:beforeAutospacing="1" w:after="100" w:afterAutospacing="1"/>
              <w:contextualSpacing/>
              <w:jc w:val="both"/>
              <w:rPr>
                <w:rFonts w:ascii="Times New Roman" w:eastAsia="Times New Roman" w:hAnsi="Times New Roman" w:cs="Times New Roman"/>
                <w:sz w:val="24"/>
                <w:szCs w:val="24"/>
              </w:rPr>
            </w:pPr>
          </w:p>
        </w:tc>
        <w:tc>
          <w:tcPr>
            <w:tcW w:w="1870" w:type="dxa"/>
          </w:tcPr>
          <w:p w:rsidR="00E84A9F" w:rsidRDefault="00F37C53" w:rsidP="00F37C53">
            <w:pPr>
              <w:autoSpaceDE w:val="0"/>
              <w:autoSpaceDN w:val="0"/>
              <w:adjustRightInd w:val="0"/>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523801,4</w:t>
            </w:r>
          </w:p>
        </w:tc>
        <w:tc>
          <w:tcPr>
            <w:tcW w:w="1597" w:type="dxa"/>
          </w:tcPr>
          <w:p w:rsidR="00E84A9F" w:rsidRPr="00830DA0" w:rsidRDefault="00F37C53" w:rsidP="00A4602D">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523473,6</w:t>
            </w:r>
          </w:p>
        </w:tc>
        <w:tc>
          <w:tcPr>
            <w:tcW w:w="1965" w:type="dxa"/>
          </w:tcPr>
          <w:p w:rsidR="00E84A9F" w:rsidRDefault="00E84A9F" w:rsidP="00F37C5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37C53">
              <w:rPr>
                <w:rFonts w:ascii="Times New Roman" w:eastAsia="Times New Roman" w:hAnsi="Times New Roman" w:cs="Times New Roman"/>
                <w:sz w:val="24"/>
                <w:szCs w:val="24"/>
              </w:rPr>
              <w:t>9,9</w:t>
            </w:r>
          </w:p>
        </w:tc>
      </w:tr>
    </w:tbl>
    <w:p w:rsidR="00C852CD" w:rsidRDefault="00592C69" w:rsidP="00592C69">
      <w:pPr>
        <w:tabs>
          <w:tab w:val="left" w:pos="0"/>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852CD" w:rsidRPr="00C852CD">
        <w:rPr>
          <w:rFonts w:ascii="Times New Roman" w:eastAsia="Calibri" w:hAnsi="Times New Roman" w:cs="Times New Roman"/>
          <w:sz w:val="28"/>
          <w:szCs w:val="28"/>
        </w:rPr>
        <w:t xml:space="preserve">  Финансирование муниципальной программы осуществлялось за счет средств областного бюджета и бюджета Суражского муниципального района Брянской области.</w:t>
      </w:r>
      <w:r w:rsidR="00C62143">
        <w:rPr>
          <w:rFonts w:ascii="Times New Roman" w:eastAsia="Calibri" w:hAnsi="Times New Roman" w:cs="Times New Roman"/>
          <w:sz w:val="28"/>
          <w:szCs w:val="28"/>
        </w:rPr>
        <w:t xml:space="preserve"> </w:t>
      </w:r>
      <w:r w:rsidR="00C852CD" w:rsidRPr="00E1773C">
        <w:rPr>
          <w:rFonts w:ascii="Times New Roman" w:eastAsia="Calibri" w:hAnsi="Times New Roman" w:cs="Times New Roman"/>
          <w:sz w:val="28"/>
          <w:szCs w:val="28"/>
        </w:rPr>
        <w:t>Общий объём средств на реализацию муниц</w:t>
      </w:r>
      <w:r w:rsidR="00C852CD">
        <w:rPr>
          <w:rFonts w:ascii="Times New Roman" w:hAnsi="Times New Roman" w:cs="Times New Roman"/>
          <w:sz w:val="28"/>
          <w:szCs w:val="28"/>
        </w:rPr>
        <w:t xml:space="preserve">ипальной программы составил </w:t>
      </w:r>
      <w:r w:rsidR="007E4DC4">
        <w:rPr>
          <w:rFonts w:ascii="Times New Roman" w:hAnsi="Times New Roman" w:cs="Times New Roman"/>
          <w:sz w:val="28"/>
          <w:szCs w:val="28"/>
        </w:rPr>
        <w:t>523473,6</w:t>
      </w:r>
      <w:r w:rsidR="00DC09D9">
        <w:rPr>
          <w:rFonts w:ascii="Times New Roman" w:hAnsi="Times New Roman" w:cs="Times New Roman"/>
          <w:sz w:val="28"/>
          <w:szCs w:val="28"/>
        </w:rPr>
        <w:t xml:space="preserve"> </w:t>
      </w:r>
      <w:r w:rsidR="00C852CD">
        <w:rPr>
          <w:rFonts w:ascii="Times New Roman" w:eastAsia="Calibri" w:hAnsi="Times New Roman" w:cs="Times New Roman"/>
          <w:sz w:val="28"/>
          <w:szCs w:val="28"/>
        </w:rPr>
        <w:t xml:space="preserve">тыс. </w:t>
      </w:r>
      <w:r w:rsidR="00C852CD">
        <w:rPr>
          <w:rFonts w:ascii="Times New Roman" w:hAnsi="Times New Roman" w:cs="Times New Roman"/>
          <w:sz w:val="28"/>
          <w:szCs w:val="28"/>
        </w:rPr>
        <w:t xml:space="preserve">рублей, или </w:t>
      </w:r>
      <w:r w:rsidR="007E4DC4">
        <w:rPr>
          <w:rFonts w:ascii="Times New Roman" w:hAnsi="Times New Roman" w:cs="Times New Roman"/>
          <w:sz w:val="28"/>
          <w:szCs w:val="28"/>
        </w:rPr>
        <w:t>99,9</w:t>
      </w:r>
      <w:r w:rsidR="00276FD1">
        <w:rPr>
          <w:rFonts w:ascii="Times New Roman" w:hAnsi="Times New Roman" w:cs="Times New Roman"/>
          <w:sz w:val="28"/>
          <w:szCs w:val="28"/>
        </w:rPr>
        <w:t>%</w:t>
      </w:r>
      <w:r w:rsidR="00C852CD">
        <w:rPr>
          <w:rFonts w:ascii="Times New Roman" w:hAnsi="Times New Roman" w:cs="Times New Roman"/>
          <w:sz w:val="28"/>
          <w:szCs w:val="28"/>
        </w:rPr>
        <w:t xml:space="preserve"> от плановых назначений.</w:t>
      </w:r>
      <w:r w:rsidR="00343796">
        <w:rPr>
          <w:rFonts w:ascii="Times New Roman" w:hAnsi="Times New Roman" w:cs="Times New Roman"/>
          <w:sz w:val="28"/>
          <w:szCs w:val="28"/>
        </w:rPr>
        <w:t xml:space="preserve"> В сравнении с прошлым годом (</w:t>
      </w:r>
      <w:r w:rsidR="007E4DC4">
        <w:rPr>
          <w:rFonts w:ascii="Times New Roman" w:hAnsi="Times New Roman" w:cs="Times New Roman"/>
          <w:sz w:val="28"/>
          <w:szCs w:val="28"/>
        </w:rPr>
        <w:t>485842,8</w:t>
      </w:r>
      <w:r w:rsidR="00343796">
        <w:rPr>
          <w:rFonts w:ascii="Times New Roman" w:hAnsi="Times New Roman" w:cs="Times New Roman"/>
          <w:sz w:val="28"/>
          <w:szCs w:val="28"/>
        </w:rPr>
        <w:t xml:space="preserve"> тыс. рублей) расходы на реализацию программы  увеличились на </w:t>
      </w:r>
      <w:r w:rsidR="007E4DC4">
        <w:rPr>
          <w:rFonts w:ascii="Times New Roman" w:hAnsi="Times New Roman" w:cs="Times New Roman"/>
          <w:sz w:val="28"/>
          <w:szCs w:val="28"/>
        </w:rPr>
        <w:t>7,7</w:t>
      </w:r>
      <w:r w:rsidR="00343796">
        <w:rPr>
          <w:rFonts w:ascii="Times New Roman" w:hAnsi="Times New Roman" w:cs="Times New Roman"/>
          <w:sz w:val="28"/>
          <w:szCs w:val="28"/>
        </w:rPr>
        <w:t>%.</w:t>
      </w:r>
    </w:p>
    <w:p w:rsidR="00A030E0" w:rsidRPr="00A030E0" w:rsidRDefault="00A5751E" w:rsidP="00592C69">
      <w:pPr>
        <w:widowControl w:val="0"/>
        <w:tabs>
          <w:tab w:val="left" w:pos="0"/>
        </w:tabs>
        <w:autoSpaceDE w:val="0"/>
        <w:autoSpaceDN w:val="0"/>
        <w:adjustRightInd w:val="0"/>
        <w:spacing w:after="0" w:line="252" w:lineRule="auto"/>
        <w:jc w:val="both"/>
        <w:rPr>
          <w:rFonts w:ascii="Times New Roman" w:eastAsia="Calibri" w:hAnsi="Times New Roman" w:cs="Times New Roman"/>
          <w:sz w:val="28"/>
          <w:szCs w:val="28"/>
        </w:rPr>
      </w:pPr>
      <w:proofErr w:type="gramStart"/>
      <w:r w:rsidRPr="00A030E0">
        <w:rPr>
          <w:rFonts w:ascii="Times New Roman" w:hAnsi="Times New Roman" w:cs="Times New Roman"/>
          <w:sz w:val="28"/>
          <w:szCs w:val="28"/>
        </w:rPr>
        <w:t>Согласно</w:t>
      </w:r>
      <w:proofErr w:type="gramEnd"/>
      <w:r w:rsidRPr="00A030E0">
        <w:rPr>
          <w:rFonts w:ascii="Times New Roman" w:hAnsi="Times New Roman" w:cs="Times New Roman"/>
          <w:sz w:val="28"/>
          <w:szCs w:val="28"/>
        </w:rPr>
        <w:t xml:space="preserve"> годового отчёта о ходе реализации и оценке эффективности реализации муниципальной  программы</w:t>
      </w:r>
      <w:r w:rsidRPr="00A030E0">
        <w:rPr>
          <w:rFonts w:ascii="Times New Roman" w:hAnsi="Times New Roman" w:cs="Times New Roman"/>
          <w:b/>
          <w:sz w:val="28"/>
          <w:szCs w:val="28"/>
        </w:rPr>
        <w:t xml:space="preserve"> </w:t>
      </w:r>
      <w:r w:rsidR="00A030E0" w:rsidRPr="00A030E0">
        <w:rPr>
          <w:rFonts w:ascii="Times New Roman" w:hAnsi="Times New Roman" w:cs="Times New Roman"/>
          <w:b/>
          <w:sz w:val="28"/>
          <w:szCs w:val="28"/>
        </w:rPr>
        <w:t xml:space="preserve">- </w:t>
      </w:r>
      <w:r w:rsidR="00A030E0" w:rsidRPr="00A030E0">
        <w:rPr>
          <w:rFonts w:ascii="Times New Roman" w:eastAsia="Calibri" w:hAnsi="Times New Roman" w:cs="Times New Roman"/>
          <w:sz w:val="28"/>
          <w:szCs w:val="28"/>
        </w:rPr>
        <w:t xml:space="preserve">достигнута плановая эффективность, реализация </w:t>
      </w:r>
      <w:r w:rsidR="00A030E0" w:rsidRPr="00A030E0">
        <w:rPr>
          <w:rFonts w:ascii="Times New Roman" w:eastAsia="Calibri" w:hAnsi="Times New Roman" w:cs="Times New Roman"/>
          <w:sz w:val="28"/>
          <w:szCs w:val="28"/>
        </w:rPr>
        <w:lastRenderedPageBreak/>
        <w:t>программы, она  признается целесообразной, продолжается финансирование мероприятий.</w:t>
      </w:r>
    </w:p>
    <w:p w:rsidR="00A5751E" w:rsidRPr="00870361" w:rsidRDefault="00A5751E" w:rsidP="00592C69">
      <w:pPr>
        <w:tabs>
          <w:tab w:val="left" w:pos="0"/>
          <w:tab w:val="left" w:pos="3957"/>
        </w:tabs>
        <w:spacing w:after="0"/>
        <w:jc w:val="both"/>
        <w:rPr>
          <w:rFonts w:ascii="Times New Roman" w:eastAsia="Times New Roman" w:hAnsi="Times New Roman" w:cs="Times New Roman"/>
          <w:sz w:val="28"/>
          <w:szCs w:val="28"/>
        </w:rPr>
      </w:pPr>
      <w:r w:rsidRPr="00870361">
        <w:rPr>
          <w:rFonts w:ascii="Times New Roman" w:eastAsia="Times New Roman" w:hAnsi="Times New Roman" w:cs="Times New Roman"/>
          <w:b/>
          <w:bCs/>
          <w:sz w:val="28"/>
          <w:szCs w:val="28"/>
        </w:rPr>
        <w:t>Исполнение программы «</w:t>
      </w:r>
      <w:r w:rsidRPr="00870361">
        <w:rPr>
          <w:rFonts w:ascii="Times New Roman" w:eastAsia="Times New Roman" w:hAnsi="Times New Roman" w:cs="Times New Roman"/>
          <w:b/>
          <w:sz w:val="28"/>
          <w:szCs w:val="28"/>
        </w:rPr>
        <w:t xml:space="preserve">Управление муниципальной собственностью </w:t>
      </w:r>
      <w:r w:rsidR="00ED1595">
        <w:rPr>
          <w:rFonts w:ascii="Times New Roman" w:eastAsia="Times New Roman" w:hAnsi="Times New Roman" w:cs="Times New Roman"/>
          <w:b/>
          <w:sz w:val="28"/>
          <w:szCs w:val="28"/>
        </w:rPr>
        <w:t xml:space="preserve">Суражского муниципального района </w:t>
      </w:r>
      <w:r w:rsidRPr="00870361">
        <w:rPr>
          <w:rFonts w:ascii="Times New Roman" w:eastAsia="Times New Roman" w:hAnsi="Times New Roman" w:cs="Times New Roman"/>
          <w:b/>
          <w:sz w:val="28"/>
          <w:szCs w:val="28"/>
        </w:rPr>
        <w:t>на 20</w:t>
      </w:r>
      <w:r w:rsidR="00C2621F">
        <w:rPr>
          <w:rFonts w:ascii="Times New Roman" w:eastAsia="Times New Roman" w:hAnsi="Times New Roman" w:cs="Times New Roman"/>
          <w:b/>
          <w:sz w:val="28"/>
          <w:szCs w:val="28"/>
        </w:rPr>
        <w:t>2</w:t>
      </w:r>
      <w:r w:rsidR="007C5483">
        <w:rPr>
          <w:rFonts w:ascii="Times New Roman" w:eastAsia="Times New Roman" w:hAnsi="Times New Roman" w:cs="Times New Roman"/>
          <w:b/>
          <w:sz w:val="28"/>
          <w:szCs w:val="28"/>
        </w:rPr>
        <w:t>4</w:t>
      </w:r>
      <w:r w:rsidRPr="00870361">
        <w:rPr>
          <w:rFonts w:ascii="Times New Roman" w:eastAsia="Times New Roman" w:hAnsi="Times New Roman" w:cs="Times New Roman"/>
          <w:b/>
          <w:sz w:val="28"/>
          <w:szCs w:val="28"/>
        </w:rPr>
        <w:t>-202</w:t>
      </w:r>
      <w:r w:rsidR="007C5483">
        <w:rPr>
          <w:rFonts w:ascii="Times New Roman" w:eastAsia="Times New Roman" w:hAnsi="Times New Roman" w:cs="Times New Roman"/>
          <w:b/>
          <w:sz w:val="28"/>
          <w:szCs w:val="28"/>
        </w:rPr>
        <w:t>6</w:t>
      </w:r>
      <w:r w:rsidRPr="00870361">
        <w:rPr>
          <w:rFonts w:ascii="Times New Roman" w:eastAsia="Times New Roman" w:hAnsi="Times New Roman" w:cs="Times New Roman"/>
          <w:b/>
          <w:sz w:val="28"/>
          <w:szCs w:val="28"/>
        </w:rPr>
        <w:t xml:space="preserve"> годы</w:t>
      </w:r>
      <w:r w:rsidRPr="00870361">
        <w:rPr>
          <w:rFonts w:ascii="Times New Roman" w:eastAsia="Times New Roman" w:hAnsi="Times New Roman" w:cs="Times New Roman"/>
          <w:b/>
          <w:bCs/>
          <w:sz w:val="28"/>
          <w:szCs w:val="28"/>
        </w:rPr>
        <w:t>»</w:t>
      </w:r>
    </w:p>
    <w:p w:rsidR="00A5751E" w:rsidRPr="00870361" w:rsidRDefault="00A5751E" w:rsidP="00592C69">
      <w:pPr>
        <w:tabs>
          <w:tab w:val="left" w:pos="0"/>
        </w:tabs>
        <w:spacing w:after="0" w:line="240" w:lineRule="auto"/>
        <w:jc w:val="both"/>
        <w:rPr>
          <w:rFonts w:ascii="Times New Roman" w:eastAsia="Times New Roman" w:hAnsi="Times New Roman" w:cs="Times New Roman"/>
          <w:sz w:val="28"/>
          <w:szCs w:val="28"/>
        </w:rPr>
      </w:pPr>
      <w:r w:rsidRPr="00870361">
        <w:rPr>
          <w:rFonts w:ascii="Times New Roman" w:eastAsia="Times New Roman" w:hAnsi="Times New Roman" w:cs="Times New Roman"/>
          <w:sz w:val="28"/>
          <w:szCs w:val="28"/>
        </w:rPr>
        <w:t> </w:t>
      </w:r>
      <w:proofErr w:type="gramStart"/>
      <w:r w:rsidRPr="00EC57D4">
        <w:rPr>
          <w:rFonts w:ascii="Times New Roman" w:eastAsia="Times New Roman" w:hAnsi="Times New Roman" w:cs="Times New Roman"/>
          <w:sz w:val="28"/>
          <w:szCs w:val="28"/>
        </w:rPr>
        <w:t>Согласно Постановлени</w:t>
      </w:r>
      <w:r w:rsidR="00046879">
        <w:rPr>
          <w:rFonts w:ascii="Times New Roman" w:eastAsia="Times New Roman" w:hAnsi="Times New Roman" w:cs="Times New Roman"/>
          <w:sz w:val="28"/>
          <w:szCs w:val="28"/>
        </w:rPr>
        <w:t>я</w:t>
      </w:r>
      <w:proofErr w:type="gramEnd"/>
      <w:r w:rsidRPr="00EC57D4">
        <w:rPr>
          <w:rFonts w:ascii="Times New Roman" w:eastAsia="Times New Roman" w:hAnsi="Times New Roman" w:cs="Times New Roman"/>
          <w:sz w:val="28"/>
          <w:szCs w:val="28"/>
        </w:rPr>
        <w:t xml:space="preserve"> администрации </w:t>
      </w:r>
      <w:r w:rsidR="00ED1595" w:rsidRPr="00EC57D4">
        <w:rPr>
          <w:rFonts w:ascii="Times New Roman" w:eastAsia="Times New Roman" w:hAnsi="Times New Roman" w:cs="Times New Roman"/>
          <w:sz w:val="28"/>
          <w:szCs w:val="28"/>
        </w:rPr>
        <w:t xml:space="preserve">Суражского муниципального района </w:t>
      </w:r>
      <w:r w:rsidRPr="00EC57D4">
        <w:rPr>
          <w:rFonts w:ascii="Times New Roman" w:eastAsia="Times New Roman" w:hAnsi="Times New Roman" w:cs="Times New Roman"/>
          <w:sz w:val="28"/>
          <w:szCs w:val="28"/>
        </w:rPr>
        <w:t xml:space="preserve">от </w:t>
      </w:r>
      <w:r w:rsidR="007C5483">
        <w:rPr>
          <w:rFonts w:ascii="Times New Roman" w:eastAsia="Times New Roman" w:hAnsi="Times New Roman" w:cs="Times New Roman"/>
          <w:sz w:val="28"/>
          <w:szCs w:val="28"/>
        </w:rPr>
        <w:t>29</w:t>
      </w:r>
      <w:r w:rsidRPr="00EC57D4">
        <w:rPr>
          <w:rFonts w:ascii="Times New Roman" w:eastAsia="Times New Roman" w:hAnsi="Times New Roman" w:cs="Times New Roman"/>
          <w:sz w:val="28"/>
          <w:szCs w:val="28"/>
        </w:rPr>
        <w:t>.12.20</w:t>
      </w:r>
      <w:r w:rsidR="00092C65" w:rsidRPr="00EC57D4">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3</w:t>
      </w:r>
      <w:r w:rsidRPr="00EC57D4">
        <w:rPr>
          <w:rFonts w:ascii="Times New Roman" w:eastAsia="Times New Roman" w:hAnsi="Times New Roman" w:cs="Times New Roman"/>
          <w:sz w:val="28"/>
          <w:szCs w:val="28"/>
        </w:rPr>
        <w:t xml:space="preserve">г. № </w:t>
      </w:r>
      <w:r w:rsidR="007C5483">
        <w:rPr>
          <w:rFonts w:ascii="Times New Roman" w:eastAsia="Times New Roman" w:hAnsi="Times New Roman" w:cs="Times New Roman"/>
          <w:sz w:val="28"/>
          <w:szCs w:val="28"/>
        </w:rPr>
        <w:t>1024</w:t>
      </w:r>
      <w:r w:rsidRPr="00EC57D4">
        <w:rPr>
          <w:rFonts w:ascii="Times New Roman" w:eastAsia="Times New Roman" w:hAnsi="Times New Roman" w:cs="Times New Roman"/>
          <w:sz w:val="28"/>
          <w:szCs w:val="28"/>
        </w:rPr>
        <w:t xml:space="preserve"> была утверждена муниципальная программа  «Управление муниципальной собственностью </w:t>
      </w:r>
      <w:r w:rsidR="00ED1595" w:rsidRPr="00EC57D4">
        <w:rPr>
          <w:rFonts w:ascii="Times New Roman" w:eastAsia="Times New Roman" w:hAnsi="Times New Roman" w:cs="Times New Roman"/>
          <w:sz w:val="28"/>
          <w:szCs w:val="28"/>
        </w:rPr>
        <w:t xml:space="preserve">Суражского муниципального района </w:t>
      </w:r>
      <w:r w:rsidRPr="00EC57D4">
        <w:rPr>
          <w:rFonts w:ascii="Times New Roman" w:eastAsia="Times New Roman" w:hAnsi="Times New Roman" w:cs="Times New Roman"/>
          <w:sz w:val="28"/>
          <w:szCs w:val="28"/>
        </w:rPr>
        <w:t>20</w:t>
      </w:r>
      <w:r w:rsidR="000D7B30" w:rsidRPr="00EC57D4">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4</w:t>
      </w:r>
      <w:r w:rsidRPr="00EC57D4">
        <w:rPr>
          <w:rFonts w:ascii="Times New Roman" w:eastAsia="Times New Roman" w:hAnsi="Times New Roman" w:cs="Times New Roman"/>
          <w:sz w:val="28"/>
          <w:szCs w:val="28"/>
        </w:rPr>
        <w:t>-202</w:t>
      </w:r>
      <w:r w:rsidR="007C5483">
        <w:rPr>
          <w:rFonts w:ascii="Times New Roman" w:eastAsia="Times New Roman" w:hAnsi="Times New Roman" w:cs="Times New Roman"/>
          <w:sz w:val="28"/>
          <w:szCs w:val="28"/>
        </w:rPr>
        <w:t>6</w:t>
      </w:r>
      <w:r w:rsidRPr="00EC57D4">
        <w:rPr>
          <w:rFonts w:ascii="Times New Roman" w:eastAsia="Times New Roman" w:hAnsi="Times New Roman" w:cs="Times New Roman"/>
          <w:sz w:val="28"/>
          <w:szCs w:val="28"/>
        </w:rPr>
        <w:t>гг.»</w:t>
      </w:r>
    </w:p>
    <w:p w:rsidR="00A5751E" w:rsidRPr="00870361" w:rsidRDefault="00046879" w:rsidP="00592C6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соответствие с </w:t>
      </w:r>
      <w:r w:rsidR="00C2621F" w:rsidRPr="00C2621F">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r w:rsidR="00C2621F" w:rsidRPr="00C2621F">
        <w:rPr>
          <w:rFonts w:ascii="Times New Roman" w:eastAsia="Times New Roman" w:hAnsi="Times New Roman" w:cs="Times New Roman"/>
          <w:sz w:val="28"/>
          <w:szCs w:val="28"/>
        </w:rPr>
        <w:t xml:space="preserve"> Суражского районного Совета народных депутатов № </w:t>
      </w:r>
      <w:r>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84</w:t>
      </w:r>
      <w:r w:rsidR="00092C65">
        <w:rPr>
          <w:rFonts w:ascii="Times New Roman" w:eastAsia="Times New Roman" w:hAnsi="Times New Roman" w:cs="Times New Roman"/>
          <w:sz w:val="28"/>
          <w:szCs w:val="28"/>
        </w:rPr>
        <w:t xml:space="preserve"> </w:t>
      </w:r>
      <w:r w:rsidR="00C2621F" w:rsidRPr="00C2621F">
        <w:rPr>
          <w:rFonts w:ascii="Times New Roman" w:eastAsia="Times New Roman" w:hAnsi="Times New Roman" w:cs="Times New Roman"/>
          <w:sz w:val="28"/>
          <w:szCs w:val="28"/>
        </w:rPr>
        <w:t xml:space="preserve">от </w:t>
      </w:r>
      <w:r w:rsidR="00BC573C">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7</w:t>
      </w:r>
      <w:r w:rsidR="00C2621F" w:rsidRPr="00C2621F">
        <w:rPr>
          <w:rFonts w:ascii="Times New Roman" w:eastAsia="Times New Roman" w:hAnsi="Times New Roman" w:cs="Times New Roman"/>
          <w:sz w:val="28"/>
          <w:szCs w:val="28"/>
        </w:rPr>
        <w:t>декабря 202</w:t>
      </w:r>
      <w:r w:rsidR="007C5483">
        <w:rPr>
          <w:rFonts w:ascii="Times New Roman" w:eastAsia="Times New Roman" w:hAnsi="Times New Roman" w:cs="Times New Roman"/>
          <w:sz w:val="28"/>
          <w:szCs w:val="28"/>
        </w:rPr>
        <w:t>3</w:t>
      </w:r>
      <w:r w:rsidR="00C2621F" w:rsidRPr="00C2621F">
        <w:rPr>
          <w:rFonts w:ascii="Times New Roman" w:eastAsia="Times New Roman" w:hAnsi="Times New Roman" w:cs="Times New Roman"/>
          <w:sz w:val="28"/>
          <w:szCs w:val="28"/>
        </w:rPr>
        <w:t xml:space="preserve"> года  «О бюджете Суражского муниципального района на </w:t>
      </w:r>
      <w:r w:rsidR="002A0711">
        <w:rPr>
          <w:rFonts w:ascii="Times New Roman" w:eastAsia="Times New Roman" w:hAnsi="Times New Roman" w:cs="Times New Roman"/>
          <w:sz w:val="28"/>
          <w:szCs w:val="28"/>
        </w:rPr>
        <w:t>2024 год</w:t>
      </w:r>
      <w:r w:rsidR="00C2621F" w:rsidRPr="00C2621F">
        <w:rPr>
          <w:rFonts w:ascii="Times New Roman" w:eastAsia="Times New Roman" w:hAnsi="Times New Roman" w:cs="Times New Roman"/>
          <w:sz w:val="28"/>
          <w:szCs w:val="28"/>
        </w:rPr>
        <w:t xml:space="preserve">» </w:t>
      </w:r>
      <w:r w:rsidR="00BC573C">
        <w:rPr>
          <w:rFonts w:ascii="Times New Roman" w:eastAsia="Times New Roman" w:hAnsi="Times New Roman" w:cs="Times New Roman"/>
          <w:sz w:val="28"/>
          <w:szCs w:val="28"/>
        </w:rPr>
        <w:t xml:space="preserve">первоначальный </w:t>
      </w:r>
      <w:r w:rsidR="00C2621F" w:rsidRPr="00C2621F">
        <w:rPr>
          <w:rFonts w:ascii="Times New Roman" w:eastAsia="Times New Roman" w:hAnsi="Times New Roman" w:cs="Times New Roman"/>
          <w:sz w:val="28"/>
          <w:szCs w:val="28"/>
        </w:rPr>
        <w:t xml:space="preserve">объем средств на реализацию муниципальной программы </w:t>
      </w:r>
      <w:r w:rsidR="00A5751E" w:rsidRPr="00870361">
        <w:rPr>
          <w:rFonts w:ascii="Times New Roman" w:eastAsia="Times New Roman" w:hAnsi="Times New Roman" w:cs="Times New Roman"/>
          <w:bCs/>
          <w:sz w:val="28"/>
          <w:szCs w:val="28"/>
        </w:rPr>
        <w:t>«</w:t>
      </w:r>
      <w:r w:rsidR="00A5751E" w:rsidRPr="00870361">
        <w:rPr>
          <w:rFonts w:ascii="Times New Roman" w:eastAsia="Times New Roman" w:hAnsi="Times New Roman" w:cs="Times New Roman"/>
          <w:sz w:val="28"/>
          <w:szCs w:val="28"/>
        </w:rPr>
        <w:t xml:space="preserve">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00A5751E" w:rsidRPr="00870361">
        <w:rPr>
          <w:rFonts w:ascii="Times New Roman" w:eastAsia="Times New Roman" w:hAnsi="Times New Roman" w:cs="Times New Roman"/>
          <w:sz w:val="28"/>
          <w:szCs w:val="28"/>
        </w:rPr>
        <w:t>на 20</w:t>
      </w:r>
      <w:r w:rsidR="00092C65">
        <w:rPr>
          <w:rFonts w:ascii="Times New Roman" w:eastAsia="Times New Roman" w:hAnsi="Times New Roman" w:cs="Times New Roman"/>
          <w:sz w:val="28"/>
          <w:szCs w:val="28"/>
        </w:rPr>
        <w:t>2</w:t>
      </w:r>
      <w:r w:rsidR="007C5483">
        <w:rPr>
          <w:rFonts w:ascii="Times New Roman" w:eastAsia="Times New Roman" w:hAnsi="Times New Roman" w:cs="Times New Roman"/>
          <w:sz w:val="28"/>
          <w:szCs w:val="28"/>
        </w:rPr>
        <w:t>4</w:t>
      </w:r>
      <w:r w:rsidR="00A5751E" w:rsidRPr="00870361">
        <w:rPr>
          <w:rFonts w:ascii="Times New Roman" w:eastAsia="Times New Roman" w:hAnsi="Times New Roman" w:cs="Times New Roman"/>
          <w:sz w:val="28"/>
          <w:szCs w:val="28"/>
        </w:rPr>
        <w:t>-202</w:t>
      </w:r>
      <w:r w:rsidR="007C5483">
        <w:rPr>
          <w:rFonts w:ascii="Times New Roman" w:eastAsia="Times New Roman" w:hAnsi="Times New Roman" w:cs="Times New Roman"/>
          <w:sz w:val="28"/>
          <w:szCs w:val="28"/>
        </w:rPr>
        <w:t>6</w:t>
      </w:r>
      <w:r w:rsidR="00A5751E" w:rsidRPr="00870361">
        <w:rPr>
          <w:rFonts w:ascii="Times New Roman" w:eastAsia="Times New Roman" w:hAnsi="Times New Roman" w:cs="Times New Roman"/>
          <w:sz w:val="28"/>
          <w:szCs w:val="28"/>
        </w:rPr>
        <w:t xml:space="preserve"> годы</w:t>
      </w:r>
      <w:r w:rsidR="00A5751E" w:rsidRPr="00870361">
        <w:rPr>
          <w:rFonts w:ascii="Times New Roman" w:eastAsia="Times New Roman" w:hAnsi="Times New Roman" w:cs="Times New Roman"/>
          <w:bCs/>
          <w:sz w:val="28"/>
          <w:szCs w:val="28"/>
        </w:rPr>
        <w:t>»</w:t>
      </w:r>
      <w:r w:rsidR="00A5751E" w:rsidRPr="00870361">
        <w:rPr>
          <w:rFonts w:ascii="Times New Roman" w:eastAsia="Times New Roman" w:hAnsi="Times New Roman" w:cs="Times New Roman"/>
          <w:sz w:val="28"/>
          <w:szCs w:val="28"/>
        </w:rPr>
        <w:t xml:space="preserve"> утвержден в сумме </w:t>
      </w:r>
      <w:r w:rsidR="007C5483">
        <w:rPr>
          <w:rFonts w:ascii="Times New Roman" w:eastAsia="Times New Roman" w:hAnsi="Times New Roman" w:cs="Times New Roman"/>
          <w:sz w:val="28"/>
          <w:szCs w:val="28"/>
        </w:rPr>
        <w:t>2946,2</w:t>
      </w:r>
      <w:r w:rsidR="0032278B">
        <w:rPr>
          <w:rFonts w:ascii="Times New Roman" w:eastAsia="Times New Roman" w:hAnsi="Times New Roman" w:cs="Times New Roman"/>
          <w:sz w:val="28"/>
          <w:szCs w:val="28"/>
        </w:rPr>
        <w:t xml:space="preserve"> </w:t>
      </w:r>
      <w:r w:rsidR="00A5751E" w:rsidRPr="00870361">
        <w:rPr>
          <w:rFonts w:ascii="Times New Roman" w:eastAsia="Times New Roman" w:hAnsi="Times New Roman" w:cs="Times New Roman"/>
          <w:sz w:val="28"/>
          <w:szCs w:val="28"/>
        </w:rPr>
        <w:t xml:space="preserve"> тыс. рублей</w:t>
      </w:r>
      <w:r w:rsidR="00CF156C">
        <w:rPr>
          <w:rFonts w:ascii="Times New Roman" w:eastAsia="Times New Roman" w:hAnsi="Times New Roman" w:cs="Times New Roman"/>
          <w:sz w:val="28"/>
          <w:szCs w:val="28"/>
        </w:rPr>
        <w:t xml:space="preserve">. </w:t>
      </w:r>
    </w:p>
    <w:p w:rsidR="00A5751E" w:rsidRDefault="00A5751E" w:rsidP="00A5751E">
      <w:pPr>
        <w:spacing w:after="0" w:line="240" w:lineRule="auto"/>
        <w:ind w:firstLine="540"/>
        <w:jc w:val="both"/>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Ответственным исполнителем являлся Комитет по управлению муниципальным имуществом Суражского муниципального района.</w:t>
      </w:r>
    </w:p>
    <w:p w:rsidR="007C5483" w:rsidRPr="00870361" w:rsidRDefault="007C5483" w:rsidP="00A5751E">
      <w:pPr>
        <w:spacing w:after="0" w:line="240" w:lineRule="auto"/>
        <w:ind w:firstLine="540"/>
        <w:jc w:val="both"/>
        <w:rPr>
          <w:rFonts w:ascii="Times New Roman" w:eastAsia="Times New Roman" w:hAnsi="Times New Roman" w:cs="Times New Roman"/>
          <w:bCs/>
          <w:sz w:val="28"/>
          <w:szCs w:val="28"/>
        </w:rPr>
      </w:pPr>
      <w:r w:rsidRPr="007C5483">
        <w:rPr>
          <w:rFonts w:ascii="Times New Roman" w:eastAsia="Times New Roman" w:hAnsi="Times New Roman" w:cs="Times New Roman"/>
          <w:bCs/>
          <w:sz w:val="28"/>
          <w:szCs w:val="28"/>
        </w:rPr>
        <w:t xml:space="preserve">В течение отчетного года в муниципальную программу внесены изменения с увеличением ассигнований на  </w:t>
      </w:r>
      <w:r>
        <w:rPr>
          <w:rFonts w:ascii="Times New Roman" w:eastAsia="Times New Roman" w:hAnsi="Times New Roman" w:cs="Times New Roman"/>
          <w:bCs/>
          <w:sz w:val="28"/>
          <w:szCs w:val="28"/>
        </w:rPr>
        <w:t>619,9</w:t>
      </w:r>
      <w:r w:rsidRPr="007C5483">
        <w:rPr>
          <w:rFonts w:ascii="Times New Roman" w:eastAsia="Times New Roman" w:hAnsi="Times New Roman" w:cs="Times New Roman"/>
          <w:bCs/>
          <w:sz w:val="28"/>
          <w:szCs w:val="28"/>
        </w:rPr>
        <w:t xml:space="preserve"> тыс. рублей, или на </w:t>
      </w:r>
      <w:r>
        <w:rPr>
          <w:rFonts w:ascii="Times New Roman" w:eastAsia="Times New Roman" w:hAnsi="Times New Roman" w:cs="Times New Roman"/>
          <w:bCs/>
          <w:sz w:val="28"/>
          <w:szCs w:val="28"/>
        </w:rPr>
        <w:t>21,0</w:t>
      </w:r>
      <w:r w:rsidRPr="007C5483">
        <w:rPr>
          <w:rFonts w:ascii="Times New Roman" w:eastAsia="Times New Roman" w:hAnsi="Times New Roman" w:cs="Times New Roman"/>
          <w:bCs/>
          <w:sz w:val="28"/>
          <w:szCs w:val="28"/>
        </w:rPr>
        <w:t>%.</w:t>
      </w:r>
    </w:p>
    <w:p w:rsidR="00A5751E" w:rsidRPr="00870361" w:rsidRDefault="00A5751E" w:rsidP="00A5751E">
      <w:pPr>
        <w:spacing w:after="0" w:line="240" w:lineRule="auto"/>
        <w:ind w:firstLine="540"/>
        <w:jc w:val="both"/>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Структура и динамика расходов реализации муниципальной программы представлена в таблице.</w:t>
      </w:r>
    </w:p>
    <w:p w:rsidR="00A5751E" w:rsidRPr="00870361" w:rsidRDefault="00A5751E" w:rsidP="00A5751E">
      <w:pPr>
        <w:spacing w:after="0" w:line="240" w:lineRule="auto"/>
        <w:jc w:val="right"/>
        <w:rPr>
          <w:rFonts w:ascii="Times New Roman" w:eastAsia="Times New Roman" w:hAnsi="Times New Roman" w:cs="Times New Roman"/>
          <w:bCs/>
          <w:sz w:val="28"/>
          <w:szCs w:val="28"/>
        </w:rPr>
      </w:pPr>
      <w:r w:rsidRPr="00870361">
        <w:rPr>
          <w:rFonts w:ascii="Times New Roman" w:eastAsia="Times New Roman" w:hAnsi="Times New Roman" w:cs="Times New Roman"/>
          <w:bCs/>
          <w:sz w:val="28"/>
          <w:szCs w:val="28"/>
        </w:rPr>
        <w:t xml:space="preserve">                                                                   </w:t>
      </w:r>
      <w:r w:rsidRPr="00870361">
        <w:rPr>
          <w:rFonts w:ascii="Times New Roman" w:eastAsia="Times New Roman" w:hAnsi="Times New Roman" w:cs="Times New Roman"/>
          <w:sz w:val="28"/>
          <w:szCs w:val="28"/>
        </w:rPr>
        <w:t>тыс. рублей</w:t>
      </w:r>
    </w:p>
    <w:tbl>
      <w:tblPr>
        <w:tblW w:w="10064"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5812"/>
        <w:gridCol w:w="1323"/>
        <w:gridCol w:w="1370"/>
        <w:gridCol w:w="992"/>
      </w:tblGrid>
      <w:tr w:rsidR="00751203" w:rsidRPr="0057648D" w:rsidTr="00BE3293">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w:t>
            </w:r>
          </w:p>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proofErr w:type="gramStart"/>
            <w:r w:rsidRPr="0057648D">
              <w:rPr>
                <w:rFonts w:ascii="Times New Roman" w:eastAsia="Times New Roman" w:hAnsi="Times New Roman" w:cs="Times New Roman"/>
                <w:b/>
                <w:bCs/>
                <w:sz w:val="20"/>
                <w:szCs w:val="20"/>
              </w:rPr>
              <w:t>п</w:t>
            </w:r>
            <w:proofErr w:type="gramEnd"/>
            <w:r w:rsidRPr="0057648D">
              <w:rPr>
                <w:rFonts w:ascii="Times New Roman" w:eastAsia="Times New Roman" w:hAnsi="Times New Roman" w:cs="Times New Roman"/>
                <w:b/>
                <w:bCs/>
                <w:sz w:val="20"/>
                <w:szCs w:val="20"/>
              </w:rPr>
              <w:t>/</w:t>
            </w:r>
          </w:p>
          <w:p w:rsidR="00751203" w:rsidRPr="0057648D" w:rsidRDefault="00751203" w:rsidP="00B41E12">
            <w:pPr>
              <w:spacing w:after="0" w:line="240" w:lineRule="auto"/>
              <w:ind w:right="-108"/>
              <w:jc w:val="both"/>
              <w:rPr>
                <w:rFonts w:ascii="Times New Roman" w:eastAsia="Times New Roman" w:hAnsi="Times New Roman" w:cs="Times New Roman"/>
                <w:sz w:val="20"/>
                <w:szCs w:val="20"/>
              </w:rPr>
            </w:pPr>
            <w:proofErr w:type="gramStart"/>
            <w:r w:rsidRPr="0057648D">
              <w:rPr>
                <w:rFonts w:ascii="Times New Roman" w:eastAsia="Times New Roman" w:hAnsi="Times New Roman" w:cs="Times New Roman"/>
                <w:b/>
                <w:bCs/>
                <w:sz w:val="20"/>
                <w:szCs w:val="20"/>
              </w:rPr>
              <w:t>п</w:t>
            </w:r>
            <w:proofErr w:type="gramEnd"/>
          </w:p>
        </w:tc>
        <w:tc>
          <w:tcPr>
            <w:tcW w:w="58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Наименование мероприятия в рамках муниципальной программы</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281A2B">
            <w:pPr>
              <w:spacing w:after="0" w:line="240" w:lineRule="auto"/>
              <w:ind w:right="-108"/>
              <w:jc w:val="center"/>
              <w:rPr>
                <w:rFonts w:ascii="Times New Roman" w:eastAsia="Times New Roman" w:hAnsi="Times New Roman" w:cs="Times New Roman"/>
                <w:sz w:val="20"/>
                <w:szCs w:val="20"/>
              </w:rPr>
            </w:pPr>
            <w:r w:rsidRPr="0057648D">
              <w:rPr>
                <w:rFonts w:ascii="Times New Roman" w:eastAsia="Times New Roman" w:hAnsi="Times New Roman" w:cs="Times New Roman"/>
                <w:b/>
                <w:bCs/>
                <w:sz w:val="20"/>
                <w:szCs w:val="20"/>
              </w:rPr>
              <w:t>Объем средств на реализацию муниципальной программы</w:t>
            </w:r>
          </w:p>
        </w:tc>
        <w:tc>
          <w:tcPr>
            <w:tcW w:w="992" w:type="dxa"/>
            <w:vMerge w:val="restart"/>
            <w:tcBorders>
              <w:top w:val="single" w:sz="8" w:space="0" w:color="auto"/>
              <w:left w:val="nil"/>
              <w:right w:val="single" w:sz="8" w:space="0" w:color="auto"/>
            </w:tcBorders>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p w:rsidR="00751203" w:rsidRDefault="00751203" w:rsidP="00B41E12">
            <w:pPr>
              <w:spacing w:after="0" w:line="240" w:lineRule="auto"/>
              <w:ind w:right="-108"/>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Исполне</w:t>
            </w:r>
            <w:proofErr w:type="spellEnd"/>
          </w:p>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ния</w:t>
            </w:r>
            <w:proofErr w:type="spellEnd"/>
          </w:p>
        </w:tc>
      </w:tr>
      <w:tr w:rsidR="00751203" w:rsidRPr="0057648D" w:rsidTr="00BE3293">
        <w:tc>
          <w:tcPr>
            <w:tcW w:w="567" w:type="dxa"/>
            <w:vMerge/>
            <w:tcBorders>
              <w:top w:val="single" w:sz="8" w:space="0" w:color="auto"/>
              <w:left w:val="single" w:sz="8" w:space="0" w:color="auto"/>
              <w:bottom w:val="single" w:sz="8" w:space="0" w:color="auto"/>
              <w:right w:val="single" w:sz="8" w:space="0" w:color="auto"/>
            </w:tcBorders>
            <w:vAlign w:val="center"/>
            <w:hideMark/>
          </w:tcPr>
          <w:p w:rsidR="00751203" w:rsidRPr="0057648D" w:rsidRDefault="00751203" w:rsidP="00B41E12">
            <w:pPr>
              <w:spacing w:after="0" w:line="240" w:lineRule="auto"/>
              <w:ind w:firstLine="709"/>
              <w:jc w:val="center"/>
              <w:rPr>
                <w:rFonts w:ascii="Times New Roman" w:eastAsia="Times New Roman" w:hAnsi="Times New Roman" w:cs="Times New Roman"/>
                <w:sz w:val="20"/>
                <w:szCs w:val="20"/>
              </w:rPr>
            </w:pPr>
          </w:p>
        </w:tc>
        <w:tc>
          <w:tcPr>
            <w:tcW w:w="5812" w:type="dxa"/>
            <w:vMerge/>
            <w:tcBorders>
              <w:top w:val="single" w:sz="8" w:space="0" w:color="auto"/>
              <w:left w:val="nil"/>
              <w:bottom w:val="single" w:sz="8" w:space="0" w:color="auto"/>
              <w:right w:val="single" w:sz="8" w:space="0" w:color="auto"/>
            </w:tcBorders>
            <w:vAlign w:val="center"/>
            <w:hideMark/>
          </w:tcPr>
          <w:p w:rsidR="00751203" w:rsidRPr="0057648D" w:rsidRDefault="00751203" w:rsidP="00B41E12">
            <w:pPr>
              <w:spacing w:after="0" w:line="240" w:lineRule="auto"/>
              <w:ind w:firstLine="709"/>
              <w:jc w:val="center"/>
              <w:rPr>
                <w:rFonts w:ascii="Times New Roman" w:eastAsia="Times New Roman" w:hAnsi="Times New Roman" w:cs="Times New Roman"/>
                <w:sz w:val="20"/>
                <w:szCs w:val="20"/>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281A2B">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Уточненные назначения</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r w:rsidRPr="0057648D">
              <w:rPr>
                <w:rFonts w:ascii="Times New Roman" w:eastAsia="Times New Roman" w:hAnsi="Times New Roman" w:cs="Times New Roman"/>
                <w:b/>
                <w:bCs/>
                <w:sz w:val="20"/>
                <w:szCs w:val="20"/>
              </w:rPr>
              <w:t>Исполнено</w:t>
            </w:r>
          </w:p>
          <w:p w:rsidR="00751203" w:rsidRPr="0057648D" w:rsidRDefault="00751203" w:rsidP="00B41E12">
            <w:pPr>
              <w:spacing w:after="0" w:line="240" w:lineRule="auto"/>
              <w:ind w:right="-108"/>
              <w:jc w:val="center"/>
              <w:rPr>
                <w:rFonts w:ascii="Times New Roman" w:eastAsia="Times New Roman" w:hAnsi="Times New Roman" w:cs="Times New Roman"/>
                <w:sz w:val="20"/>
                <w:szCs w:val="20"/>
              </w:rPr>
            </w:pPr>
          </w:p>
        </w:tc>
        <w:tc>
          <w:tcPr>
            <w:tcW w:w="992" w:type="dxa"/>
            <w:vMerge/>
            <w:tcBorders>
              <w:left w:val="nil"/>
              <w:bottom w:val="single" w:sz="8" w:space="0" w:color="auto"/>
              <w:right w:val="single" w:sz="8" w:space="0" w:color="auto"/>
            </w:tcBorders>
          </w:tcPr>
          <w:p w:rsidR="00751203" w:rsidRPr="0057648D" w:rsidRDefault="00751203" w:rsidP="00B41E12">
            <w:pPr>
              <w:spacing w:after="0" w:line="240" w:lineRule="auto"/>
              <w:ind w:right="-108"/>
              <w:jc w:val="center"/>
              <w:rPr>
                <w:rFonts w:ascii="Times New Roman" w:eastAsia="Times New Roman" w:hAnsi="Times New Roman" w:cs="Times New Roman"/>
                <w:b/>
                <w:bCs/>
                <w:sz w:val="20"/>
                <w:szCs w:val="20"/>
              </w:rPr>
            </w:pP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Материально – техническое и финансовое обеспечение деятельности работников Комитета по управлению имуществом</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736037">
            <w:pPr>
              <w:jc w:val="both"/>
              <w:rPr>
                <w:rFonts w:ascii="Times New Roman" w:eastAsia="Times New Roman" w:hAnsi="Times New Roman" w:cs="Times New Roman"/>
                <w:bCs/>
              </w:rPr>
            </w:pPr>
            <w:r>
              <w:rPr>
                <w:rFonts w:ascii="Times New Roman" w:eastAsia="Times New Roman" w:hAnsi="Times New Roman" w:cs="Times New Roman"/>
                <w:bCs/>
              </w:rPr>
              <w:t>3096,3</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736037">
            <w:pPr>
              <w:jc w:val="both"/>
              <w:rPr>
                <w:rFonts w:ascii="Times New Roman" w:eastAsia="Times New Roman" w:hAnsi="Times New Roman" w:cs="Times New Roman"/>
                <w:bCs/>
              </w:rPr>
            </w:pPr>
            <w:r>
              <w:rPr>
                <w:rFonts w:ascii="Times New Roman" w:eastAsia="Times New Roman" w:hAnsi="Times New Roman" w:cs="Times New Roman"/>
                <w:bCs/>
              </w:rPr>
              <w:t>3096,3</w:t>
            </w:r>
          </w:p>
        </w:tc>
        <w:tc>
          <w:tcPr>
            <w:tcW w:w="992" w:type="dxa"/>
            <w:tcBorders>
              <w:top w:val="nil"/>
              <w:left w:val="nil"/>
              <w:bottom w:val="single" w:sz="8" w:space="0" w:color="auto"/>
              <w:right w:val="single" w:sz="8" w:space="0" w:color="auto"/>
            </w:tcBorders>
          </w:tcPr>
          <w:p w:rsidR="00C43EA1" w:rsidRPr="00C43EA1" w:rsidRDefault="002D70BB" w:rsidP="002D70BB">
            <w:pPr>
              <w:jc w:val="both"/>
              <w:rPr>
                <w:rFonts w:ascii="Times New Roman" w:eastAsia="Times New Roman" w:hAnsi="Times New Roman" w:cs="Times New Roman"/>
                <w:bCs/>
              </w:rPr>
            </w:pPr>
            <w:r>
              <w:rPr>
                <w:rFonts w:ascii="Times New Roman" w:eastAsia="Times New Roman" w:hAnsi="Times New Roman" w:cs="Times New Roman"/>
                <w:bCs/>
              </w:rPr>
              <w:t>100,0</w:t>
            </w: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rPr>
              <w:t xml:space="preserve">Обеспечение эффективного управления и распоряжения муниципальным имуществом </w:t>
            </w:r>
            <w:r w:rsidR="00ED1595">
              <w:rPr>
                <w:rFonts w:ascii="Times New Roman" w:eastAsia="Times New Roman" w:hAnsi="Times New Roman" w:cs="Times New Roman"/>
              </w:rPr>
              <w:t xml:space="preserve">Суражского муниципального района </w:t>
            </w:r>
            <w:r w:rsidRPr="00C43EA1">
              <w:rPr>
                <w:rFonts w:ascii="Times New Roman" w:eastAsia="Times New Roman" w:hAnsi="Times New Roman" w:cs="Times New Roman"/>
              </w:rPr>
              <w:t>(в том числе земельными участками), рационального его использования, распоряжения</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8C5A82">
            <w:pPr>
              <w:jc w:val="both"/>
              <w:rPr>
                <w:rFonts w:ascii="Times New Roman" w:eastAsia="Times New Roman" w:hAnsi="Times New Roman" w:cs="Times New Roman"/>
                <w:bCs/>
              </w:rPr>
            </w:pPr>
            <w:r>
              <w:rPr>
                <w:rFonts w:ascii="Times New Roman" w:eastAsia="Times New Roman" w:hAnsi="Times New Roman" w:cs="Times New Roman"/>
                <w:bCs/>
              </w:rPr>
              <w:t>469,7</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092C65">
            <w:pPr>
              <w:jc w:val="both"/>
              <w:rPr>
                <w:rFonts w:ascii="Times New Roman" w:eastAsia="Times New Roman" w:hAnsi="Times New Roman" w:cs="Times New Roman"/>
                <w:bCs/>
              </w:rPr>
            </w:pPr>
            <w:r>
              <w:rPr>
                <w:rFonts w:ascii="Times New Roman" w:eastAsia="Times New Roman" w:hAnsi="Times New Roman" w:cs="Times New Roman"/>
                <w:bCs/>
              </w:rPr>
              <w:t>469,7</w:t>
            </w:r>
          </w:p>
        </w:tc>
        <w:tc>
          <w:tcPr>
            <w:tcW w:w="992" w:type="dxa"/>
            <w:tcBorders>
              <w:top w:val="nil"/>
              <w:left w:val="nil"/>
              <w:bottom w:val="single" w:sz="8" w:space="0" w:color="auto"/>
              <w:right w:val="single" w:sz="8" w:space="0" w:color="auto"/>
            </w:tcBorders>
          </w:tcPr>
          <w:p w:rsidR="00C43EA1" w:rsidRPr="00C43EA1" w:rsidRDefault="00C43EA1" w:rsidP="008C5A82">
            <w:pPr>
              <w:ind w:left="-390" w:firstLine="390"/>
              <w:jc w:val="both"/>
              <w:rPr>
                <w:rFonts w:ascii="Times New Roman" w:eastAsia="Times New Roman" w:hAnsi="Times New Roman" w:cs="Times New Roman"/>
                <w:bCs/>
              </w:rPr>
            </w:pPr>
            <w:r w:rsidRPr="00C43EA1">
              <w:rPr>
                <w:rFonts w:ascii="Times New Roman" w:eastAsia="Times New Roman" w:hAnsi="Times New Roman" w:cs="Times New Roman"/>
                <w:bCs/>
              </w:rPr>
              <w:t>100,0</w:t>
            </w:r>
          </w:p>
        </w:tc>
      </w:tr>
      <w:tr w:rsidR="00C43EA1" w:rsidRPr="0057648D" w:rsidTr="00BE3293">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b/>
                <w:bCs/>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C43EA1" w:rsidP="00B41E12">
            <w:pPr>
              <w:spacing w:after="0" w:line="240" w:lineRule="auto"/>
              <w:ind w:right="-108"/>
              <w:jc w:val="both"/>
              <w:rPr>
                <w:rFonts w:ascii="Times New Roman" w:eastAsia="Times New Roman" w:hAnsi="Times New Roman" w:cs="Times New Roman"/>
              </w:rPr>
            </w:pPr>
            <w:r w:rsidRPr="00C43EA1">
              <w:rPr>
                <w:rFonts w:ascii="Times New Roman" w:eastAsia="Times New Roman" w:hAnsi="Times New Roman" w:cs="Times New Roman"/>
                <w:b/>
                <w:bCs/>
              </w:rPr>
              <w:t>ИТОГО:</w:t>
            </w:r>
          </w:p>
        </w:tc>
        <w:tc>
          <w:tcPr>
            <w:tcW w:w="1323"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2D70BB">
            <w:pPr>
              <w:jc w:val="both"/>
              <w:rPr>
                <w:rFonts w:ascii="Times New Roman" w:eastAsia="Times New Roman" w:hAnsi="Times New Roman" w:cs="Times New Roman"/>
                <w:bCs/>
              </w:rPr>
            </w:pPr>
            <w:r>
              <w:rPr>
                <w:rFonts w:ascii="Times New Roman" w:eastAsia="Times New Roman" w:hAnsi="Times New Roman" w:cs="Times New Roman"/>
                <w:bCs/>
              </w:rPr>
              <w:t>3566,2</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rsidR="00C43EA1" w:rsidRPr="00C43EA1" w:rsidRDefault="00736037" w:rsidP="008C5A82">
            <w:pPr>
              <w:jc w:val="both"/>
              <w:rPr>
                <w:rFonts w:ascii="Times New Roman" w:eastAsia="Times New Roman" w:hAnsi="Times New Roman" w:cs="Times New Roman"/>
                <w:bCs/>
              </w:rPr>
            </w:pPr>
            <w:r>
              <w:rPr>
                <w:rFonts w:ascii="Times New Roman" w:eastAsia="Times New Roman" w:hAnsi="Times New Roman" w:cs="Times New Roman"/>
                <w:bCs/>
              </w:rPr>
              <w:t>3566,0</w:t>
            </w:r>
          </w:p>
        </w:tc>
        <w:tc>
          <w:tcPr>
            <w:tcW w:w="992" w:type="dxa"/>
            <w:tcBorders>
              <w:top w:val="nil"/>
              <w:left w:val="nil"/>
              <w:bottom w:val="single" w:sz="8" w:space="0" w:color="auto"/>
              <w:right w:val="single" w:sz="8" w:space="0" w:color="auto"/>
            </w:tcBorders>
          </w:tcPr>
          <w:p w:rsidR="00C43EA1" w:rsidRPr="00C43EA1" w:rsidRDefault="002D70BB" w:rsidP="002D70BB">
            <w:pPr>
              <w:jc w:val="both"/>
              <w:rPr>
                <w:rFonts w:ascii="Times New Roman" w:eastAsia="Times New Roman" w:hAnsi="Times New Roman" w:cs="Times New Roman"/>
                <w:bCs/>
              </w:rPr>
            </w:pPr>
            <w:r>
              <w:rPr>
                <w:rFonts w:ascii="Times New Roman" w:eastAsia="Times New Roman" w:hAnsi="Times New Roman" w:cs="Times New Roman"/>
                <w:bCs/>
              </w:rPr>
              <w:t>100,0</w:t>
            </w:r>
          </w:p>
        </w:tc>
      </w:tr>
    </w:tbl>
    <w:p w:rsidR="00D51144" w:rsidRDefault="00D51144" w:rsidP="001E0808">
      <w:pPr>
        <w:spacing w:before="100" w:beforeAutospacing="1" w:after="100" w:afterAutospacing="1" w:line="240" w:lineRule="auto"/>
        <w:ind w:right="147"/>
        <w:contextualSpacing/>
        <w:jc w:val="both"/>
        <w:textAlignment w:val="top"/>
        <w:rPr>
          <w:rFonts w:ascii="Times New Roman" w:hAnsi="Times New Roman" w:cs="Times New Roman"/>
          <w:sz w:val="28"/>
          <w:szCs w:val="28"/>
        </w:rPr>
      </w:pPr>
      <w:r w:rsidRPr="00E1773C">
        <w:rPr>
          <w:rFonts w:ascii="Times New Roman" w:eastAsia="Calibri" w:hAnsi="Times New Roman" w:cs="Times New Roman"/>
          <w:sz w:val="28"/>
          <w:szCs w:val="28"/>
        </w:rPr>
        <w:t>Общий объём средств на реализацию муниц</w:t>
      </w:r>
      <w:r>
        <w:rPr>
          <w:rFonts w:ascii="Times New Roman" w:hAnsi="Times New Roman" w:cs="Times New Roman"/>
          <w:sz w:val="28"/>
          <w:szCs w:val="28"/>
        </w:rPr>
        <w:t xml:space="preserve">ипальной программы составил </w:t>
      </w:r>
      <w:r w:rsidR="003F4544">
        <w:rPr>
          <w:rFonts w:ascii="Times New Roman" w:hAnsi="Times New Roman" w:cs="Times New Roman"/>
          <w:sz w:val="28"/>
          <w:szCs w:val="28"/>
        </w:rPr>
        <w:t>3566,0</w:t>
      </w:r>
      <w:r w:rsidR="008236A3">
        <w:rPr>
          <w:rFonts w:ascii="Times New Roman" w:hAnsi="Times New Roman" w:cs="Times New Roman"/>
          <w:sz w:val="28"/>
          <w:szCs w:val="28"/>
        </w:rPr>
        <w:t xml:space="preserve"> т</w:t>
      </w:r>
      <w:r>
        <w:rPr>
          <w:rFonts w:ascii="Times New Roman" w:eastAsia="Calibri" w:hAnsi="Times New Roman" w:cs="Times New Roman"/>
          <w:sz w:val="28"/>
          <w:szCs w:val="28"/>
        </w:rPr>
        <w:t xml:space="preserve">ыс. </w:t>
      </w:r>
      <w:r>
        <w:rPr>
          <w:rFonts w:ascii="Times New Roman" w:hAnsi="Times New Roman" w:cs="Times New Roman"/>
          <w:sz w:val="28"/>
          <w:szCs w:val="28"/>
        </w:rPr>
        <w:t xml:space="preserve">рублей, или </w:t>
      </w:r>
      <w:r w:rsidR="00A86C86">
        <w:rPr>
          <w:rFonts w:ascii="Times New Roman" w:hAnsi="Times New Roman" w:cs="Times New Roman"/>
          <w:sz w:val="28"/>
          <w:szCs w:val="28"/>
        </w:rPr>
        <w:t>100,0</w:t>
      </w:r>
      <w:r>
        <w:rPr>
          <w:rFonts w:ascii="Times New Roman" w:hAnsi="Times New Roman" w:cs="Times New Roman"/>
          <w:sz w:val="28"/>
          <w:szCs w:val="28"/>
        </w:rPr>
        <w:t>% от плановых назначений.</w:t>
      </w:r>
      <w:r w:rsidR="00C33E71">
        <w:rPr>
          <w:rFonts w:ascii="Times New Roman" w:hAnsi="Times New Roman" w:cs="Times New Roman"/>
          <w:sz w:val="28"/>
          <w:szCs w:val="28"/>
        </w:rPr>
        <w:t xml:space="preserve"> В сравнении с прошлым годом  </w:t>
      </w:r>
      <w:r w:rsidR="00A86C86">
        <w:rPr>
          <w:rFonts w:ascii="Times New Roman" w:hAnsi="Times New Roman" w:cs="Times New Roman"/>
          <w:sz w:val="28"/>
          <w:szCs w:val="28"/>
        </w:rPr>
        <w:t>(</w:t>
      </w:r>
      <w:r w:rsidR="003F4544">
        <w:rPr>
          <w:rFonts w:ascii="Times New Roman" w:hAnsi="Times New Roman" w:cs="Times New Roman"/>
          <w:sz w:val="28"/>
          <w:szCs w:val="28"/>
        </w:rPr>
        <w:t>3211,8</w:t>
      </w:r>
      <w:r w:rsidR="00A86C86">
        <w:rPr>
          <w:rFonts w:ascii="Times New Roman" w:hAnsi="Times New Roman" w:cs="Times New Roman"/>
          <w:sz w:val="28"/>
          <w:szCs w:val="28"/>
        </w:rPr>
        <w:t xml:space="preserve"> тыс. рублей) </w:t>
      </w:r>
      <w:r w:rsidR="00C33E71">
        <w:rPr>
          <w:rFonts w:ascii="Times New Roman" w:hAnsi="Times New Roman" w:cs="Times New Roman"/>
          <w:sz w:val="28"/>
          <w:szCs w:val="28"/>
        </w:rPr>
        <w:t xml:space="preserve">исполнение отчетного года </w:t>
      </w:r>
      <w:r w:rsidR="00D057B7">
        <w:rPr>
          <w:rFonts w:ascii="Times New Roman" w:hAnsi="Times New Roman" w:cs="Times New Roman"/>
          <w:sz w:val="28"/>
          <w:szCs w:val="28"/>
        </w:rPr>
        <w:t xml:space="preserve">выше на </w:t>
      </w:r>
      <w:r w:rsidR="00A86C86">
        <w:rPr>
          <w:rFonts w:ascii="Times New Roman" w:hAnsi="Times New Roman" w:cs="Times New Roman"/>
          <w:sz w:val="28"/>
          <w:szCs w:val="28"/>
        </w:rPr>
        <w:t xml:space="preserve"> </w:t>
      </w:r>
      <w:r w:rsidR="003F4544">
        <w:rPr>
          <w:rFonts w:ascii="Times New Roman" w:hAnsi="Times New Roman" w:cs="Times New Roman"/>
          <w:sz w:val="28"/>
          <w:szCs w:val="28"/>
        </w:rPr>
        <w:t>11,0</w:t>
      </w:r>
      <w:r w:rsidR="00C33E71">
        <w:rPr>
          <w:rFonts w:ascii="Times New Roman" w:hAnsi="Times New Roman" w:cs="Times New Roman"/>
          <w:sz w:val="28"/>
          <w:szCs w:val="28"/>
        </w:rPr>
        <w:t>%.</w:t>
      </w:r>
    </w:p>
    <w:p w:rsidR="00A5751E" w:rsidRPr="00870361" w:rsidRDefault="00A5751E" w:rsidP="001E0808">
      <w:pPr>
        <w:spacing w:after="0" w:line="240" w:lineRule="auto"/>
        <w:jc w:val="both"/>
        <w:rPr>
          <w:rFonts w:ascii="Times New Roman" w:eastAsia="Calibri" w:hAnsi="Times New Roman" w:cs="Times New Roman"/>
          <w:sz w:val="28"/>
          <w:szCs w:val="28"/>
          <w:lang w:eastAsia="en-US"/>
        </w:rPr>
      </w:pPr>
      <w:r w:rsidRPr="00870361">
        <w:rPr>
          <w:rFonts w:ascii="Times New Roman" w:eastAsia="Times New Roman" w:hAnsi="Times New Roman" w:cs="Times New Roman"/>
          <w:sz w:val="28"/>
          <w:szCs w:val="28"/>
        </w:rPr>
        <w:t>Согласно «</w:t>
      </w:r>
      <w:r w:rsidRPr="00870361">
        <w:rPr>
          <w:rFonts w:ascii="Times New Roman" w:eastAsia="Calibri" w:hAnsi="Times New Roman" w:cs="Times New Roman"/>
          <w:sz w:val="28"/>
          <w:szCs w:val="28"/>
          <w:lang w:eastAsia="en-US"/>
        </w:rPr>
        <w:t>Отчета об оценке эффективности реализации</w:t>
      </w:r>
      <w:r w:rsidRPr="00870361">
        <w:rPr>
          <w:rFonts w:ascii="Times New Roman" w:eastAsia="Times New Roman" w:hAnsi="Times New Roman" w:cs="Times New Roman"/>
          <w:sz w:val="28"/>
          <w:szCs w:val="28"/>
        </w:rPr>
        <w:t xml:space="preserve"> муниципальной программы </w:t>
      </w:r>
      <w:r w:rsidRPr="00870361">
        <w:rPr>
          <w:rFonts w:ascii="Times New Roman" w:eastAsia="Times New Roman" w:hAnsi="Times New Roman" w:cs="Times New Roman"/>
          <w:bCs/>
          <w:sz w:val="28"/>
          <w:szCs w:val="28"/>
        </w:rPr>
        <w:t>«</w:t>
      </w:r>
      <w:r w:rsidRPr="00870361">
        <w:rPr>
          <w:rFonts w:ascii="Times New Roman" w:eastAsia="Times New Roman" w:hAnsi="Times New Roman" w:cs="Times New Roman"/>
          <w:sz w:val="28"/>
          <w:szCs w:val="28"/>
        </w:rPr>
        <w:t xml:space="preserve">Управление муниципальной собственностью </w:t>
      </w:r>
      <w:r w:rsidR="00ED1595">
        <w:rPr>
          <w:rFonts w:ascii="Times New Roman" w:eastAsia="Times New Roman" w:hAnsi="Times New Roman" w:cs="Times New Roman"/>
          <w:sz w:val="28"/>
          <w:szCs w:val="28"/>
        </w:rPr>
        <w:t xml:space="preserve">Суражского муниципального района </w:t>
      </w:r>
      <w:r w:rsidRPr="00870361">
        <w:rPr>
          <w:rFonts w:ascii="Times New Roman" w:eastAsia="Times New Roman" w:hAnsi="Times New Roman" w:cs="Times New Roman"/>
          <w:sz w:val="28"/>
          <w:szCs w:val="28"/>
        </w:rPr>
        <w:t>на 20</w:t>
      </w:r>
      <w:r w:rsidR="00D51144">
        <w:rPr>
          <w:rFonts w:ascii="Times New Roman" w:eastAsia="Times New Roman" w:hAnsi="Times New Roman" w:cs="Times New Roman"/>
          <w:sz w:val="28"/>
          <w:szCs w:val="28"/>
        </w:rPr>
        <w:t>2</w:t>
      </w:r>
      <w:r w:rsidR="003F4544">
        <w:rPr>
          <w:rFonts w:ascii="Times New Roman" w:eastAsia="Times New Roman" w:hAnsi="Times New Roman" w:cs="Times New Roman"/>
          <w:sz w:val="28"/>
          <w:szCs w:val="28"/>
        </w:rPr>
        <w:t>4</w:t>
      </w:r>
      <w:r w:rsidRPr="00870361">
        <w:rPr>
          <w:rFonts w:ascii="Times New Roman" w:eastAsia="Times New Roman" w:hAnsi="Times New Roman" w:cs="Times New Roman"/>
          <w:sz w:val="28"/>
          <w:szCs w:val="28"/>
        </w:rPr>
        <w:t>-202</w:t>
      </w:r>
      <w:r w:rsidR="003F4544">
        <w:rPr>
          <w:rFonts w:ascii="Times New Roman" w:eastAsia="Times New Roman" w:hAnsi="Times New Roman" w:cs="Times New Roman"/>
          <w:sz w:val="28"/>
          <w:szCs w:val="28"/>
        </w:rPr>
        <w:t>6</w:t>
      </w:r>
      <w:r w:rsidRPr="00870361">
        <w:rPr>
          <w:rFonts w:ascii="Times New Roman" w:eastAsia="Times New Roman" w:hAnsi="Times New Roman" w:cs="Times New Roman"/>
          <w:sz w:val="28"/>
          <w:szCs w:val="28"/>
        </w:rPr>
        <w:t xml:space="preserve"> годы</w:t>
      </w:r>
      <w:r w:rsidRPr="00870361">
        <w:rPr>
          <w:rFonts w:ascii="Times New Roman" w:eastAsia="Times New Roman" w:hAnsi="Times New Roman" w:cs="Times New Roman"/>
          <w:bCs/>
          <w:sz w:val="28"/>
          <w:szCs w:val="28"/>
        </w:rPr>
        <w:t xml:space="preserve">»», опубликованного на официальном сайте,  </w:t>
      </w:r>
      <w:r w:rsidR="00525204" w:rsidRPr="00870361">
        <w:rPr>
          <w:rFonts w:ascii="Times New Roman" w:eastAsia="Times New Roman" w:hAnsi="Times New Roman" w:cs="Times New Roman"/>
          <w:bCs/>
          <w:sz w:val="28"/>
          <w:szCs w:val="28"/>
        </w:rPr>
        <w:t>р</w:t>
      </w:r>
      <w:r w:rsidR="00525204" w:rsidRPr="00870361">
        <w:rPr>
          <w:rFonts w:ascii="Times New Roman" w:eastAsia="Times New Roman" w:hAnsi="Times New Roman" w:cs="Times New Roman"/>
          <w:sz w:val="28"/>
          <w:szCs w:val="28"/>
        </w:rPr>
        <w:t>еализация признается целесообразной,  продолжается финансирование мероприятий</w:t>
      </w:r>
      <w:r w:rsidRPr="00870361">
        <w:rPr>
          <w:rFonts w:ascii="Times New Roman" w:eastAsia="Times New Roman" w:hAnsi="Times New Roman" w:cs="Times New Roman"/>
          <w:bCs/>
          <w:sz w:val="28"/>
          <w:szCs w:val="28"/>
        </w:rPr>
        <w:t xml:space="preserve">. </w:t>
      </w:r>
      <w:r w:rsidRPr="00870361">
        <w:rPr>
          <w:rFonts w:ascii="Times New Roman" w:eastAsia="Calibri" w:hAnsi="Times New Roman" w:cs="Times New Roman"/>
          <w:sz w:val="28"/>
          <w:szCs w:val="28"/>
          <w:lang w:eastAsia="en-US"/>
        </w:rPr>
        <w:t xml:space="preserve"> </w:t>
      </w:r>
    </w:p>
    <w:p w:rsidR="00A91A46" w:rsidRPr="00955636" w:rsidRDefault="00A91A46" w:rsidP="001E0808">
      <w:pPr>
        <w:widowControl w:val="0"/>
        <w:tabs>
          <w:tab w:val="left" w:pos="2552"/>
        </w:tabs>
        <w:spacing w:after="0" w:line="240" w:lineRule="auto"/>
        <w:ind w:firstLine="709"/>
        <w:jc w:val="both"/>
        <w:rPr>
          <w:rFonts w:ascii="Times New Roman" w:hAnsi="Times New Roman" w:cs="Times New Roman"/>
          <w:b/>
          <w:color w:val="000000"/>
          <w:sz w:val="28"/>
          <w:szCs w:val="28"/>
        </w:rPr>
      </w:pPr>
      <w:r w:rsidRPr="00955636">
        <w:rPr>
          <w:rFonts w:ascii="Times New Roman" w:hAnsi="Times New Roman" w:cs="Times New Roman"/>
          <w:b/>
          <w:color w:val="000000"/>
          <w:sz w:val="28"/>
          <w:szCs w:val="28"/>
        </w:rPr>
        <w:t>7.1.3. Провести анализ дефицита (профицита) бюджета и источников финансирования дефицита бюджета.</w:t>
      </w:r>
    </w:p>
    <w:p w:rsidR="00A91A46" w:rsidRPr="00955636" w:rsidRDefault="00A91A46" w:rsidP="001E0808">
      <w:pPr>
        <w:spacing w:after="0" w:line="240" w:lineRule="auto"/>
        <w:ind w:firstLine="567"/>
        <w:jc w:val="both"/>
        <w:rPr>
          <w:rFonts w:ascii="Times New Roman" w:eastAsia="Times New Roman" w:hAnsi="Times New Roman" w:cs="Times New Roman"/>
          <w:sz w:val="28"/>
          <w:szCs w:val="28"/>
        </w:rPr>
      </w:pPr>
      <w:r w:rsidRPr="00955636">
        <w:rPr>
          <w:rFonts w:ascii="Times New Roman" w:eastAsia="Times New Roman" w:hAnsi="Times New Roman" w:cs="Times New Roman"/>
          <w:sz w:val="28"/>
          <w:szCs w:val="28"/>
        </w:rPr>
        <w:t xml:space="preserve">Решением Суражского районного Совета народных депутатов от </w:t>
      </w:r>
      <w:r w:rsidR="00D62BF8" w:rsidRPr="00955636">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7</w:t>
      </w:r>
      <w:r w:rsidRPr="00955636">
        <w:rPr>
          <w:rFonts w:ascii="Times New Roman" w:eastAsia="Times New Roman" w:hAnsi="Times New Roman" w:cs="Times New Roman"/>
          <w:sz w:val="28"/>
          <w:szCs w:val="28"/>
        </w:rPr>
        <w:t>.12.20</w:t>
      </w:r>
      <w:r w:rsidR="00D10D4A" w:rsidRPr="00955636">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3</w:t>
      </w:r>
      <w:r w:rsidRPr="00955636">
        <w:rPr>
          <w:rFonts w:ascii="Times New Roman" w:eastAsia="Times New Roman" w:hAnsi="Times New Roman" w:cs="Times New Roman"/>
          <w:sz w:val="28"/>
          <w:szCs w:val="28"/>
        </w:rPr>
        <w:t xml:space="preserve"> г. №</w:t>
      </w:r>
      <w:r w:rsidR="006E29BE" w:rsidRPr="00955636">
        <w:rPr>
          <w:rFonts w:ascii="Times New Roman" w:eastAsia="Times New Roman" w:hAnsi="Times New Roman" w:cs="Times New Roman"/>
          <w:sz w:val="28"/>
          <w:szCs w:val="28"/>
        </w:rPr>
        <w:t xml:space="preserve"> </w:t>
      </w:r>
      <w:r w:rsidR="00955636">
        <w:rPr>
          <w:rFonts w:ascii="Times New Roman" w:eastAsia="Times New Roman" w:hAnsi="Times New Roman" w:cs="Times New Roman"/>
          <w:sz w:val="28"/>
          <w:szCs w:val="28"/>
        </w:rPr>
        <w:t>284</w:t>
      </w:r>
      <w:r w:rsidR="00A47A38" w:rsidRPr="00955636">
        <w:rPr>
          <w:rFonts w:ascii="Times New Roman" w:eastAsia="Times New Roman" w:hAnsi="Times New Roman" w:cs="Times New Roman"/>
          <w:sz w:val="28"/>
          <w:szCs w:val="28"/>
        </w:rPr>
        <w:t xml:space="preserve"> </w:t>
      </w:r>
      <w:r w:rsidRPr="00955636">
        <w:rPr>
          <w:rFonts w:ascii="Times New Roman" w:eastAsia="Times New Roman" w:hAnsi="Times New Roman" w:cs="Times New Roman"/>
          <w:sz w:val="28"/>
          <w:szCs w:val="28"/>
        </w:rPr>
        <w:t xml:space="preserve">«О бюджете Суражского муниципального района на </w:t>
      </w:r>
      <w:r w:rsidR="002A0711" w:rsidRPr="00955636">
        <w:rPr>
          <w:rFonts w:ascii="Times New Roman" w:eastAsia="Times New Roman" w:hAnsi="Times New Roman" w:cs="Times New Roman"/>
          <w:sz w:val="28"/>
          <w:szCs w:val="28"/>
        </w:rPr>
        <w:t>2024 год</w:t>
      </w:r>
      <w:r w:rsidR="00A47A38" w:rsidRPr="00955636">
        <w:rPr>
          <w:rFonts w:ascii="Times New Roman" w:eastAsia="Times New Roman" w:hAnsi="Times New Roman" w:cs="Times New Roman"/>
          <w:sz w:val="28"/>
          <w:szCs w:val="28"/>
        </w:rPr>
        <w:t xml:space="preserve"> и </w:t>
      </w:r>
      <w:r w:rsidR="00A47A38" w:rsidRPr="00955636">
        <w:rPr>
          <w:rFonts w:ascii="Times New Roman" w:eastAsia="Times New Roman" w:hAnsi="Times New Roman" w:cs="Times New Roman"/>
          <w:sz w:val="28"/>
          <w:szCs w:val="28"/>
        </w:rPr>
        <w:lastRenderedPageBreak/>
        <w:t>плановый период 202</w:t>
      </w:r>
      <w:r w:rsidR="00955636">
        <w:rPr>
          <w:rFonts w:ascii="Times New Roman" w:eastAsia="Times New Roman" w:hAnsi="Times New Roman" w:cs="Times New Roman"/>
          <w:sz w:val="28"/>
          <w:szCs w:val="28"/>
        </w:rPr>
        <w:t>5</w:t>
      </w:r>
      <w:r w:rsidR="00A47A38" w:rsidRPr="00955636">
        <w:rPr>
          <w:rFonts w:ascii="Times New Roman" w:eastAsia="Times New Roman" w:hAnsi="Times New Roman" w:cs="Times New Roman"/>
          <w:sz w:val="28"/>
          <w:szCs w:val="28"/>
        </w:rPr>
        <w:t>-202</w:t>
      </w:r>
      <w:r w:rsidR="00955636">
        <w:rPr>
          <w:rFonts w:ascii="Times New Roman" w:eastAsia="Times New Roman" w:hAnsi="Times New Roman" w:cs="Times New Roman"/>
          <w:sz w:val="28"/>
          <w:szCs w:val="28"/>
        </w:rPr>
        <w:t>6</w:t>
      </w:r>
      <w:r w:rsidR="00A47A38" w:rsidRPr="00955636">
        <w:rPr>
          <w:rFonts w:ascii="Times New Roman" w:eastAsia="Times New Roman" w:hAnsi="Times New Roman" w:cs="Times New Roman"/>
          <w:sz w:val="28"/>
          <w:szCs w:val="28"/>
        </w:rPr>
        <w:t xml:space="preserve"> годов</w:t>
      </w:r>
      <w:r w:rsidRPr="00955636">
        <w:rPr>
          <w:rFonts w:ascii="Times New Roman" w:eastAsia="Times New Roman" w:hAnsi="Times New Roman" w:cs="Times New Roman"/>
          <w:sz w:val="28"/>
          <w:szCs w:val="28"/>
        </w:rPr>
        <w:t xml:space="preserve">»  бюджет  </w:t>
      </w:r>
      <w:r w:rsidR="00ED1595" w:rsidRPr="00955636">
        <w:rPr>
          <w:rFonts w:ascii="Times New Roman" w:eastAsia="Times New Roman" w:hAnsi="Times New Roman" w:cs="Times New Roman"/>
          <w:sz w:val="28"/>
          <w:szCs w:val="28"/>
        </w:rPr>
        <w:t xml:space="preserve">Суражского муниципального района </w:t>
      </w:r>
      <w:r w:rsidRPr="00955636">
        <w:rPr>
          <w:rFonts w:ascii="Times New Roman" w:eastAsia="Times New Roman" w:hAnsi="Times New Roman" w:cs="Times New Roman"/>
          <w:sz w:val="28"/>
          <w:szCs w:val="28"/>
        </w:rPr>
        <w:t xml:space="preserve">утвержден бездефицитным. </w:t>
      </w:r>
    </w:p>
    <w:p w:rsidR="00AF1B09" w:rsidRPr="00AF1B09" w:rsidRDefault="00A91A46" w:rsidP="001E0808">
      <w:pPr>
        <w:spacing w:after="0" w:line="240" w:lineRule="auto"/>
        <w:ind w:firstLine="567"/>
        <w:jc w:val="both"/>
        <w:rPr>
          <w:rFonts w:ascii="Times New Roman" w:eastAsia="Times New Roman" w:hAnsi="Times New Roman" w:cs="Times New Roman"/>
          <w:sz w:val="28"/>
          <w:szCs w:val="28"/>
        </w:rPr>
      </w:pPr>
      <w:r w:rsidRPr="00955636">
        <w:rPr>
          <w:rFonts w:ascii="Times New Roman" w:eastAsia="Times New Roman" w:hAnsi="Times New Roman" w:cs="Times New Roman"/>
          <w:sz w:val="28"/>
          <w:szCs w:val="28"/>
        </w:rPr>
        <w:t>С учетом изменений, внесенных в течение года решениями Суражского районного Совета народных</w:t>
      </w:r>
      <w:r w:rsidRPr="00AF1B09">
        <w:rPr>
          <w:rFonts w:ascii="Times New Roman" w:eastAsia="Times New Roman" w:hAnsi="Times New Roman" w:cs="Times New Roman"/>
          <w:sz w:val="28"/>
          <w:szCs w:val="28"/>
        </w:rPr>
        <w:t xml:space="preserve"> депутатов, </w:t>
      </w:r>
      <w:r w:rsidR="00D62BF8">
        <w:rPr>
          <w:rFonts w:ascii="Times New Roman" w:eastAsia="Times New Roman" w:hAnsi="Times New Roman" w:cs="Times New Roman"/>
          <w:sz w:val="28"/>
          <w:szCs w:val="28"/>
        </w:rPr>
        <w:t xml:space="preserve">бюджет </w:t>
      </w:r>
      <w:r w:rsidR="00ED1595">
        <w:rPr>
          <w:rFonts w:ascii="Times New Roman" w:eastAsia="Times New Roman" w:hAnsi="Times New Roman" w:cs="Times New Roman"/>
          <w:sz w:val="28"/>
          <w:szCs w:val="28"/>
        </w:rPr>
        <w:t xml:space="preserve">Суражского муниципального района </w:t>
      </w:r>
      <w:r w:rsidR="00D62BF8">
        <w:rPr>
          <w:rFonts w:ascii="Times New Roman" w:eastAsia="Times New Roman" w:hAnsi="Times New Roman" w:cs="Times New Roman"/>
          <w:sz w:val="28"/>
          <w:szCs w:val="28"/>
        </w:rPr>
        <w:t xml:space="preserve">утвержден с </w:t>
      </w:r>
      <w:r w:rsidR="00955636">
        <w:rPr>
          <w:rFonts w:ascii="Times New Roman" w:eastAsia="Times New Roman" w:hAnsi="Times New Roman" w:cs="Times New Roman"/>
          <w:sz w:val="28"/>
          <w:szCs w:val="28"/>
        </w:rPr>
        <w:t>де</w:t>
      </w:r>
      <w:r w:rsidR="00D62BF8">
        <w:rPr>
          <w:rFonts w:ascii="Times New Roman" w:eastAsia="Times New Roman" w:hAnsi="Times New Roman" w:cs="Times New Roman"/>
          <w:sz w:val="28"/>
          <w:szCs w:val="28"/>
        </w:rPr>
        <w:t xml:space="preserve">фицитом в сумме </w:t>
      </w:r>
      <w:r w:rsidR="00955636">
        <w:rPr>
          <w:rFonts w:ascii="Times New Roman" w:eastAsia="Times New Roman" w:hAnsi="Times New Roman" w:cs="Times New Roman"/>
          <w:sz w:val="28"/>
          <w:szCs w:val="28"/>
        </w:rPr>
        <w:t>155438,4</w:t>
      </w:r>
      <w:r w:rsidR="00A47A3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тыс. рублей</w:t>
      </w:r>
      <w:r w:rsidR="00D62BF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 xml:space="preserve">что </w:t>
      </w:r>
      <w:r w:rsidR="00D62BF8">
        <w:rPr>
          <w:rFonts w:ascii="Times New Roman" w:eastAsia="Times New Roman" w:hAnsi="Times New Roman" w:cs="Times New Roman"/>
          <w:sz w:val="28"/>
          <w:szCs w:val="28"/>
        </w:rPr>
        <w:t xml:space="preserve">не противоречит </w:t>
      </w:r>
      <w:r w:rsidRPr="00AF1B09">
        <w:rPr>
          <w:rFonts w:ascii="Times New Roman" w:eastAsia="Times New Roman" w:hAnsi="Times New Roman" w:cs="Times New Roman"/>
          <w:sz w:val="28"/>
          <w:szCs w:val="28"/>
        </w:rPr>
        <w:t>п. 3 ст. 92.1 Бюджетного кодекса РФ.</w:t>
      </w:r>
      <w:r w:rsidR="00AF1B09" w:rsidRPr="00AF1B09">
        <w:rPr>
          <w:rFonts w:ascii="Times New Roman" w:eastAsia="Times New Roman" w:hAnsi="Times New Roman" w:cs="Times New Roman"/>
          <w:sz w:val="28"/>
          <w:szCs w:val="28"/>
        </w:rPr>
        <w:t xml:space="preserve"> При этом </w:t>
      </w:r>
      <w:r w:rsidRPr="00AF1B09">
        <w:rPr>
          <w:rFonts w:ascii="Times New Roman" w:eastAsia="Times New Roman" w:hAnsi="Times New Roman" w:cs="Times New Roman"/>
          <w:sz w:val="28"/>
          <w:szCs w:val="28"/>
        </w:rPr>
        <w:t xml:space="preserve">утверждены источники внутреннего финансирования дефицита бюджета </w:t>
      </w:r>
      <w:r w:rsidR="00AF1B09" w:rsidRPr="00AF1B09">
        <w:rPr>
          <w:rFonts w:ascii="Times New Roman" w:eastAsia="Times New Roman" w:hAnsi="Times New Roman" w:cs="Times New Roman"/>
          <w:sz w:val="28"/>
          <w:szCs w:val="28"/>
        </w:rPr>
        <w:t xml:space="preserve">- остатки </w:t>
      </w:r>
      <w:r w:rsidR="00C255AE">
        <w:rPr>
          <w:rFonts w:ascii="Times New Roman" w:eastAsia="Times New Roman" w:hAnsi="Times New Roman" w:cs="Times New Roman"/>
          <w:sz w:val="28"/>
          <w:szCs w:val="28"/>
        </w:rPr>
        <w:t xml:space="preserve">средств </w:t>
      </w:r>
      <w:r w:rsidR="00AF1B09" w:rsidRPr="00AF1B09">
        <w:rPr>
          <w:rFonts w:ascii="Times New Roman" w:eastAsia="Times New Roman" w:hAnsi="Times New Roman" w:cs="Times New Roman"/>
          <w:sz w:val="28"/>
          <w:szCs w:val="28"/>
        </w:rPr>
        <w:t>на счетах бюджета.</w:t>
      </w:r>
      <w:r w:rsidRPr="00AF1B09">
        <w:rPr>
          <w:rFonts w:ascii="Times New Roman" w:eastAsia="Times New Roman" w:hAnsi="Times New Roman" w:cs="Times New Roman"/>
          <w:sz w:val="28"/>
          <w:szCs w:val="28"/>
        </w:rPr>
        <w:t xml:space="preserve"> </w:t>
      </w:r>
      <w:r w:rsidR="00AF1B09" w:rsidRPr="00AF1B09">
        <w:rPr>
          <w:rFonts w:ascii="Times New Roman" w:eastAsia="Times New Roman" w:hAnsi="Times New Roman" w:cs="Times New Roman"/>
          <w:sz w:val="28"/>
          <w:szCs w:val="28"/>
        </w:rPr>
        <w:t xml:space="preserve">Полномочиями главного </w:t>
      </w:r>
      <w:proofErr w:type="gramStart"/>
      <w:r w:rsidR="00AF1B09" w:rsidRPr="00AF1B09">
        <w:rPr>
          <w:rFonts w:ascii="Times New Roman" w:eastAsia="Times New Roman" w:hAnsi="Times New Roman" w:cs="Times New Roman"/>
          <w:sz w:val="28"/>
          <w:szCs w:val="28"/>
        </w:rPr>
        <w:t>администратора источников внутреннего финансирования дефицита районного бюджета</w:t>
      </w:r>
      <w:proofErr w:type="gramEnd"/>
      <w:r w:rsidR="00AF1B09" w:rsidRPr="00AF1B09">
        <w:rPr>
          <w:rFonts w:ascii="Times New Roman" w:eastAsia="Times New Roman" w:hAnsi="Times New Roman" w:cs="Times New Roman"/>
          <w:sz w:val="28"/>
          <w:szCs w:val="28"/>
        </w:rPr>
        <w:t xml:space="preserve"> наделен </w:t>
      </w:r>
      <w:r w:rsidR="00C255AE">
        <w:rPr>
          <w:rFonts w:ascii="Times New Roman" w:eastAsia="Times New Roman" w:hAnsi="Times New Roman" w:cs="Times New Roman"/>
          <w:sz w:val="28"/>
          <w:szCs w:val="28"/>
        </w:rPr>
        <w:t>Ф</w:t>
      </w:r>
      <w:r w:rsidR="00AF1B09" w:rsidRPr="00AF1B09">
        <w:rPr>
          <w:rFonts w:ascii="Times New Roman" w:eastAsia="Times New Roman" w:hAnsi="Times New Roman" w:cs="Times New Roman"/>
          <w:sz w:val="28"/>
          <w:szCs w:val="28"/>
        </w:rPr>
        <w:t>инансовый отдел администрации Суражского района.</w:t>
      </w:r>
    </w:p>
    <w:p w:rsidR="00AF1B09" w:rsidRPr="00AF1B09" w:rsidRDefault="00AF1B09" w:rsidP="001E0808">
      <w:pPr>
        <w:spacing w:after="0" w:line="240" w:lineRule="auto"/>
        <w:ind w:firstLine="709"/>
        <w:jc w:val="both"/>
        <w:rPr>
          <w:rFonts w:ascii="Times New Roman" w:hAnsi="Times New Roman" w:cs="Times New Roman"/>
          <w:sz w:val="28"/>
          <w:szCs w:val="28"/>
        </w:rPr>
      </w:pPr>
      <w:r w:rsidRPr="00AF1B09">
        <w:rPr>
          <w:rFonts w:ascii="Times New Roman" w:hAnsi="Times New Roman" w:cs="Times New Roman"/>
          <w:sz w:val="28"/>
          <w:szCs w:val="28"/>
        </w:rPr>
        <w:t xml:space="preserve">Бюджет </w:t>
      </w:r>
      <w:r w:rsidR="00ED1595">
        <w:rPr>
          <w:rFonts w:ascii="Times New Roman" w:hAnsi="Times New Roman" w:cs="Times New Roman"/>
          <w:sz w:val="28"/>
          <w:szCs w:val="28"/>
        </w:rPr>
        <w:t xml:space="preserve">Суражского муниципального района </w:t>
      </w:r>
      <w:r w:rsidRPr="00AF1B09">
        <w:rPr>
          <w:rFonts w:ascii="Times New Roman" w:hAnsi="Times New Roman" w:cs="Times New Roman"/>
          <w:sz w:val="28"/>
          <w:szCs w:val="28"/>
        </w:rPr>
        <w:t xml:space="preserve">за </w:t>
      </w:r>
      <w:r w:rsidR="002A0711">
        <w:rPr>
          <w:rFonts w:ascii="Times New Roman" w:hAnsi="Times New Roman" w:cs="Times New Roman"/>
          <w:sz w:val="28"/>
          <w:szCs w:val="28"/>
        </w:rPr>
        <w:t>2024 год</w:t>
      </w:r>
      <w:r w:rsidRPr="00AF1B09">
        <w:rPr>
          <w:rFonts w:ascii="Times New Roman" w:hAnsi="Times New Roman" w:cs="Times New Roman"/>
          <w:sz w:val="28"/>
          <w:szCs w:val="28"/>
        </w:rPr>
        <w:t xml:space="preserve"> исполнен с </w:t>
      </w:r>
      <w:r w:rsidR="00955636">
        <w:rPr>
          <w:rFonts w:ascii="Times New Roman" w:hAnsi="Times New Roman" w:cs="Times New Roman"/>
          <w:sz w:val="28"/>
          <w:szCs w:val="28"/>
        </w:rPr>
        <w:t>де</w:t>
      </w:r>
      <w:r w:rsidRPr="00AF1B09">
        <w:rPr>
          <w:rFonts w:ascii="Times New Roman" w:hAnsi="Times New Roman" w:cs="Times New Roman"/>
          <w:sz w:val="28"/>
          <w:szCs w:val="28"/>
        </w:rPr>
        <w:t xml:space="preserve">фицитом в сумме </w:t>
      </w:r>
      <w:r w:rsidR="00955636">
        <w:rPr>
          <w:rFonts w:ascii="Times New Roman" w:hAnsi="Times New Roman" w:cs="Times New Roman"/>
          <w:sz w:val="28"/>
          <w:szCs w:val="28"/>
        </w:rPr>
        <w:t>118456,9</w:t>
      </w:r>
      <w:r w:rsidRPr="00AF1B09">
        <w:rPr>
          <w:rFonts w:ascii="Times New Roman" w:hAnsi="Times New Roman" w:cs="Times New Roman"/>
          <w:sz w:val="28"/>
          <w:szCs w:val="28"/>
        </w:rPr>
        <w:t> тыс. рублей.</w:t>
      </w:r>
    </w:p>
    <w:p w:rsidR="00AF1B09" w:rsidRDefault="00AF1B09" w:rsidP="001E08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1B09">
        <w:rPr>
          <w:rFonts w:ascii="Times New Roman" w:eastAsia="Times New Roman" w:hAnsi="Times New Roman" w:cs="Times New Roman"/>
          <w:sz w:val="28"/>
          <w:szCs w:val="28"/>
        </w:rPr>
        <w:t>По состоянию на 01.01.</w:t>
      </w:r>
      <w:r w:rsidR="003E3D91">
        <w:rPr>
          <w:rFonts w:ascii="Times New Roman" w:eastAsia="Times New Roman" w:hAnsi="Times New Roman" w:cs="Times New Roman"/>
          <w:sz w:val="28"/>
          <w:szCs w:val="28"/>
        </w:rPr>
        <w:t>2</w:t>
      </w:r>
      <w:r w:rsidR="00955636">
        <w:rPr>
          <w:rFonts w:ascii="Times New Roman" w:eastAsia="Times New Roman" w:hAnsi="Times New Roman" w:cs="Times New Roman"/>
          <w:sz w:val="28"/>
          <w:szCs w:val="28"/>
        </w:rPr>
        <w:t>4</w:t>
      </w:r>
      <w:r w:rsidRPr="00AF1B09">
        <w:rPr>
          <w:rFonts w:ascii="Times New Roman" w:eastAsia="Times New Roman" w:hAnsi="Times New Roman" w:cs="Times New Roman"/>
          <w:sz w:val="28"/>
          <w:szCs w:val="28"/>
        </w:rPr>
        <w:t xml:space="preserve"> года остаток средств на счете бюджета района </w:t>
      </w:r>
      <w:r w:rsidR="00A47A38">
        <w:rPr>
          <w:rFonts w:ascii="Times New Roman" w:eastAsia="Times New Roman" w:hAnsi="Times New Roman" w:cs="Times New Roman"/>
          <w:sz w:val="28"/>
          <w:szCs w:val="28"/>
        </w:rPr>
        <w:t xml:space="preserve">(ф. 0503178) </w:t>
      </w:r>
      <w:r w:rsidRPr="00AF1B09">
        <w:rPr>
          <w:rFonts w:ascii="Times New Roman" w:eastAsia="Times New Roman" w:hAnsi="Times New Roman" w:cs="Times New Roman"/>
          <w:sz w:val="28"/>
          <w:szCs w:val="28"/>
        </w:rPr>
        <w:t>состав</w:t>
      </w:r>
      <w:r w:rsidR="003E3D91">
        <w:rPr>
          <w:rFonts w:ascii="Times New Roman" w:eastAsia="Times New Roman" w:hAnsi="Times New Roman" w:cs="Times New Roman"/>
          <w:sz w:val="28"/>
          <w:szCs w:val="28"/>
        </w:rPr>
        <w:t>л</w:t>
      </w:r>
      <w:r w:rsidRPr="00AF1B09">
        <w:rPr>
          <w:rFonts w:ascii="Times New Roman" w:eastAsia="Times New Roman" w:hAnsi="Times New Roman" w:cs="Times New Roman"/>
          <w:sz w:val="28"/>
          <w:szCs w:val="28"/>
        </w:rPr>
        <w:t xml:space="preserve">ял </w:t>
      </w:r>
      <w:r w:rsidR="00955636">
        <w:rPr>
          <w:rFonts w:ascii="Times New Roman" w:eastAsia="Times New Roman" w:hAnsi="Times New Roman" w:cs="Times New Roman"/>
          <w:sz w:val="28"/>
          <w:szCs w:val="28"/>
        </w:rPr>
        <w:t>348527,9</w:t>
      </w:r>
      <w:r w:rsidRPr="00AF1B09">
        <w:rPr>
          <w:rFonts w:ascii="Times New Roman" w:hAnsi="Times New Roman" w:cs="Times New Roman"/>
          <w:sz w:val="28"/>
          <w:szCs w:val="28"/>
        </w:rPr>
        <w:t> </w:t>
      </w:r>
      <w:r w:rsidRPr="00AF1B09">
        <w:rPr>
          <w:rFonts w:ascii="Times New Roman" w:eastAsia="Times New Roman" w:hAnsi="Times New Roman" w:cs="Times New Roman"/>
          <w:sz w:val="28"/>
          <w:szCs w:val="28"/>
        </w:rPr>
        <w:t xml:space="preserve">тыс. рублей, за отчетный период </w:t>
      </w:r>
      <w:r w:rsidRPr="00AF1B09">
        <w:rPr>
          <w:rFonts w:ascii="Times New Roman" w:eastAsia="Times New Roman" w:hAnsi="Times New Roman" w:cs="Times New Roman"/>
          <w:sz w:val="28"/>
          <w:szCs w:val="28"/>
        </w:rPr>
        <w:br/>
      </w:r>
      <w:r w:rsidR="00A47A38">
        <w:rPr>
          <w:rFonts w:ascii="Times New Roman" w:eastAsia="Times New Roman" w:hAnsi="Times New Roman" w:cs="Times New Roman"/>
          <w:sz w:val="28"/>
          <w:szCs w:val="28"/>
        </w:rPr>
        <w:t xml:space="preserve"> он </w:t>
      </w:r>
      <w:r w:rsidR="00955636">
        <w:rPr>
          <w:rFonts w:ascii="Times New Roman" w:eastAsia="Times New Roman" w:hAnsi="Times New Roman" w:cs="Times New Roman"/>
          <w:sz w:val="28"/>
          <w:szCs w:val="28"/>
        </w:rPr>
        <w:t>уменьшился</w:t>
      </w:r>
      <w:r w:rsidR="00A47A38" w:rsidRPr="00A47A38">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 xml:space="preserve">на </w:t>
      </w:r>
      <w:r w:rsidR="00955636">
        <w:rPr>
          <w:rFonts w:ascii="Times New Roman" w:eastAsia="Times New Roman" w:hAnsi="Times New Roman" w:cs="Times New Roman"/>
          <w:sz w:val="28"/>
          <w:szCs w:val="28"/>
        </w:rPr>
        <w:t>118456,9</w:t>
      </w:r>
      <w:r w:rsidRPr="00AF1B09">
        <w:rPr>
          <w:rFonts w:ascii="Times New Roman" w:eastAsia="Times New Roman" w:hAnsi="Times New Roman" w:cs="Times New Roman"/>
          <w:sz w:val="28"/>
          <w:szCs w:val="28"/>
        </w:rPr>
        <w:t> тыс. рублей</w:t>
      </w:r>
      <w:r w:rsidR="003E3D91">
        <w:rPr>
          <w:rFonts w:ascii="Times New Roman" w:eastAsia="Times New Roman" w:hAnsi="Times New Roman" w:cs="Times New Roman"/>
          <w:sz w:val="28"/>
          <w:szCs w:val="28"/>
        </w:rPr>
        <w:t>, и на</w:t>
      </w:r>
      <w:r w:rsidRPr="00AF1B09">
        <w:rPr>
          <w:rFonts w:ascii="Times New Roman" w:eastAsia="Times New Roman" w:hAnsi="Times New Roman" w:cs="Times New Roman"/>
          <w:sz w:val="28"/>
          <w:szCs w:val="28"/>
        </w:rPr>
        <w:t xml:space="preserve"> 01.01.202</w:t>
      </w:r>
      <w:r w:rsidR="00955636">
        <w:rPr>
          <w:rFonts w:ascii="Times New Roman" w:eastAsia="Times New Roman" w:hAnsi="Times New Roman" w:cs="Times New Roman"/>
          <w:sz w:val="28"/>
          <w:szCs w:val="28"/>
        </w:rPr>
        <w:t>5</w:t>
      </w:r>
      <w:r w:rsidRPr="00AF1B09">
        <w:rPr>
          <w:rFonts w:ascii="Times New Roman" w:eastAsia="Times New Roman" w:hAnsi="Times New Roman" w:cs="Times New Roman"/>
          <w:sz w:val="28"/>
          <w:szCs w:val="28"/>
        </w:rPr>
        <w:t xml:space="preserve"> года остаток на счету составляет </w:t>
      </w:r>
      <w:r w:rsidR="00A1796A">
        <w:rPr>
          <w:rFonts w:ascii="Times New Roman" w:eastAsia="Times New Roman" w:hAnsi="Times New Roman" w:cs="Times New Roman"/>
          <w:sz w:val="28"/>
          <w:szCs w:val="28"/>
        </w:rPr>
        <w:t xml:space="preserve"> </w:t>
      </w:r>
      <w:r w:rsidR="00955636">
        <w:rPr>
          <w:rFonts w:ascii="Times New Roman" w:eastAsia="Times New Roman" w:hAnsi="Times New Roman" w:cs="Times New Roman"/>
          <w:sz w:val="28"/>
          <w:szCs w:val="28"/>
        </w:rPr>
        <w:t>230070,9</w:t>
      </w:r>
      <w:r w:rsidR="00FC2044">
        <w:rPr>
          <w:rFonts w:ascii="Times New Roman" w:eastAsia="Times New Roman" w:hAnsi="Times New Roman" w:cs="Times New Roman"/>
          <w:sz w:val="28"/>
          <w:szCs w:val="28"/>
        </w:rPr>
        <w:t xml:space="preserve"> </w:t>
      </w:r>
      <w:r w:rsidRPr="00AF1B09">
        <w:rPr>
          <w:rFonts w:ascii="Times New Roman" w:eastAsia="Times New Roman" w:hAnsi="Times New Roman" w:cs="Times New Roman"/>
          <w:sz w:val="28"/>
          <w:szCs w:val="28"/>
        </w:rPr>
        <w:t>тыс. рублей.</w:t>
      </w:r>
    </w:p>
    <w:p w:rsidR="002D203F" w:rsidRDefault="002D203F" w:rsidP="001E0808">
      <w:pPr>
        <w:tabs>
          <w:tab w:val="left" w:pos="2552"/>
        </w:tab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7A61CD">
        <w:rPr>
          <w:rFonts w:ascii="Times New Roman" w:hAnsi="Times New Roman" w:cs="Times New Roman"/>
          <w:b/>
          <w:color w:val="000000"/>
          <w:sz w:val="28"/>
          <w:szCs w:val="28"/>
        </w:rPr>
        <w:t>.1.4. Провести анализ состояния внутреннего долга муниципального образования.</w:t>
      </w:r>
    </w:p>
    <w:p w:rsidR="005D2696" w:rsidRDefault="005D2696" w:rsidP="001E0808">
      <w:pPr>
        <w:tabs>
          <w:tab w:val="num" w:pos="1637"/>
        </w:tabs>
        <w:spacing w:after="0" w:line="240" w:lineRule="auto"/>
        <w:ind w:firstLine="709"/>
        <w:jc w:val="both"/>
        <w:rPr>
          <w:rFonts w:ascii="Times New Roman" w:hAnsi="Times New Roman" w:cs="Times New Roman"/>
          <w:spacing w:val="-6"/>
          <w:sz w:val="28"/>
          <w:szCs w:val="28"/>
        </w:rPr>
      </w:pPr>
      <w:r w:rsidRPr="005D2696">
        <w:rPr>
          <w:rFonts w:ascii="Times New Roman" w:hAnsi="Times New Roman" w:cs="Times New Roman"/>
          <w:spacing w:val="-6"/>
          <w:sz w:val="28"/>
          <w:szCs w:val="28"/>
        </w:rPr>
        <w:t xml:space="preserve">Пунктом 1 решения </w:t>
      </w:r>
      <w:r w:rsidRPr="005D2696">
        <w:rPr>
          <w:rFonts w:ascii="Times New Roman" w:hAnsi="Times New Roman" w:cs="Times New Roman"/>
          <w:sz w:val="28"/>
          <w:szCs w:val="28"/>
        </w:rPr>
        <w:t>Сураж</w:t>
      </w:r>
      <w:r w:rsidRPr="005D2696">
        <w:rPr>
          <w:rFonts w:ascii="Times New Roman" w:hAnsi="Times New Roman" w:cs="Times New Roman"/>
          <w:spacing w:val="-6"/>
          <w:sz w:val="28"/>
          <w:szCs w:val="28"/>
        </w:rPr>
        <w:t>ского районного Совета народных депутатов от </w:t>
      </w:r>
      <w:r w:rsidR="00543211">
        <w:rPr>
          <w:rFonts w:ascii="Times New Roman" w:hAnsi="Times New Roman" w:cs="Times New Roman"/>
          <w:spacing w:val="-6"/>
          <w:sz w:val="28"/>
          <w:szCs w:val="28"/>
        </w:rPr>
        <w:t>2</w:t>
      </w:r>
      <w:r w:rsidR="00152117">
        <w:rPr>
          <w:rFonts w:ascii="Times New Roman" w:hAnsi="Times New Roman" w:cs="Times New Roman"/>
          <w:spacing w:val="-6"/>
          <w:sz w:val="28"/>
          <w:szCs w:val="28"/>
        </w:rPr>
        <w:t>7</w:t>
      </w:r>
      <w:r w:rsidRPr="005D2696">
        <w:rPr>
          <w:rFonts w:ascii="Times New Roman" w:hAnsi="Times New Roman" w:cs="Times New Roman"/>
          <w:spacing w:val="-6"/>
          <w:sz w:val="28"/>
          <w:szCs w:val="28"/>
        </w:rPr>
        <w:t>.12.20</w:t>
      </w:r>
      <w:r w:rsidR="00543211">
        <w:rPr>
          <w:rFonts w:ascii="Times New Roman" w:hAnsi="Times New Roman" w:cs="Times New Roman"/>
          <w:spacing w:val="-6"/>
          <w:sz w:val="28"/>
          <w:szCs w:val="28"/>
        </w:rPr>
        <w:t>2</w:t>
      </w:r>
      <w:r w:rsidR="00152117">
        <w:rPr>
          <w:rFonts w:ascii="Times New Roman" w:hAnsi="Times New Roman" w:cs="Times New Roman"/>
          <w:spacing w:val="-6"/>
          <w:sz w:val="28"/>
          <w:szCs w:val="28"/>
        </w:rPr>
        <w:t>3 г.</w:t>
      </w:r>
      <w:r w:rsidRPr="005D2696">
        <w:rPr>
          <w:rFonts w:ascii="Times New Roman" w:hAnsi="Times New Roman" w:cs="Times New Roman"/>
          <w:spacing w:val="-6"/>
          <w:sz w:val="28"/>
          <w:szCs w:val="28"/>
        </w:rPr>
        <w:t xml:space="preserve"> № </w:t>
      </w:r>
      <w:r w:rsidR="00152117">
        <w:rPr>
          <w:rFonts w:ascii="Times New Roman" w:hAnsi="Times New Roman" w:cs="Times New Roman"/>
          <w:spacing w:val="-6"/>
          <w:sz w:val="28"/>
          <w:szCs w:val="28"/>
        </w:rPr>
        <w:t>284</w:t>
      </w:r>
      <w:r w:rsidRPr="005D2696">
        <w:rPr>
          <w:rFonts w:ascii="Times New Roman" w:hAnsi="Times New Roman" w:cs="Times New Roman"/>
          <w:spacing w:val="-6"/>
          <w:sz w:val="28"/>
          <w:szCs w:val="28"/>
        </w:rPr>
        <w:t xml:space="preserve"> «О бюджете </w:t>
      </w:r>
      <w:r w:rsidRPr="005D2696">
        <w:rPr>
          <w:rFonts w:ascii="Times New Roman" w:hAnsi="Times New Roman" w:cs="Times New Roman"/>
          <w:sz w:val="28"/>
          <w:szCs w:val="28"/>
        </w:rPr>
        <w:t>Сураж</w:t>
      </w:r>
      <w:r w:rsidRPr="005D2696">
        <w:rPr>
          <w:rFonts w:ascii="Times New Roman" w:hAnsi="Times New Roman" w:cs="Times New Roman"/>
          <w:spacing w:val="-6"/>
          <w:sz w:val="28"/>
          <w:szCs w:val="28"/>
        </w:rPr>
        <w:t xml:space="preserve">ского муниципального района на </w:t>
      </w:r>
      <w:r w:rsidR="002A0711">
        <w:rPr>
          <w:rFonts w:ascii="Times New Roman" w:hAnsi="Times New Roman" w:cs="Times New Roman"/>
          <w:spacing w:val="-6"/>
          <w:sz w:val="28"/>
          <w:szCs w:val="28"/>
        </w:rPr>
        <w:t>2024 год</w:t>
      </w:r>
      <w:r w:rsidRPr="005D2696">
        <w:rPr>
          <w:rFonts w:ascii="Times New Roman" w:hAnsi="Times New Roman" w:cs="Times New Roman"/>
          <w:spacing w:val="-6"/>
          <w:sz w:val="28"/>
          <w:szCs w:val="28"/>
        </w:rPr>
        <w:t xml:space="preserve"> и на плановый период 202</w:t>
      </w:r>
      <w:r w:rsidR="00152117">
        <w:rPr>
          <w:rFonts w:ascii="Times New Roman" w:hAnsi="Times New Roman" w:cs="Times New Roman"/>
          <w:spacing w:val="-6"/>
          <w:sz w:val="28"/>
          <w:szCs w:val="28"/>
        </w:rPr>
        <w:t>5</w:t>
      </w:r>
      <w:r w:rsidRPr="005D2696">
        <w:rPr>
          <w:rFonts w:ascii="Times New Roman" w:hAnsi="Times New Roman" w:cs="Times New Roman"/>
          <w:spacing w:val="-6"/>
          <w:sz w:val="28"/>
          <w:szCs w:val="28"/>
        </w:rPr>
        <w:t xml:space="preserve"> и 202</w:t>
      </w:r>
      <w:r w:rsidR="00152117">
        <w:rPr>
          <w:rFonts w:ascii="Times New Roman" w:hAnsi="Times New Roman" w:cs="Times New Roman"/>
          <w:spacing w:val="-6"/>
          <w:sz w:val="28"/>
          <w:szCs w:val="28"/>
        </w:rPr>
        <w:t>6</w:t>
      </w:r>
      <w:r w:rsidRPr="005D2696">
        <w:rPr>
          <w:rFonts w:ascii="Times New Roman" w:hAnsi="Times New Roman" w:cs="Times New Roman"/>
          <w:spacing w:val="-6"/>
          <w:sz w:val="28"/>
          <w:szCs w:val="28"/>
        </w:rPr>
        <w:t xml:space="preserve"> годов» показатель верхнего предела муниципального внутреннего долга </w:t>
      </w:r>
      <w:r w:rsidR="00ED1595">
        <w:rPr>
          <w:rFonts w:ascii="Times New Roman" w:hAnsi="Times New Roman" w:cs="Times New Roman"/>
          <w:sz w:val="28"/>
          <w:szCs w:val="28"/>
        </w:rPr>
        <w:t xml:space="preserve">Суражского муниципального района </w:t>
      </w:r>
      <w:r w:rsidRPr="005D2696">
        <w:rPr>
          <w:rFonts w:ascii="Times New Roman" w:hAnsi="Times New Roman" w:cs="Times New Roman"/>
          <w:spacing w:val="-6"/>
          <w:sz w:val="28"/>
          <w:szCs w:val="28"/>
        </w:rPr>
        <w:t xml:space="preserve">на </w:t>
      </w:r>
      <w:r w:rsidRPr="005D2696">
        <w:rPr>
          <w:rFonts w:ascii="Times New Roman" w:eastAsia="Times New Roman" w:hAnsi="Times New Roman" w:cs="Times New Roman"/>
          <w:sz w:val="28"/>
          <w:szCs w:val="28"/>
        </w:rPr>
        <w:t>01.01.</w:t>
      </w:r>
      <w:r w:rsidR="002A0711">
        <w:rPr>
          <w:rFonts w:ascii="Times New Roman" w:eastAsia="Times New Roman" w:hAnsi="Times New Roman" w:cs="Times New Roman"/>
          <w:sz w:val="28"/>
          <w:szCs w:val="28"/>
        </w:rPr>
        <w:t>2024 год</w:t>
      </w:r>
      <w:r w:rsidRPr="005D2696">
        <w:rPr>
          <w:rFonts w:ascii="Times New Roman" w:hAnsi="Times New Roman" w:cs="Times New Roman"/>
          <w:spacing w:val="-6"/>
          <w:sz w:val="28"/>
          <w:szCs w:val="28"/>
        </w:rPr>
        <w:t>а утвержден с нулевым значением. Согласно данным отчетности указанный показатель выполнен, внутренний долг отсутствует, муниципальные гарантии в </w:t>
      </w:r>
      <w:r w:rsidR="000126F2">
        <w:rPr>
          <w:rFonts w:ascii="Times New Roman" w:hAnsi="Times New Roman" w:cs="Times New Roman"/>
          <w:spacing w:val="-6"/>
          <w:sz w:val="28"/>
          <w:szCs w:val="28"/>
        </w:rPr>
        <w:t xml:space="preserve"> </w:t>
      </w:r>
      <w:r w:rsidR="002A0711">
        <w:rPr>
          <w:rFonts w:ascii="Times New Roman" w:hAnsi="Times New Roman" w:cs="Times New Roman"/>
          <w:spacing w:val="-6"/>
          <w:sz w:val="28"/>
          <w:szCs w:val="28"/>
        </w:rPr>
        <w:t>2024 год</w:t>
      </w:r>
      <w:r w:rsidRPr="005D2696">
        <w:rPr>
          <w:rFonts w:ascii="Times New Roman" w:hAnsi="Times New Roman" w:cs="Times New Roman"/>
          <w:spacing w:val="-6"/>
          <w:sz w:val="28"/>
          <w:szCs w:val="28"/>
        </w:rPr>
        <w:t>у не предоставлялись.</w:t>
      </w:r>
    </w:p>
    <w:p w:rsidR="002D203F" w:rsidRPr="00F64905" w:rsidRDefault="002D203F" w:rsidP="001E0808">
      <w:pPr>
        <w:widowControl w:val="0"/>
        <w:tabs>
          <w:tab w:val="left" w:pos="2552"/>
        </w:tabs>
        <w:spacing w:after="0" w:line="240" w:lineRule="auto"/>
        <w:ind w:firstLine="709"/>
        <w:jc w:val="both"/>
        <w:rPr>
          <w:rFonts w:ascii="Times New Roman" w:hAnsi="Times New Roman" w:cs="Times New Roman"/>
          <w:b/>
          <w:sz w:val="28"/>
          <w:szCs w:val="28"/>
        </w:rPr>
      </w:pPr>
      <w:r w:rsidRPr="00F64905">
        <w:rPr>
          <w:rFonts w:ascii="Times New Roman" w:hAnsi="Times New Roman" w:cs="Times New Roman"/>
          <w:b/>
          <w:sz w:val="28"/>
          <w:szCs w:val="28"/>
        </w:rPr>
        <w:t>7.1.5. Провести анализ состояния дебиторской и кредиторской задолженности.</w:t>
      </w:r>
    </w:p>
    <w:p w:rsidR="004623D8" w:rsidRDefault="00B40D10"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F64905">
        <w:rPr>
          <w:rFonts w:ascii="Times New Roman" w:hAnsi="Times New Roman" w:cs="Times New Roman"/>
          <w:sz w:val="28"/>
          <w:szCs w:val="28"/>
        </w:rPr>
        <w:t xml:space="preserve">Согласно данным баланса исполнения бюджета (ф. 0503120) </w:t>
      </w:r>
      <w:r w:rsidR="00B14642" w:rsidRPr="00F64905">
        <w:rPr>
          <w:rFonts w:ascii="Times New Roman" w:hAnsi="Times New Roman" w:cs="Times New Roman"/>
          <w:sz w:val="28"/>
          <w:szCs w:val="28"/>
        </w:rPr>
        <w:t xml:space="preserve"> и ф. 0503169 «Сведения о дебиторской</w:t>
      </w:r>
      <w:r w:rsidR="00B14642">
        <w:rPr>
          <w:rFonts w:ascii="Times New Roman" w:hAnsi="Times New Roman" w:cs="Times New Roman"/>
          <w:sz w:val="28"/>
          <w:szCs w:val="28"/>
        </w:rPr>
        <w:t xml:space="preserve"> и кредиторской задолженности» </w:t>
      </w:r>
      <w:r w:rsidRPr="00627671">
        <w:rPr>
          <w:rFonts w:ascii="Times New Roman" w:hAnsi="Times New Roman" w:cs="Times New Roman"/>
          <w:sz w:val="28"/>
          <w:szCs w:val="28"/>
        </w:rPr>
        <w:t xml:space="preserve">по состоянию на </w:t>
      </w:r>
      <w:r w:rsidRPr="00627671">
        <w:rPr>
          <w:rFonts w:ascii="Times New Roman" w:eastAsia="Times New Roman" w:hAnsi="Times New Roman" w:cs="Times New Roman"/>
          <w:sz w:val="28"/>
          <w:szCs w:val="28"/>
        </w:rPr>
        <w:t>01.01.</w:t>
      </w:r>
      <w:r w:rsidR="002A0711">
        <w:rPr>
          <w:rFonts w:ascii="Times New Roman" w:hAnsi="Times New Roman" w:cs="Times New Roman"/>
          <w:sz w:val="28"/>
          <w:szCs w:val="28"/>
        </w:rPr>
        <w:t>2024 год</w:t>
      </w:r>
      <w:r w:rsidRPr="00627671">
        <w:rPr>
          <w:rFonts w:ascii="Times New Roman" w:hAnsi="Times New Roman" w:cs="Times New Roman"/>
          <w:sz w:val="28"/>
          <w:szCs w:val="28"/>
        </w:rPr>
        <w:t xml:space="preserve">а объем дебиторской задолженности </w:t>
      </w:r>
      <w:r w:rsidR="00493153">
        <w:rPr>
          <w:rFonts w:ascii="Times New Roman" w:hAnsi="Times New Roman" w:cs="Times New Roman"/>
          <w:sz w:val="28"/>
          <w:szCs w:val="28"/>
        </w:rPr>
        <w:t>(</w:t>
      </w:r>
      <w:proofErr w:type="spellStart"/>
      <w:r w:rsidR="00493153">
        <w:rPr>
          <w:rFonts w:ascii="Times New Roman" w:hAnsi="Times New Roman" w:cs="Times New Roman"/>
          <w:sz w:val="28"/>
          <w:szCs w:val="28"/>
        </w:rPr>
        <w:t>сч</w:t>
      </w:r>
      <w:proofErr w:type="spellEnd"/>
      <w:r w:rsidR="00493153">
        <w:rPr>
          <w:rFonts w:ascii="Times New Roman" w:hAnsi="Times New Roman" w:cs="Times New Roman"/>
          <w:sz w:val="28"/>
          <w:szCs w:val="28"/>
        </w:rPr>
        <w:t xml:space="preserve">. 1 205 00) </w:t>
      </w:r>
      <w:r w:rsidRPr="00627671">
        <w:rPr>
          <w:rFonts w:ascii="Times New Roman" w:hAnsi="Times New Roman" w:cs="Times New Roman"/>
          <w:sz w:val="28"/>
          <w:szCs w:val="28"/>
        </w:rPr>
        <w:t xml:space="preserve">составлял </w:t>
      </w:r>
      <w:r w:rsidR="00947566">
        <w:rPr>
          <w:rFonts w:ascii="Times New Roman" w:hAnsi="Times New Roman" w:cs="Times New Roman"/>
          <w:sz w:val="28"/>
          <w:szCs w:val="28"/>
        </w:rPr>
        <w:t>1195318,2</w:t>
      </w:r>
      <w:r w:rsidRPr="00627671">
        <w:rPr>
          <w:rFonts w:ascii="Times New Roman" w:hAnsi="Times New Roman" w:cs="Times New Roman"/>
          <w:sz w:val="28"/>
          <w:szCs w:val="28"/>
        </w:rPr>
        <w:t> тыс. рублей</w:t>
      </w:r>
      <w:r w:rsidR="00493153">
        <w:rPr>
          <w:rFonts w:ascii="Times New Roman" w:hAnsi="Times New Roman" w:cs="Times New Roman"/>
          <w:sz w:val="28"/>
          <w:szCs w:val="28"/>
        </w:rPr>
        <w:t xml:space="preserve">, </w:t>
      </w:r>
      <w:r w:rsidR="00B14642">
        <w:rPr>
          <w:rFonts w:ascii="Times New Roman" w:hAnsi="Times New Roman" w:cs="Times New Roman"/>
          <w:sz w:val="28"/>
          <w:szCs w:val="28"/>
        </w:rPr>
        <w:t xml:space="preserve">в т. ч. долгосрочная </w:t>
      </w:r>
      <w:r w:rsidR="00947566">
        <w:rPr>
          <w:rFonts w:ascii="Times New Roman" w:hAnsi="Times New Roman" w:cs="Times New Roman"/>
          <w:sz w:val="28"/>
          <w:szCs w:val="28"/>
        </w:rPr>
        <w:t>114939,1</w:t>
      </w:r>
      <w:r w:rsidR="00B14642">
        <w:rPr>
          <w:rFonts w:ascii="Times New Roman" w:hAnsi="Times New Roman" w:cs="Times New Roman"/>
          <w:sz w:val="28"/>
          <w:szCs w:val="28"/>
        </w:rPr>
        <w:t xml:space="preserve"> тыс. рублей</w:t>
      </w:r>
      <w:r w:rsidR="00DC39B9">
        <w:rPr>
          <w:rFonts w:ascii="Times New Roman" w:hAnsi="Times New Roman" w:cs="Times New Roman"/>
          <w:sz w:val="28"/>
          <w:szCs w:val="28"/>
        </w:rPr>
        <w:t xml:space="preserve"> (аренда земли)</w:t>
      </w:r>
      <w:r w:rsidR="00493153">
        <w:rPr>
          <w:rFonts w:ascii="Times New Roman" w:hAnsi="Times New Roman" w:cs="Times New Roman"/>
          <w:sz w:val="28"/>
          <w:szCs w:val="28"/>
        </w:rPr>
        <w:t>. В</w:t>
      </w:r>
      <w:r w:rsidRPr="00627671">
        <w:rPr>
          <w:rFonts w:ascii="Times New Roman" w:hAnsi="Times New Roman" w:cs="Times New Roman"/>
          <w:sz w:val="28"/>
          <w:szCs w:val="28"/>
        </w:rPr>
        <w:t xml:space="preserve"> течение года дебиторская задолженность </w:t>
      </w:r>
      <w:r w:rsidR="00D80DC5" w:rsidRPr="00627671">
        <w:rPr>
          <w:rFonts w:ascii="Times New Roman" w:hAnsi="Times New Roman" w:cs="Times New Roman"/>
          <w:sz w:val="28"/>
          <w:szCs w:val="28"/>
        </w:rPr>
        <w:t>у</w:t>
      </w:r>
      <w:r w:rsidR="00200D7E">
        <w:rPr>
          <w:rFonts w:ascii="Times New Roman" w:hAnsi="Times New Roman" w:cs="Times New Roman"/>
          <w:sz w:val="28"/>
          <w:szCs w:val="28"/>
        </w:rPr>
        <w:t>величилась</w:t>
      </w:r>
      <w:r w:rsidRPr="00627671">
        <w:rPr>
          <w:rFonts w:ascii="Times New Roman" w:hAnsi="Times New Roman" w:cs="Times New Roman"/>
          <w:sz w:val="28"/>
          <w:szCs w:val="28"/>
        </w:rPr>
        <w:t xml:space="preserve"> на </w:t>
      </w:r>
      <w:r w:rsidR="00947566">
        <w:rPr>
          <w:rFonts w:ascii="Times New Roman" w:hAnsi="Times New Roman" w:cs="Times New Roman"/>
          <w:sz w:val="28"/>
          <w:szCs w:val="28"/>
        </w:rPr>
        <w:t>55580,3</w:t>
      </w:r>
      <w:r w:rsidR="00DF5D0A">
        <w:rPr>
          <w:rFonts w:ascii="Times New Roman" w:hAnsi="Times New Roman" w:cs="Times New Roman"/>
          <w:sz w:val="28"/>
          <w:szCs w:val="28"/>
        </w:rPr>
        <w:t xml:space="preserve"> тыс. рублей</w:t>
      </w:r>
      <w:r w:rsidRPr="00627671">
        <w:rPr>
          <w:rFonts w:ascii="Times New Roman" w:hAnsi="Times New Roman" w:cs="Times New Roman"/>
          <w:sz w:val="28"/>
          <w:szCs w:val="28"/>
        </w:rPr>
        <w:t xml:space="preserve">, или </w:t>
      </w:r>
      <w:r w:rsidR="00493153">
        <w:rPr>
          <w:rFonts w:ascii="Times New Roman" w:hAnsi="Times New Roman" w:cs="Times New Roman"/>
          <w:sz w:val="28"/>
          <w:szCs w:val="28"/>
        </w:rPr>
        <w:t xml:space="preserve">на </w:t>
      </w:r>
      <w:r w:rsidR="00947566">
        <w:rPr>
          <w:rFonts w:ascii="Times New Roman" w:hAnsi="Times New Roman" w:cs="Times New Roman"/>
          <w:sz w:val="28"/>
          <w:szCs w:val="28"/>
        </w:rPr>
        <w:t>4,6</w:t>
      </w:r>
      <w:r w:rsidR="00493153">
        <w:rPr>
          <w:rFonts w:ascii="Times New Roman" w:hAnsi="Times New Roman" w:cs="Times New Roman"/>
          <w:sz w:val="28"/>
          <w:szCs w:val="28"/>
        </w:rPr>
        <w:t>%</w:t>
      </w:r>
      <w:r w:rsidRPr="00627671">
        <w:rPr>
          <w:rFonts w:ascii="Times New Roman" w:hAnsi="Times New Roman" w:cs="Times New Roman"/>
          <w:sz w:val="28"/>
          <w:szCs w:val="28"/>
        </w:rPr>
        <w:t xml:space="preserve">, и </w:t>
      </w:r>
      <w:r w:rsidRPr="00627671">
        <w:rPr>
          <w:rFonts w:ascii="Times New Roman" w:hAnsi="Times New Roman" w:cs="Times New Roman"/>
          <w:snapToGrid w:val="0"/>
          <w:sz w:val="28"/>
          <w:szCs w:val="28"/>
        </w:rPr>
        <w:t xml:space="preserve">по состоянию </w:t>
      </w:r>
      <w:r w:rsidRPr="00627671">
        <w:rPr>
          <w:rFonts w:ascii="Times New Roman" w:hAnsi="Times New Roman" w:cs="Times New Roman"/>
          <w:sz w:val="28"/>
          <w:szCs w:val="28"/>
        </w:rPr>
        <w:t xml:space="preserve">на </w:t>
      </w:r>
      <w:r w:rsidR="00DC39B9">
        <w:rPr>
          <w:rFonts w:ascii="Times New Roman" w:hAnsi="Times New Roman" w:cs="Times New Roman"/>
          <w:sz w:val="28"/>
          <w:szCs w:val="28"/>
        </w:rPr>
        <w:t>начало 202</w:t>
      </w:r>
      <w:r w:rsidR="00896CC2">
        <w:rPr>
          <w:rFonts w:ascii="Times New Roman" w:hAnsi="Times New Roman" w:cs="Times New Roman"/>
          <w:sz w:val="28"/>
          <w:szCs w:val="28"/>
        </w:rPr>
        <w:t>4</w:t>
      </w:r>
      <w:r w:rsidRPr="00627671">
        <w:rPr>
          <w:rFonts w:ascii="Times New Roman" w:hAnsi="Times New Roman" w:cs="Times New Roman"/>
          <w:sz w:val="28"/>
          <w:szCs w:val="28"/>
        </w:rPr>
        <w:t xml:space="preserve"> года составила </w:t>
      </w:r>
      <w:r w:rsidR="00896CC2">
        <w:rPr>
          <w:rFonts w:ascii="Times New Roman" w:hAnsi="Times New Roman" w:cs="Times New Roman"/>
          <w:sz w:val="28"/>
          <w:szCs w:val="28"/>
        </w:rPr>
        <w:t>1</w:t>
      </w:r>
      <w:r w:rsidR="00947566">
        <w:rPr>
          <w:rFonts w:ascii="Times New Roman" w:hAnsi="Times New Roman" w:cs="Times New Roman"/>
          <w:sz w:val="28"/>
          <w:szCs w:val="28"/>
        </w:rPr>
        <w:t>250898,5</w:t>
      </w:r>
      <w:r w:rsidRPr="00627671">
        <w:rPr>
          <w:rFonts w:ascii="Times New Roman" w:hAnsi="Times New Roman" w:cs="Times New Roman"/>
          <w:sz w:val="28"/>
          <w:szCs w:val="28"/>
        </w:rPr>
        <w:t> тыс. рублей</w:t>
      </w:r>
      <w:r w:rsidR="00E903F7">
        <w:rPr>
          <w:rFonts w:ascii="Times New Roman" w:hAnsi="Times New Roman" w:cs="Times New Roman"/>
          <w:sz w:val="28"/>
          <w:szCs w:val="28"/>
        </w:rPr>
        <w:t xml:space="preserve">, в том числе долгосрочная </w:t>
      </w:r>
      <w:r w:rsidR="00947566">
        <w:rPr>
          <w:rFonts w:ascii="Times New Roman" w:hAnsi="Times New Roman" w:cs="Times New Roman"/>
          <w:sz w:val="28"/>
          <w:szCs w:val="28"/>
        </w:rPr>
        <w:t>108493,1</w:t>
      </w:r>
      <w:r w:rsidR="00E903F7">
        <w:rPr>
          <w:rFonts w:ascii="Times New Roman" w:hAnsi="Times New Roman" w:cs="Times New Roman"/>
          <w:sz w:val="28"/>
          <w:szCs w:val="28"/>
        </w:rPr>
        <w:t xml:space="preserve"> тыс. рублей.</w:t>
      </w:r>
      <w:r w:rsidR="00ED38F3" w:rsidRPr="00627671">
        <w:rPr>
          <w:rFonts w:ascii="Times New Roman" w:hAnsi="Times New Roman" w:cs="Times New Roman"/>
          <w:sz w:val="28"/>
          <w:szCs w:val="28"/>
        </w:rPr>
        <w:t xml:space="preserve">  </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На 01.01.202</w:t>
      </w:r>
      <w:r w:rsidR="00B077C8">
        <w:rPr>
          <w:rFonts w:ascii="Times New Roman" w:hAnsi="Times New Roman" w:cs="Times New Roman"/>
          <w:sz w:val="28"/>
          <w:szCs w:val="28"/>
        </w:rPr>
        <w:t>5</w:t>
      </w:r>
      <w:r w:rsidRPr="00AF71B2">
        <w:rPr>
          <w:rFonts w:ascii="Times New Roman" w:hAnsi="Times New Roman" w:cs="Times New Roman"/>
          <w:sz w:val="28"/>
          <w:szCs w:val="28"/>
        </w:rPr>
        <w:t xml:space="preserve"> года </w:t>
      </w:r>
      <w:r w:rsidR="00DF5D0A">
        <w:rPr>
          <w:rFonts w:ascii="Times New Roman" w:hAnsi="Times New Roman" w:cs="Times New Roman"/>
          <w:sz w:val="28"/>
          <w:szCs w:val="28"/>
        </w:rPr>
        <w:t xml:space="preserve">имеется </w:t>
      </w:r>
      <w:r w:rsidRPr="00AF71B2">
        <w:rPr>
          <w:rFonts w:ascii="Times New Roman" w:hAnsi="Times New Roman" w:cs="Times New Roman"/>
          <w:sz w:val="28"/>
          <w:szCs w:val="28"/>
        </w:rPr>
        <w:t>кредиторская задолженность по счетам:</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1 205 00 – </w:t>
      </w:r>
      <w:r w:rsidR="00B077C8">
        <w:rPr>
          <w:rFonts w:ascii="Times New Roman" w:hAnsi="Times New Roman" w:cs="Times New Roman"/>
          <w:sz w:val="28"/>
          <w:szCs w:val="28"/>
        </w:rPr>
        <w:t>0,9</w:t>
      </w:r>
      <w:r w:rsidRPr="00AF71B2">
        <w:rPr>
          <w:rFonts w:ascii="Times New Roman" w:hAnsi="Times New Roman" w:cs="Times New Roman"/>
          <w:sz w:val="28"/>
          <w:szCs w:val="28"/>
        </w:rPr>
        <w:t xml:space="preserve"> тыс. рублей;</w:t>
      </w:r>
    </w:p>
    <w:p w:rsidR="00AF71B2" w:rsidRP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1 401 40 – </w:t>
      </w:r>
      <w:r w:rsidR="00DF5D0A">
        <w:rPr>
          <w:rFonts w:ascii="Times New Roman" w:hAnsi="Times New Roman" w:cs="Times New Roman"/>
          <w:sz w:val="28"/>
          <w:szCs w:val="28"/>
        </w:rPr>
        <w:t>1</w:t>
      </w:r>
      <w:r w:rsidR="00B077C8">
        <w:rPr>
          <w:rFonts w:ascii="Times New Roman" w:hAnsi="Times New Roman" w:cs="Times New Roman"/>
          <w:sz w:val="28"/>
          <w:szCs w:val="28"/>
        </w:rPr>
        <w:t>250898,5</w:t>
      </w:r>
      <w:r w:rsidRPr="00AF71B2">
        <w:rPr>
          <w:rFonts w:ascii="Times New Roman" w:hAnsi="Times New Roman" w:cs="Times New Roman"/>
          <w:sz w:val="28"/>
          <w:szCs w:val="28"/>
        </w:rPr>
        <w:t xml:space="preserve"> тыс. рублей;</w:t>
      </w:r>
    </w:p>
    <w:p w:rsidR="00AF71B2" w:rsidRDefault="00AF71B2" w:rsidP="00AF71B2">
      <w:pPr>
        <w:pBdr>
          <w:top w:val="nil"/>
          <w:left w:val="nil"/>
          <w:bottom w:val="nil"/>
          <w:right w:val="nil"/>
          <w:between w:val="nil"/>
        </w:pBdr>
        <w:spacing w:after="0" w:line="240" w:lineRule="auto"/>
        <w:jc w:val="both"/>
        <w:rPr>
          <w:rFonts w:ascii="Times New Roman" w:hAnsi="Times New Roman" w:cs="Times New Roman"/>
          <w:sz w:val="28"/>
          <w:szCs w:val="28"/>
        </w:rPr>
      </w:pPr>
      <w:r w:rsidRPr="00AF71B2">
        <w:rPr>
          <w:rFonts w:ascii="Times New Roman" w:hAnsi="Times New Roman" w:cs="Times New Roman"/>
          <w:sz w:val="28"/>
          <w:szCs w:val="28"/>
        </w:rPr>
        <w:t xml:space="preserve">1401 60  - </w:t>
      </w:r>
      <w:r w:rsidR="00022802">
        <w:rPr>
          <w:rFonts w:ascii="Times New Roman" w:hAnsi="Times New Roman" w:cs="Times New Roman"/>
          <w:sz w:val="28"/>
          <w:szCs w:val="28"/>
        </w:rPr>
        <w:t>1977,0</w:t>
      </w:r>
      <w:r w:rsidRPr="00AF71B2">
        <w:rPr>
          <w:rFonts w:ascii="Times New Roman" w:hAnsi="Times New Roman" w:cs="Times New Roman"/>
          <w:sz w:val="28"/>
          <w:szCs w:val="28"/>
        </w:rPr>
        <w:t xml:space="preserve"> тыс. рублей.</w:t>
      </w:r>
    </w:p>
    <w:p w:rsidR="00340765" w:rsidRDefault="00340765"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340765">
        <w:rPr>
          <w:rFonts w:ascii="Times New Roman" w:hAnsi="Times New Roman" w:cs="Times New Roman"/>
          <w:sz w:val="28"/>
          <w:szCs w:val="28"/>
        </w:rPr>
        <w:t xml:space="preserve">Кредиторская задолженность по району, по счету 1205000 на </w:t>
      </w:r>
      <w:r>
        <w:rPr>
          <w:rFonts w:ascii="Times New Roman" w:hAnsi="Times New Roman" w:cs="Times New Roman"/>
          <w:sz w:val="28"/>
          <w:szCs w:val="28"/>
        </w:rPr>
        <w:t xml:space="preserve">начало </w:t>
      </w:r>
      <w:r w:rsidRPr="00340765">
        <w:rPr>
          <w:rFonts w:ascii="Times New Roman" w:hAnsi="Times New Roman" w:cs="Times New Roman"/>
          <w:sz w:val="28"/>
          <w:szCs w:val="28"/>
        </w:rPr>
        <w:t xml:space="preserve">года </w:t>
      </w:r>
      <w:r>
        <w:rPr>
          <w:rFonts w:ascii="Times New Roman" w:hAnsi="Times New Roman" w:cs="Times New Roman"/>
          <w:sz w:val="28"/>
          <w:szCs w:val="28"/>
        </w:rPr>
        <w:t>составля</w:t>
      </w:r>
      <w:r w:rsidR="00947566">
        <w:rPr>
          <w:rFonts w:ascii="Times New Roman" w:hAnsi="Times New Roman" w:cs="Times New Roman"/>
          <w:sz w:val="28"/>
          <w:szCs w:val="28"/>
        </w:rPr>
        <w:t>ла</w:t>
      </w:r>
      <w:r>
        <w:rPr>
          <w:rFonts w:ascii="Times New Roman" w:hAnsi="Times New Roman" w:cs="Times New Roman"/>
          <w:sz w:val="28"/>
          <w:szCs w:val="28"/>
        </w:rPr>
        <w:t xml:space="preserve"> 2,2 тыс.</w:t>
      </w:r>
      <w:r w:rsidRPr="00340765">
        <w:rPr>
          <w:rFonts w:ascii="Times New Roman" w:hAnsi="Times New Roman" w:cs="Times New Roman"/>
          <w:sz w:val="28"/>
          <w:szCs w:val="28"/>
        </w:rPr>
        <w:t xml:space="preserve"> рублей</w:t>
      </w:r>
      <w:r w:rsidR="00947566">
        <w:rPr>
          <w:rFonts w:ascii="Times New Roman" w:hAnsi="Times New Roman" w:cs="Times New Roman"/>
          <w:sz w:val="28"/>
          <w:szCs w:val="28"/>
        </w:rPr>
        <w:t>, на конец года снизилась на</w:t>
      </w:r>
      <w:r w:rsidR="00423019">
        <w:rPr>
          <w:rFonts w:ascii="Times New Roman" w:hAnsi="Times New Roman" w:cs="Times New Roman"/>
          <w:sz w:val="28"/>
          <w:szCs w:val="28"/>
        </w:rPr>
        <w:t xml:space="preserve"> 1,3 тыс. рублей (59,0%) </w:t>
      </w:r>
      <w:r w:rsidR="00947566">
        <w:rPr>
          <w:rFonts w:ascii="Times New Roman" w:hAnsi="Times New Roman" w:cs="Times New Roman"/>
          <w:sz w:val="28"/>
          <w:szCs w:val="28"/>
        </w:rPr>
        <w:t>и составила 0,9 тыс. рублей.</w:t>
      </w:r>
    </w:p>
    <w:p w:rsidR="00152F2F" w:rsidRDefault="00340765" w:rsidP="001521EF">
      <w:pPr>
        <w:pBdr>
          <w:top w:val="nil"/>
          <w:left w:val="nil"/>
          <w:bottom w:val="nil"/>
          <w:right w:val="nil"/>
          <w:between w:val="nil"/>
        </w:pBdr>
        <w:spacing w:after="0" w:line="240" w:lineRule="auto"/>
        <w:jc w:val="both"/>
        <w:rPr>
          <w:rFonts w:ascii="Times New Roman" w:hAnsi="Times New Roman" w:cs="Times New Roman"/>
          <w:sz w:val="28"/>
          <w:szCs w:val="28"/>
        </w:rPr>
      </w:pPr>
      <w:r w:rsidRPr="00340765">
        <w:rPr>
          <w:rFonts w:ascii="Times New Roman" w:hAnsi="Times New Roman" w:cs="Times New Roman"/>
          <w:sz w:val="28"/>
          <w:szCs w:val="28"/>
        </w:rPr>
        <w:t xml:space="preserve">Кредиторская задолженность по счету  140140 " доходы будущих периодов" на конец года </w:t>
      </w:r>
      <w:r w:rsidR="00070231">
        <w:rPr>
          <w:rFonts w:ascii="Times New Roman" w:hAnsi="Times New Roman" w:cs="Times New Roman"/>
          <w:sz w:val="28"/>
          <w:szCs w:val="28"/>
        </w:rPr>
        <w:t>–</w:t>
      </w:r>
      <w:r w:rsidRPr="00340765">
        <w:rPr>
          <w:rFonts w:ascii="Times New Roman" w:hAnsi="Times New Roman" w:cs="Times New Roman"/>
          <w:sz w:val="28"/>
          <w:szCs w:val="28"/>
        </w:rPr>
        <w:t xml:space="preserve"> </w:t>
      </w:r>
      <w:r w:rsidR="00022802">
        <w:rPr>
          <w:rFonts w:ascii="Times New Roman" w:hAnsi="Times New Roman" w:cs="Times New Roman"/>
          <w:sz w:val="28"/>
          <w:szCs w:val="28"/>
        </w:rPr>
        <w:t>125098,5</w:t>
      </w:r>
      <w:r w:rsidR="00152F2F">
        <w:rPr>
          <w:rFonts w:ascii="Times New Roman" w:hAnsi="Times New Roman" w:cs="Times New Roman"/>
          <w:sz w:val="28"/>
          <w:szCs w:val="28"/>
        </w:rPr>
        <w:t xml:space="preserve"> тыс. </w:t>
      </w:r>
      <w:r w:rsidRPr="00340765">
        <w:rPr>
          <w:rFonts w:ascii="Times New Roman" w:hAnsi="Times New Roman" w:cs="Times New Roman"/>
          <w:sz w:val="28"/>
          <w:szCs w:val="28"/>
        </w:rPr>
        <w:t>рублей</w:t>
      </w:r>
    </w:p>
    <w:p w:rsidR="00340765" w:rsidRPr="00340765" w:rsidRDefault="00AA6B4B" w:rsidP="007E2E52">
      <w:pPr>
        <w:pBdr>
          <w:top w:val="nil"/>
          <w:left w:val="nil"/>
          <w:bottom w:val="nil"/>
          <w:right w:val="nil"/>
          <w:between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F2F">
        <w:rPr>
          <w:rFonts w:ascii="Times New Roman" w:hAnsi="Times New Roman" w:cs="Times New Roman"/>
          <w:sz w:val="28"/>
          <w:szCs w:val="28"/>
        </w:rPr>
        <w:t>Р</w:t>
      </w:r>
      <w:r w:rsidR="00340765" w:rsidRPr="00340765">
        <w:rPr>
          <w:rFonts w:ascii="Times New Roman" w:hAnsi="Times New Roman" w:cs="Times New Roman"/>
          <w:sz w:val="28"/>
          <w:szCs w:val="28"/>
        </w:rPr>
        <w:t xml:space="preserve">езерв отпусков счет 140160000 </w:t>
      </w:r>
      <w:r w:rsidR="00022802">
        <w:rPr>
          <w:rFonts w:ascii="Times New Roman" w:hAnsi="Times New Roman" w:cs="Times New Roman"/>
          <w:sz w:val="28"/>
          <w:szCs w:val="28"/>
        </w:rPr>
        <w:t>снизился</w:t>
      </w:r>
      <w:r w:rsidR="00FF2EE6">
        <w:rPr>
          <w:rFonts w:ascii="Times New Roman" w:hAnsi="Times New Roman" w:cs="Times New Roman"/>
          <w:sz w:val="28"/>
          <w:szCs w:val="28"/>
        </w:rPr>
        <w:t xml:space="preserve"> </w:t>
      </w:r>
      <w:r w:rsidR="00340765" w:rsidRPr="00340765">
        <w:rPr>
          <w:rFonts w:ascii="Times New Roman" w:hAnsi="Times New Roman" w:cs="Times New Roman"/>
          <w:sz w:val="28"/>
          <w:szCs w:val="28"/>
        </w:rPr>
        <w:t xml:space="preserve">на </w:t>
      </w:r>
      <w:r w:rsidR="00022802">
        <w:rPr>
          <w:rFonts w:ascii="Times New Roman" w:hAnsi="Times New Roman" w:cs="Times New Roman"/>
          <w:sz w:val="28"/>
          <w:szCs w:val="28"/>
        </w:rPr>
        <w:t>920,4</w:t>
      </w:r>
      <w:r w:rsidR="00FF2EE6">
        <w:rPr>
          <w:rFonts w:ascii="Times New Roman" w:hAnsi="Times New Roman" w:cs="Times New Roman"/>
          <w:sz w:val="28"/>
          <w:szCs w:val="28"/>
        </w:rPr>
        <w:t xml:space="preserve"> </w:t>
      </w:r>
      <w:r w:rsidR="00152F2F">
        <w:rPr>
          <w:rFonts w:ascii="Times New Roman" w:hAnsi="Times New Roman" w:cs="Times New Roman"/>
          <w:sz w:val="28"/>
          <w:szCs w:val="28"/>
        </w:rPr>
        <w:t>тыс.</w:t>
      </w:r>
      <w:r w:rsidR="00340765" w:rsidRPr="00340765">
        <w:rPr>
          <w:rFonts w:ascii="Times New Roman" w:hAnsi="Times New Roman" w:cs="Times New Roman"/>
          <w:sz w:val="28"/>
          <w:szCs w:val="28"/>
        </w:rPr>
        <w:t xml:space="preserve"> рубл</w:t>
      </w:r>
      <w:r w:rsidR="00152F2F">
        <w:rPr>
          <w:rFonts w:ascii="Times New Roman" w:hAnsi="Times New Roman" w:cs="Times New Roman"/>
          <w:sz w:val="28"/>
          <w:szCs w:val="28"/>
        </w:rPr>
        <w:t>ей</w:t>
      </w:r>
      <w:r w:rsidR="00340765" w:rsidRPr="00340765">
        <w:rPr>
          <w:rFonts w:ascii="Times New Roman" w:hAnsi="Times New Roman" w:cs="Times New Roman"/>
          <w:sz w:val="28"/>
          <w:szCs w:val="28"/>
        </w:rPr>
        <w:t xml:space="preserve"> и на конец года составил </w:t>
      </w:r>
      <w:r w:rsidR="00022802">
        <w:rPr>
          <w:rFonts w:ascii="Times New Roman" w:hAnsi="Times New Roman" w:cs="Times New Roman"/>
          <w:sz w:val="28"/>
          <w:szCs w:val="28"/>
        </w:rPr>
        <w:t>1977,0</w:t>
      </w:r>
      <w:r w:rsidR="00152F2F">
        <w:rPr>
          <w:rFonts w:ascii="Times New Roman" w:hAnsi="Times New Roman" w:cs="Times New Roman"/>
          <w:sz w:val="28"/>
          <w:szCs w:val="28"/>
        </w:rPr>
        <w:t xml:space="preserve"> тыс.</w:t>
      </w:r>
      <w:r w:rsidR="00340765" w:rsidRPr="00340765">
        <w:rPr>
          <w:rFonts w:ascii="Times New Roman" w:hAnsi="Times New Roman" w:cs="Times New Roman"/>
          <w:sz w:val="28"/>
          <w:szCs w:val="28"/>
        </w:rPr>
        <w:t xml:space="preserve"> рублей.</w:t>
      </w:r>
    </w:p>
    <w:p w:rsidR="00340765" w:rsidRDefault="007309F0" w:rsidP="007309F0">
      <w:pPr>
        <w:pBdr>
          <w:top w:val="nil"/>
          <w:left w:val="nil"/>
          <w:bottom w:val="nil"/>
          <w:right w:val="nil"/>
          <w:between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0765" w:rsidRPr="00340765">
        <w:rPr>
          <w:rFonts w:ascii="Times New Roman" w:hAnsi="Times New Roman" w:cs="Times New Roman"/>
          <w:sz w:val="28"/>
          <w:szCs w:val="28"/>
        </w:rPr>
        <w:t>Кредиторская задолженность по межбюджетным трансфертам из федерального и областного бюджета на 01.01.202</w:t>
      </w:r>
      <w:r w:rsidR="006A3A74">
        <w:rPr>
          <w:rFonts w:ascii="Times New Roman" w:hAnsi="Times New Roman" w:cs="Times New Roman"/>
          <w:sz w:val="28"/>
          <w:szCs w:val="28"/>
        </w:rPr>
        <w:t>4</w:t>
      </w:r>
      <w:r w:rsidR="00340765" w:rsidRPr="00340765">
        <w:rPr>
          <w:rFonts w:ascii="Times New Roman" w:hAnsi="Times New Roman" w:cs="Times New Roman"/>
          <w:sz w:val="28"/>
          <w:szCs w:val="28"/>
        </w:rPr>
        <w:t>года и на 01.01.202</w:t>
      </w:r>
      <w:r w:rsidR="006A3A74">
        <w:rPr>
          <w:rFonts w:ascii="Times New Roman" w:hAnsi="Times New Roman" w:cs="Times New Roman"/>
          <w:sz w:val="28"/>
          <w:szCs w:val="28"/>
        </w:rPr>
        <w:t>5</w:t>
      </w:r>
      <w:r w:rsidR="00340765" w:rsidRPr="00340765">
        <w:rPr>
          <w:rFonts w:ascii="Times New Roman" w:hAnsi="Times New Roman" w:cs="Times New Roman"/>
          <w:sz w:val="28"/>
          <w:szCs w:val="28"/>
        </w:rPr>
        <w:t xml:space="preserve"> года в районе отсутствует.</w:t>
      </w:r>
    </w:p>
    <w:p w:rsidR="00F70537" w:rsidRPr="00DD53C6" w:rsidRDefault="00B40D10" w:rsidP="001E0808">
      <w:pPr>
        <w:spacing w:after="0" w:line="240" w:lineRule="auto"/>
        <w:ind w:firstLine="709"/>
        <w:jc w:val="both"/>
        <w:rPr>
          <w:rFonts w:ascii="Times New Roman" w:hAnsi="Times New Roman" w:cs="Times New Roman"/>
          <w:sz w:val="28"/>
          <w:szCs w:val="28"/>
        </w:rPr>
      </w:pPr>
      <w:r w:rsidRPr="00353EB4">
        <w:rPr>
          <w:rFonts w:ascii="Times New Roman" w:hAnsi="Times New Roman" w:cs="Times New Roman"/>
          <w:color w:val="000000" w:themeColor="text1"/>
          <w:sz w:val="28"/>
          <w:szCs w:val="28"/>
        </w:rPr>
        <w:t xml:space="preserve">Согласно отчету о бюджетных обязательствах (ф. 0503128) утверждено бюджетных ассигнований на </w:t>
      </w:r>
      <w:r w:rsidR="002A0711">
        <w:rPr>
          <w:rFonts w:ascii="Times New Roman" w:hAnsi="Times New Roman" w:cs="Times New Roman"/>
          <w:color w:val="000000" w:themeColor="text1"/>
          <w:sz w:val="28"/>
          <w:szCs w:val="28"/>
        </w:rPr>
        <w:t>2024 год</w:t>
      </w:r>
      <w:r w:rsidRPr="00353EB4">
        <w:rPr>
          <w:rFonts w:ascii="Times New Roman" w:hAnsi="Times New Roman" w:cs="Times New Roman"/>
          <w:color w:val="000000" w:themeColor="text1"/>
          <w:sz w:val="28"/>
          <w:szCs w:val="28"/>
        </w:rPr>
        <w:t xml:space="preserve"> в объеме </w:t>
      </w:r>
      <w:r w:rsidR="00022802">
        <w:rPr>
          <w:rFonts w:ascii="Times New Roman" w:hAnsi="Times New Roman" w:cs="Times New Roman"/>
          <w:color w:val="000000" w:themeColor="text1"/>
          <w:sz w:val="28"/>
          <w:szCs w:val="28"/>
        </w:rPr>
        <w:t>1231874,4</w:t>
      </w:r>
      <w:r w:rsidRPr="00353EB4">
        <w:rPr>
          <w:rFonts w:ascii="Times New Roman" w:hAnsi="Times New Roman" w:cs="Times New Roman"/>
          <w:sz w:val="28"/>
          <w:szCs w:val="28"/>
        </w:rPr>
        <w:t> тыс. рублей</w:t>
      </w:r>
      <w:r w:rsidR="005D0B3F" w:rsidRPr="00353EB4">
        <w:rPr>
          <w:rFonts w:ascii="Times New Roman" w:hAnsi="Times New Roman" w:cs="Times New Roman"/>
          <w:sz w:val="28"/>
          <w:szCs w:val="28"/>
        </w:rPr>
        <w:t xml:space="preserve">, принято бюджетных обязательств в сумме </w:t>
      </w:r>
      <w:r w:rsidR="00022802">
        <w:rPr>
          <w:rFonts w:ascii="Times New Roman" w:hAnsi="Times New Roman" w:cs="Times New Roman"/>
          <w:sz w:val="28"/>
          <w:szCs w:val="28"/>
        </w:rPr>
        <w:t>1231668,2</w:t>
      </w:r>
      <w:r w:rsidR="005D0B3F" w:rsidRPr="00353EB4">
        <w:rPr>
          <w:rFonts w:ascii="Times New Roman" w:hAnsi="Times New Roman" w:cs="Times New Roman"/>
          <w:sz w:val="28"/>
          <w:szCs w:val="28"/>
        </w:rPr>
        <w:t xml:space="preserve"> тыс. рублей</w:t>
      </w:r>
      <w:r w:rsidR="00022802">
        <w:rPr>
          <w:rFonts w:ascii="Times New Roman" w:hAnsi="Times New Roman" w:cs="Times New Roman"/>
          <w:sz w:val="28"/>
          <w:szCs w:val="28"/>
        </w:rPr>
        <w:t xml:space="preserve"> (из них 385264,8 тыс. рублей – с применением конкурентных способов)</w:t>
      </w:r>
      <w:r w:rsidRPr="00353EB4">
        <w:rPr>
          <w:rFonts w:ascii="Times New Roman" w:hAnsi="Times New Roman" w:cs="Times New Roman"/>
          <w:sz w:val="28"/>
          <w:szCs w:val="28"/>
        </w:rPr>
        <w:t xml:space="preserve">. </w:t>
      </w:r>
      <w:r w:rsidR="00F70537" w:rsidRPr="00353EB4">
        <w:rPr>
          <w:rFonts w:ascii="Times New Roman" w:hAnsi="Times New Roman" w:cs="Times New Roman"/>
          <w:sz w:val="28"/>
          <w:szCs w:val="28"/>
        </w:rPr>
        <w:t>Денежных обязатель</w:t>
      </w:r>
      <w:proofErr w:type="gramStart"/>
      <w:r w:rsidR="00F70537" w:rsidRPr="00353EB4">
        <w:rPr>
          <w:rFonts w:ascii="Times New Roman" w:hAnsi="Times New Roman" w:cs="Times New Roman"/>
          <w:sz w:val="28"/>
          <w:szCs w:val="28"/>
        </w:rPr>
        <w:t>ств пр</w:t>
      </w:r>
      <w:proofErr w:type="gramEnd"/>
      <w:r w:rsidR="00F70537" w:rsidRPr="00353EB4">
        <w:rPr>
          <w:rFonts w:ascii="Times New Roman" w:hAnsi="Times New Roman" w:cs="Times New Roman"/>
          <w:sz w:val="28"/>
          <w:szCs w:val="28"/>
        </w:rPr>
        <w:t xml:space="preserve">инято на сумму </w:t>
      </w:r>
      <w:r w:rsidR="00022802">
        <w:rPr>
          <w:rFonts w:ascii="Times New Roman" w:hAnsi="Times New Roman" w:cs="Times New Roman"/>
          <w:sz w:val="28"/>
          <w:szCs w:val="28"/>
        </w:rPr>
        <w:t>947147,7</w:t>
      </w:r>
      <w:r w:rsidR="00EF3876" w:rsidRPr="00353EB4">
        <w:rPr>
          <w:rFonts w:ascii="Times New Roman" w:hAnsi="Times New Roman" w:cs="Times New Roman"/>
          <w:sz w:val="28"/>
          <w:szCs w:val="28"/>
        </w:rPr>
        <w:t xml:space="preserve"> </w:t>
      </w:r>
      <w:r w:rsidR="00F70537" w:rsidRPr="00353EB4">
        <w:rPr>
          <w:rFonts w:ascii="Times New Roman" w:hAnsi="Times New Roman" w:cs="Times New Roman"/>
          <w:sz w:val="28"/>
          <w:szCs w:val="28"/>
        </w:rPr>
        <w:t>тыс. рублей, и</w:t>
      </w:r>
      <w:r w:rsidRPr="00353EB4">
        <w:rPr>
          <w:rFonts w:ascii="Times New Roman" w:hAnsi="Times New Roman" w:cs="Times New Roman"/>
          <w:color w:val="000000" w:themeColor="text1"/>
          <w:sz w:val="28"/>
          <w:szCs w:val="28"/>
        </w:rPr>
        <w:t xml:space="preserve">сполнено денежных обязательств </w:t>
      </w:r>
      <w:r w:rsidR="00F70537" w:rsidRPr="00353EB4">
        <w:rPr>
          <w:rFonts w:ascii="Times New Roman" w:hAnsi="Times New Roman" w:cs="Times New Roman"/>
          <w:sz w:val="28"/>
          <w:szCs w:val="28"/>
        </w:rPr>
        <w:t xml:space="preserve">в сумме </w:t>
      </w:r>
      <w:r w:rsidR="00022802">
        <w:rPr>
          <w:rFonts w:ascii="Times New Roman" w:hAnsi="Times New Roman" w:cs="Times New Roman"/>
          <w:sz w:val="28"/>
          <w:szCs w:val="28"/>
        </w:rPr>
        <w:t xml:space="preserve">947147,7 </w:t>
      </w:r>
      <w:r w:rsidRPr="00353EB4">
        <w:rPr>
          <w:rFonts w:ascii="Times New Roman" w:hAnsi="Times New Roman" w:cs="Times New Roman"/>
          <w:sz w:val="28"/>
          <w:szCs w:val="28"/>
        </w:rPr>
        <w:t>тыс. рублей</w:t>
      </w:r>
      <w:r w:rsidR="00022802">
        <w:rPr>
          <w:rFonts w:ascii="Times New Roman" w:hAnsi="Times New Roman" w:cs="Times New Roman"/>
          <w:sz w:val="28"/>
          <w:szCs w:val="28"/>
        </w:rPr>
        <w:t xml:space="preserve">. </w:t>
      </w:r>
      <w:r w:rsidR="00022802" w:rsidRPr="00022802">
        <w:rPr>
          <w:rFonts w:ascii="Times New Roman" w:hAnsi="Times New Roman" w:cs="Times New Roman"/>
          <w:sz w:val="28"/>
          <w:szCs w:val="28"/>
        </w:rPr>
        <w:t>Не исполненных денежных обязательств не имеется.</w:t>
      </w:r>
      <w:r w:rsidR="00022802">
        <w:rPr>
          <w:rFonts w:ascii="Times New Roman" w:hAnsi="Times New Roman" w:cs="Times New Roman"/>
          <w:sz w:val="28"/>
          <w:szCs w:val="28"/>
        </w:rPr>
        <w:t xml:space="preserve"> </w:t>
      </w:r>
      <w:r w:rsidRPr="00353EB4">
        <w:rPr>
          <w:rFonts w:ascii="Times New Roman" w:hAnsi="Times New Roman" w:cs="Times New Roman"/>
          <w:sz w:val="28"/>
          <w:szCs w:val="28"/>
        </w:rPr>
        <w:t xml:space="preserve">Не исполнено принятых бюджетных обязательств </w:t>
      </w:r>
      <w:r w:rsidR="00F70537" w:rsidRPr="00353EB4">
        <w:rPr>
          <w:rFonts w:ascii="Times New Roman" w:hAnsi="Times New Roman" w:cs="Times New Roman"/>
          <w:sz w:val="28"/>
          <w:szCs w:val="28"/>
        </w:rPr>
        <w:t xml:space="preserve"> на сумму </w:t>
      </w:r>
      <w:r w:rsidR="00022802">
        <w:rPr>
          <w:rFonts w:ascii="Times New Roman" w:hAnsi="Times New Roman" w:cs="Times New Roman"/>
          <w:sz w:val="28"/>
          <w:szCs w:val="28"/>
        </w:rPr>
        <w:t>284520,4</w:t>
      </w:r>
      <w:r w:rsidRPr="00353EB4">
        <w:rPr>
          <w:rFonts w:ascii="Times New Roman" w:hAnsi="Times New Roman" w:cs="Times New Roman"/>
          <w:sz w:val="28"/>
          <w:szCs w:val="28"/>
        </w:rPr>
        <w:t> тыс. рублей</w:t>
      </w:r>
      <w:r w:rsidR="00F10093" w:rsidRPr="00353EB4">
        <w:rPr>
          <w:rFonts w:ascii="Times New Roman" w:hAnsi="Times New Roman" w:cs="Times New Roman"/>
          <w:sz w:val="28"/>
          <w:szCs w:val="28"/>
        </w:rPr>
        <w:t xml:space="preserve"> (соответствует гр. 10 ф. 0503127)</w:t>
      </w:r>
      <w:r w:rsidRPr="00353EB4">
        <w:rPr>
          <w:rFonts w:ascii="Times New Roman" w:hAnsi="Times New Roman" w:cs="Times New Roman"/>
          <w:sz w:val="28"/>
          <w:szCs w:val="28"/>
        </w:rPr>
        <w:t xml:space="preserve">, или </w:t>
      </w:r>
      <w:r w:rsidR="00022802">
        <w:rPr>
          <w:rFonts w:ascii="Times New Roman" w:hAnsi="Times New Roman" w:cs="Times New Roman"/>
          <w:sz w:val="28"/>
          <w:szCs w:val="28"/>
        </w:rPr>
        <w:t>23,1</w:t>
      </w:r>
      <w:r w:rsidRPr="00353EB4">
        <w:rPr>
          <w:rFonts w:ascii="Times New Roman" w:hAnsi="Times New Roman" w:cs="Times New Roman"/>
          <w:sz w:val="28"/>
          <w:szCs w:val="28"/>
        </w:rPr>
        <w:t> %</w:t>
      </w:r>
      <w:r w:rsidR="00647236" w:rsidRPr="00353EB4">
        <w:rPr>
          <w:rFonts w:ascii="Times New Roman" w:hAnsi="Times New Roman" w:cs="Times New Roman"/>
          <w:sz w:val="28"/>
          <w:szCs w:val="28"/>
        </w:rPr>
        <w:t>.</w:t>
      </w:r>
      <w:r w:rsidR="00F70537" w:rsidRPr="00353EB4">
        <w:rPr>
          <w:rFonts w:ascii="Times New Roman" w:hAnsi="Times New Roman" w:cs="Times New Roman"/>
          <w:sz w:val="28"/>
          <w:szCs w:val="28"/>
        </w:rPr>
        <w:t xml:space="preserve"> </w:t>
      </w:r>
      <w:r w:rsidR="00F70537" w:rsidRPr="00DD53C6">
        <w:rPr>
          <w:rFonts w:ascii="Times New Roman" w:hAnsi="Times New Roman" w:cs="Times New Roman"/>
          <w:sz w:val="28"/>
          <w:szCs w:val="28"/>
        </w:rPr>
        <w:t xml:space="preserve">Не исполненные принятые бюджетные обязательства на сумму </w:t>
      </w:r>
      <w:r w:rsidR="00C64944" w:rsidRPr="00DD53C6">
        <w:rPr>
          <w:rFonts w:ascii="Times New Roman" w:hAnsi="Times New Roman" w:cs="Times New Roman"/>
          <w:sz w:val="28"/>
          <w:szCs w:val="28"/>
        </w:rPr>
        <w:t>372716,2</w:t>
      </w:r>
      <w:r w:rsidR="00F70537" w:rsidRPr="00DD53C6">
        <w:rPr>
          <w:rFonts w:ascii="Times New Roman" w:hAnsi="Times New Roman" w:cs="Times New Roman"/>
          <w:sz w:val="28"/>
          <w:szCs w:val="28"/>
        </w:rPr>
        <w:t> тыс. рублей равны гр. 2 ф. 0503175 «Сведения о принятых и неисполненных обязательствах получателя бюджетных средств»</w:t>
      </w:r>
      <w:r w:rsidR="008A295C" w:rsidRPr="00DD53C6">
        <w:rPr>
          <w:rFonts w:ascii="Times New Roman" w:hAnsi="Times New Roman" w:cs="Times New Roman"/>
          <w:sz w:val="28"/>
          <w:szCs w:val="28"/>
        </w:rPr>
        <w:t xml:space="preserve">, где по контрагентам указаны даты и причины их возникновения. В соответствии с разделом 4 формы 0503175 экономия средств бюджета при  применении конкурентных способов составила </w:t>
      </w:r>
      <w:r w:rsidR="00E65C46">
        <w:rPr>
          <w:rFonts w:ascii="Times New Roman" w:hAnsi="Times New Roman" w:cs="Times New Roman"/>
          <w:sz w:val="28"/>
          <w:szCs w:val="28"/>
        </w:rPr>
        <w:t>45334,7</w:t>
      </w:r>
      <w:r w:rsidR="008A295C" w:rsidRPr="00DD53C6">
        <w:rPr>
          <w:rFonts w:ascii="Times New Roman" w:hAnsi="Times New Roman" w:cs="Times New Roman"/>
          <w:sz w:val="28"/>
          <w:szCs w:val="28"/>
        </w:rPr>
        <w:t xml:space="preserve"> тыс. рублей. </w:t>
      </w:r>
    </w:p>
    <w:p w:rsidR="006B1A69" w:rsidRPr="00DD53C6" w:rsidRDefault="006B1A69" w:rsidP="001E0808">
      <w:pPr>
        <w:widowControl w:val="0"/>
        <w:tabs>
          <w:tab w:val="left" w:pos="2552"/>
        </w:tabs>
        <w:spacing w:after="0" w:line="240" w:lineRule="auto"/>
        <w:ind w:firstLine="709"/>
        <w:jc w:val="both"/>
        <w:rPr>
          <w:rFonts w:ascii="Times New Roman" w:hAnsi="Times New Roman" w:cs="Times New Roman"/>
          <w:b/>
          <w:color w:val="000000"/>
          <w:sz w:val="28"/>
          <w:szCs w:val="28"/>
        </w:rPr>
      </w:pPr>
      <w:r w:rsidRPr="00DD53C6">
        <w:rPr>
          <w:rFonts w:ascii="Times New Roman" w:hAnsi="Times New Roman" w:cs="Times New Roman"/>
          <w:b/>
          <w:color w:val="000000"/>
          <w:sz w:val="28"/>
          <w:szCs w:val="28"/>
        </w:rPr>
        <w:t>7.1.6. Провести анализ движения нефинансовых активов.</w:t>
      </w:r>
    </w:p>
    <w:p w:rsidR="007543B4" w:rsidRPr="00CA51BC" w:rsidRDefault="007543B4" w:rsidP="001E0808">
      <w:pPr>
        <w:spacing w:after="0" w:line="240" w:lineRule="auto"/>
        <w:ind w:firstLine="720"/>
        <w:jc w:val="both"/>
        <w:rPr>
          <w:rFonts w:ascii="Times New Roman" w:eastAsiaTheme="minorHAnsi" w:hAnsi="Times New Roman" w:cs="Times New Roman"/>
          <w:sz w:val="28"/>
          <w:szCs w:val="28"/>
        </w:rPr>
      </w:pPr>
      <w:r w:rsidRPr="00DD53C6">
        <w:rPr>
          <w:rFonts w:ascii="Times New Roman" w:eastAsiaTheme="minorHAnsi" w:hAnsi="Times New Roman" w:cs="Times New Roman"/>
          <w:sz w:val="28"/>
          <w:szCs w:val="28"/>
        </w:rPr>
        <w:t xml:space="preserve">По состоянию на 1 января </w:t>
      </w:r>
      <w:r w:rsidR="002A0711">
        <w:rPr>
          <w:rFonts w:ascii="Times New Roman" w:eastAsiaTheme="minorHAnsi" w:hAnsi="Times New Roman" w:cs="Times New Roman"/>
          <w:sz w:val="28"/>
          <w:szCs w:val="28"/>
        </w:rPr>
        <w:t>2024 год</w:t>
      </w:r>
      <w:r w:rsidRPr="00DD53C6">
        <w:rPr>
          <w:rFonts w:ascii="Times New Roman" w:eastAsiaTheme="minorHAnsi" w:hAnsi="Times New Roman" w:cs="Times New Roman"/>
          <w:sz w:val="28"/>
          <w:szCs w:val="28"/>
        </w:rPr>
        <w:t xml:space="preserve">а </w:t>
      </w:r>
      <w:r w:rsidR="004C0B62" w:rsidRPr="00DD53C6">
        <w:rPr>
          <w:rFonts w:ascii="Times New Roman" w:eastAsiaTheme="minorHAnsi" w:hAnsi="Times New Roman" w:cs="Times New Roman"/>
          <w:sz w:val="28"/>
          <w:szCs w:val="28"/>
        </w:rPr>
        <w:t xml:space="preserve">ф. 0503120 </w:t>
      </w:r>
      <w:r w:rsidRPr="00DD53C6">
        <w:rPr>
          <w:rFonts w:ascii="Times New Roman" w:eastAsiaTheme="minorHAnsi" w:hAnsi="Times New Roman" w:cs="Times New Roman"/>
          <w:sz w:val="28"/>
          <w:szCs w:val="28"/>
        </w:rPr>
        <w:t>балансовая стоимость основных средств (имущество</w:t>
      </w:r>
      <w:r w:rsidR="0050608B">
        <w:rPr>
          <w:rFonts w:ascii="Times New Roman" w:eastAsiaTheme="minorHAnsi" w:hAnsi="Times New Roman" w:cs="Times New Roman"/>
          <w:sz w:val="28"/>
          <w:szCs w:val="28"/>
        </w:rPr>
        <w:t>,</w:t>
      </w:r>
      <w:r w:rsidRPr="00CA51BC">
        <w:rPr>
          <w:rFonts w:ascii="Times New Roman" w:eastAsiaTheme="minorHAnsi" w:hAnsi="Times New Roman" w:cs="Times New Roman"/>
          <w:sz w:val="28"/>
          <w:szCs w:val="28"/>
        </w:rPr>
        <w:t xml:space="preserve"> закрепленное в оперативное управление) составила </w:t>
      </w:r>
      <w:r w:rsidR="000D4114">
        <w:rPr>
          <w:rFonts w:ascii="Times New Roman" w:eastAsiaTheme="minorHAnsi" w:hAnsi="Times New Roman" w:cs="Times New Roman"/>
          <w:sz w:val="28"/>
          <w:szCs w:val="28"/>
        </w:rPr>
        <w:t>60644,2</w:t>
      </w:r>
      <w:r w:rsidR="000A5514">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z w:val="28"/>
          <w:szCs w:val="28"/>
        </w:rPr>
        <w:t xml:space="preserve"> тыс. рублей, на конец отчетного года – </w:t>
      </w:r>
      <w:r w:rsidR="000D4114">
        <w:rPr>
          <w:rFonts w:ascii="Times New Roman" w:eastAsiaTheme="minorHAnsi" w:hAnsi="Times New Roman" w:cs="Times New Roman"/>
          <w:sz w:val="28"/>
          <w:szCs w:val="28"/>
        </w:rPr>
        <w:t>74678,2</w:t>
      </w:r>
      <w:r w:rsidRPr="00CA51BC">
        <w:rPr>
          <w:rFonts w:ascii="Times New Roman" w:eastAsiaTheme="minorHAnsi" w:hAnsi="Times New Roman" w:cs="Times New Roman"/>
          <w:sz w:val="28"/>
          <w:szCs w:val="28"/>
        </w:rPr>
        <w:t xml:space="preserve"> тыс. рублей.</w:t>
      </w:r>
    </w:p>
    <w:p w:rsidR="004C0B62"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Согласно данным формы 0503168 «Сведения о движении нефинансовых активов» за </w:t>
      </w:r>
      <w:r w:rsidR="00F90C5C">
        <w:rPr>
          <w:rFonts w:ascii="Times New Roman" w:eastAsiaTheme="minorHAnsi" w:hAnsi="Times New Roman" w:cs="Times New Roman"/>
          <w:spacing w:val="-6"/>
          <w:sz w:val="28"/>
          <w:szCs w:val="28"/>
        </w:rPr>
        <w:t>отчетный</w:t>
      </w:r>
      <w:r w:rsidRPr="00CA51BC">
        <w:rPr>
          <w:rFonts w:ascii="Times New Roman" w:eastAsiaTheme="minorHAnsi" w:hAnsi="Times New Roman" w:cs="Times New Roman"/>
          <w:spacing w:val="-6"/>
          <w:sz w:val="28"/>
          <w:szCs w:val="28"/>
        </w:rPr>
        <w:t xml:space="preserve"> год поступило основных средств на сумму </w:t>
      </w:r>
      <w:r w:rsidR="007B5E47">
        <w:rPr>
          <w:rFonts w:ascii="Times New Roman" w:eastAsiaTheme="minorHAnsi" w:hAnsi="Times New Roman" w:cs="Times New Roman"/>
          <w:spacing w:val="-6"/>
          <w:sz w:val="28"/>
          <w:szCs w:val="28"/>
        </w:rPr>
        <w:t>31679,8</w:t>
      </w:r>
      <w:r w:rsidRPr="00CA51BC">
        <w:rPr>
          <w:rFonts w:ascii="Times New Roman" w:eastAsiaTheme="minorHAnsi" w:hAnsi="Times New Roman" w:cs="Times New Roman"/>
          <w:spacing w:val="-6"/>
          <w:sz w:val="28"/>
          <w:szCs w:val="28"/>
        </w:rPr>
        <w:t xml:space="preserve"> тыс. рублей </w:t>
      </w:r>
      <w:r w:rsidR="004C0B62" w:rsidRPr="00CA51BC">
        <w:rPr>
          <w:rFonts w:ascii="Times New Roman" w:eastAsiaTheme="minorHAnsi" w:hAnsi="Times New Roman" w:cs="Times New Roman"/>
          <w:spacing w:val="-6"/>
          <w:sz w:val="28"/>
          <w:szCs w:val="28"/>
        </w:rPr>
        <w:t>(в том числе безвозмездно</w:t>
      </w:r>
      <w:r w:rsidR="00EB3B88">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23910,1</w:t>
      </w:r>
      <w:r w:rsidR="004C0B62" w:rsidRPr="00CA51BC">
        <w:rPr>
          <w:rFonts w:ascii="Times New Roman" w:eastAsiaTheme="minorHAnsi" w:hAnsi="Times New Roman" w:cs="Times New Roman"/>
          <w:spacing w:val="-6"/>
          <w:sz w:val="28"/>
          <w:szCs w:val="28"/>
        </w:rPr>
        <w:t xml:space="preserve"> тыс. рублей), </w:t>
      </w:r>
      <w:r w:rsidRPr="00CA51BC">
        <w:rPr>
          <w:rFonts w:ascii="Times New Roman" w:eastAsiaTheme="minorHAnsi" w:hAnsi="Times New Roman" w:cs="Times New Roman"/>
          <w:spacing w:val="-6"/>
          <w:sz w:val="28"/>
          <w:szCs w:val="28"/>
        </w:rPr>
        <w:t xml:space="preserve">из них: </w:t>
      </w:r>
    </w:p>
    <w:p w:rsidR="00BB49B4" w:rsidRDefault="00BB49B4" w:rsidP="001E0808">
      <w:pPr>
        <w:spacing w:after="0" w:line="240" w:lineRule="auto"/>
        <w:ind w:firstLine="709"/>
        <w:jc w:val="both"/>
        <w:rPr>
          <w:rFonts w:ascii="Times New Roman" w:eastAsiaTheme="minorHAnsi" w:hAnsi="Times New Roman" w:cs="Times New Roman"/>
          <w:spacing w:val="-6"/>
          <w:sz w:val="28"/>
          <w:szCs w:val="28"/>
        </w:rPr>
      </w:pPr>
      <w:r>
        <w:rPr>
          <w:rFonts w:ascii="Times New Roman" w:eastAsiaTheme="minorHAnsi" w:hAnsi="Times New Roman" w:cs="Times New Roman"/>
          <w:spacing w:val="-6"/>
          <w:sz w:val="28"/>
          <w:szCs w:val="28"/>
        </w:rPr>
        <w:t xml:space="preserve">Жилые помещения – </w:t>
      </w:r>
      <w:r w:rsidR="007B5E47">
        <w:rPr>
          <w:rFonts w:ascii="Times New Roman" w:eastAsiaTheme="minorHAnsi" w:hAnsi="Times New Roman" w:cs="Times New Roman"/>
          <w:spacing w:val="-6"/>
          <w:sz w:val="28"/>
          <w:szCs w:val="28"/>
        </w:rPr>
        <w:t>7660,4</w:t>
      </w:r>
      <w:r>
        <w:rPr>
          <w:rFonts w:ascii="Times New Roman" w:eastAsiaTheme="minorHAnsi" w:hAnsi="Times New Roman" w:cs="Times New Roman"/>
          <w:spacing w:val="-6"/>
          <w:sz w:val="28"/>
          <w:szCs w:val="28"/>
        </w:rPr>
        <w:t xml:space="preserve"> тыс. рублей;</w:t>
      </w:r>
    </w:p>
    <w:p w:rsidR="004C0B62" w:rsidRPr="00CA51BC" w:rsidRDefault="004C0B62"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нежилые помещения </w:t>
      </w:r>
      <w:r w:rsidR="00F90C5C">
        <w:rPr>
          <w:rFonts w:ascii="Times New Roman" w:eastAsiaTheme="minorHAnsi" w:hAnsi="Times New Roman" w:cs="Times New Roman"/>
          <w:spacing w:val="-6"/>
          <w:sz w:val="28"/>
          <w:szCs w:val="28"/>
        </w:rPr>
        <w:t>–</w:t>
      </w:r>
      <w:r w:rsidR="00BB49B4">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00F90C5C">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тыс. рублей,</w:t>
      </w:r>
      <w:r w:rsidR="000C3D45">
        <w:rPr>
          <w:rFonts w:ascii="Times New Roman" w:eastAsiaTheme="minorHAnsi" w:hAnsi="Times New Roman" w:cs="Times New Roman"/>
          <w:spacing w:val="-6"/>
          <w:sz w:val="28"/>
          <w:szCs w:val="28"/>
        </w:rPr>
        <w:t xml:space="preserve"> в том числе </w:t>
      </w:r>
      <w:r w:rsidR="007B5E47">
        <w:rPr>
          <w:rFonts w:ascii="Times New Roman" w:eastAsiaTheme="minorHAnsi" w:hAnsi="Times New Roman" w:cs="Times New Roman"/>
          <w:spacing w:val="-6"/>
          <w:sz w:val="28"/>
          <w:szCs w:val="28"/>
        </w:rPr>
        <w:t>0,0</w:t>
      </w:r>
      <w:r w:rsidR="000C3D45">
        <w:rPr>
          <w:rFonts w:ascii="Times New Roman" w:eastAsiaTheme="minorHAnsi" w:hAnsi="Times New Roman" w:cs="Times New Roman"/>
          <w:spacing w:val="-6"/>
          <w:sz w:val="28"/>
          <w:szCs w:val="28"/>
        </w:rPr>
        <w:t xml:space="preserve"> 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машины и оборудования – </w:t>
      </w:r>
      <w:r w:rsidR="007B5E47">
        <w:rPr>
          <w:rFonts w:ascii="Times New Roman" w:eastAsiaTheme="minorHAnsi" w:hAnsi="Times New Roman" w:cs="Times New Roman"/>
          <w:spacing w:val="-6"/>
          <w:sz w:val="28"/>
          <w:szCs w:val="28"/>
        </w:rPr>
        <w:t>100,3</w:t>
      </w:r>
      <w:r w:rsidR="00756291">
        <w:rPr>
          <w:rFonts w:ascii="Times New Roman" w:eastAsiaTheme="minorHAnsi" w:hAnsi="Times New Roman" w:cs="Times New Roman"/>
          <w:spacing w:val="-6"/>
          <w:sz w:val="28"/>
          <w:szCs w:val="28"/>
        </w:rPr>
        <w:t xml:space="preserve"> ты</w:t>
      </w:r>
      <w:r w:rsidRPr="00CA51BC">
        <w:rPr>
          <w:rFonts w:ascii="Times New Roman" w:eastAsiaTheme="minorHAnsi" w:hAnsi="Times New Roman" w:cs="Times New Roman"/>
          <w:spacing w:val="-6"/>
          <w:sz w:val="28"/>
          <w:szCs w:val="28"/>
        </w:rPr>
        <w:t xml:space="preserve">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Pr>
          <w:rFonts w:ascii="Times New Roman" w:eastAsiaTheme="minorHAnsi" w:hAnsi="Times New Roman" w:cs="Times New Roman"/>
          <w:spacing w:val="-6"/>
          <w:sz w:val="28"/>
          <w:szCs w:val="28"/>
        </w:rPr>
        <w:t xml:space="preserve"> </w:t>
      </w:r>
      <w:r w:rsidR="000C3D45" w:rsidRPr="000C3D45">
        <w:rPr>
          <w:rFonts w:ascii="Times New Roman" w:eastAsiaTheme="minorHAnsi" w:hAnsi="Times New Roman" w:cs="Times New Roman"/>
          <w:spacing w:val="-6"/>
          <w:sz w:val="28"/>
          <w:szCs w:val="28"/>
        </w:rPr>
        <w:t>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транспортные средства – </w:t>
      </w:r>
      <w:r w:rsidR="007B5E47">
        <w:rPr>
          <w:rFonts w:ascii="Times New Roman" w:eastAsiaTheme="minorHAnsi" w:hAnsi="Times New Roman" w:cs="Times New Roman"/>
          <w:spacing w:val="-6"/>
          <w:sz w:val="28"/>
          <w:szCs w:val="28"/>
        </w:rPr>
        <w:t>23919,1</w:t>
      </w:r>
      <w:r w:rsidR="00BB49B4">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 xml:space="preserve">тыс.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23919,1</w:t>
      </w:r>
      <w:r w:rsidR="000C3D45" w:rsidRPr="000C3D45">
        <w:rPr>
          <w:rFonts w:ascii="Times New Roman" w:eastAsiaTheme="minorHAnsi" w:hAnsi="Times New Roman" w:cs="Times New Roman"/>
          <w:spacing w:val="-6"/>
          <w:sz w:val="28"/>
          <w:szCs w:val="28"/>
        </w:rPr>
        <w:t xml:space="preserve"> тыс. рублей безвозмездно;</w:t>
      </w:r>
    </w:p>
    <w:p w:rsidR="004C0B62"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производственный и хозяйственный инвентарь –</w:t>
      </w:r>
      <w:r w:rsidR="00BB49B4">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Pr="00CA51BC">
        <w:rPr>
          <w:rFonts w:ascii="Times New Roman" w:eastAsiaTheme="minorHAnsi" w:hAnsi="Times New Roman" w:cs="Times New Roman"/>
          <w:spacing w:val="-6"/>
          <w:sz w:val="28"/>
          <w:szCs w:val="28"/>
        </w:rPr>
        <w:t xml:space="preserve"> тыс. рублей,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sidRPr="000C3D45">
        <w:rPr>
          <w:rFonts w:ascii="Times New Roman" w:eastAsiaTheme="minorHAnsi" w:hAnsi="Times New Roman" w:cs="Times New Roman"/>
          <w:spacing w:val="-6"/>
          <w:sz w:val="28"/>
          <w:szCs w:val="28"/>
        </w:rPr>
        <w:t xml:space="preserve"> тыс. рублей </w:t>
      </w:r>
      <w:proofErr w:type="gramStart"/>
      <w:r w:rsidR="000C3D45" w:rsidRPr="000C3D45">
        <w:rPr>
          <w:rFonts w:ascii="Times New Roman" w:eastAsiaTheme="minorHAnsi" w:hAnsi="Times New Roman" w:cs="Times New Roman"/>
          <w:spacing w:val="-6"/>
          <w:sz w:val="28"/>
          <w:szCs w:val="28"/>
        </w:rPr>
        <w:t>-б</w:t>
      </w:r>
      <w:proofErr w:type="gramEnd"/>
      <w:r w:rsidR="000C3D45" w:rsidRPr="000C3D45">
        <w:rPr>
          <w:rFonts w:ascii="Times New Roman" w:eastAsiaTheme="minorHAnsi" w:hAnsi="Times New Roman" w:cs="Times New Roman"/>
          <w:spacing w:val="-6"/>
          <w:sz w:val="28"/>
          <w:szCs w:val="28"/>
        </w:rPr>
        <w:t>езвозмездно;</w:t>
      </w:r>
    </w:p>
    <w:p w:rsidR="007543B4"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прочие основные средства – </w:t>
      </w:r>
      <w:r w:rsidR="007B5E47">
        <w:rPr>
          <w:rFonts w:ascii="Times New Roman" w:eastAsiaTheme="minorHAnsi" w:hAnsi="Times New Roman" w:cs="Times New Roman"/>
          <w:spacing w:val="-6"/>
          <w:sz w:val="28"/>
          <w:szCs w:val="28"/>
        </w:rPr>
        <w:t xml:space="preserve">0,0 </w:t>
      </w:r>
      <w:r w:rsidRPr="00CA51BC">
        <w:rPr>
          <w:rFonts w:ascii="Times New Roman" w:eastAsiaTheme="minorHAnsi" w:hAnsi="Times New Roman" w:cs="Times New Roman"/>
          <w:spacing w:val="-6"/>
          <w:sz w:val="28"/>
          <w:szCs w:val="28"/>
        </w:rPr>
        <w:t>тыс. рублей</w:t>
      </w:r>
      <w:r w:rsidR="000C3D45">
        <w:rPr>
          <w:rFonts w:ascii="Times New Roman" w:eastAsiaTheme="minorHAnsi" w:hAnsi="Times New Roman" w:cs="Times New Roman"/>
          <w:spacing w:val="-6"/>
          <w:sz w:val="28"/>
          <w:szCs w:val="28"/>
        </w:rPr>
        <w:t xml:space="preserve">, </w:t>
      </w:r>
      <w:r w:rsidR="000C3D45" w:rsidRPr="000C3D45">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0C3D45" w:rsidRPr="000C3D45">
        <w:rPr>
          <w:rFonts w:ascii="Times New Roman" w:eastAsiaTheme="minorHAnsi" w:hAnsi="Times New Roman" w:cs="Times New Roman"/>
          <w:spacing w:val="-6"/>
          <w:sz w:val="28"/>
          <w:szCs w:val="28"/>
        </w:rPr>
        <w:t xml:space="preserve"> тыс. рублей безвозмездно</w:t>
      </w:r>
      <w:r w:rsidRPr="00CA51BC">
        <w:rPr>
          <w:rFonts w:ascii="Times New Roman" w:eastAsiaTheme="minorHAnsi" w:hAnsi="Times New Roman" w:cs="Times New Roman"/>
          <w:spacing w:val="-6"/>
          <w:sz w:val="28"/>
          <w:szCs w:val="28"/>
        </w:rPr>
        <w:t>.</w:t>
      </w:r>
    </w:p>
    <w:p w:rsidR="007B5E47" w:rsidRDefault="003D3814" w:rsidP="003D3814">
      <w:pPr>
        <w:spacing w:after="0" w:line="240" w:lineRule="auto"/>
        <w:ind w:firstLine="426"/>
        <w:jc w:val="both"/>
        <w:rPr>
          <w:rFonts w:ascii="Times New Roman" w:eastAsia="Times New Roman" w:hAnsi="Times New Roman" w:cs="Times New Roman"/>
          <w:color w:val="000000"/>
          <w:sz w:val="28"/>
          <w:szCs w:val="28"/>
        </w:rPr>
      </w:pPr>
      <w:r w:rsidRPr="003D3814">
        <w:rPr>
          <w:rFonts w:ascii="Times New Roman" w:eastAsia="Times New Roman" w:hAnsi="Times New Roman" w:cs="Times New Roman"/>
          <w:color w:val="000000"/>
          <w:sz w:val="28"/>
          <w:szCs w:val="28"/>
        </w:rPr>
        <w:t xml:space="preserve">На конец года основных средств (0101) </w:t>
      </w:r>
      <w:r>
        <w:rPr>
          <w:rFonts w:ascii="Times New Roman" w:eastAsia="Times New Roman" w:hAnsi="Times New Roman" w:cs="Times New Roman"/>
          <w:color w:val="000000"/>
          <w:sz w:val="28"/>
          <w:szCs w:val="28"/>
        </w:rPr>
        <w:t xml:space="preserve">чистое </w:t>
      </w:r>
      <w:r w:rsidRPr="003D3814">
        <w:rPr>
          <w:rFonts w:ascii="Times New Roman" w:eastAsia="Times New Roman" w:hAnsi="Times New Roman" w:cs="Times New Roman"/>
          <w:color w:val="000000"/>
          <w:sz w:val="28"/>
          <w:szCs w:val="28"/>
        </w:rPr>
        <w:t>увелич</w:t>
      </w:r>
      <w:r>
        <w:rPr>
          <w:rFonts w:ascii="Times New Roman" w:eastAsia="Times New Roman" w:hAnsi="Times New Roman" w:cs="Times New Roman"/>
          <w:color w:val="000000"/>
          <w:sz w:val="28"/>
          <w:szCs w:val="28"/>
        </w:rPr>
        <w:t>ение</w:t>
      </w:r>
      <w:r w:rsidRPr="003D3814">
        <w:rPr>
          <w:rFonts w:ascii="Times New Roman" w:eastAsia="Times New Roman" w:hAnsi="Times New Roman" w:cs="Times New Roman"/>
          <w:color w:val="000000"/>
          <w:sz w:val="28"/>
          <w:szCs w:val="28"/>
        </w:rPr>
        <w:t xml:space="preserve"> на сумму </w:t>
      </w:r>
      <w:r w:rsidR="007B5E47">
        <w:rPr>
          <w:rFonts w:ascii="Times New Roman" w:eastAsia="Times New Roman" w:hAnsi="Times New Roman" w:cs="Times New Roman"/>
          <w:color w:val="000000"/>
          <w:sz w:val="28"/>
          <w:szCs w:val="28"/>
        </w:rPr>
        <w:t>14034,0 т</w:t>
      </w:r>
      <w:r w:rsidR="00E34D67">
        <w:rPr>
          <w:rFonts w:ascii="Times New Roman" w:eastAsia="Times New Roman" w:hAnsi="Times New Roman" w:cs="Times New Roman"/>
          <w:color w:val="000000"/>
          <w:sz w:val="28"/>
          <w:szCs w:val="28"/>
        </w:rPr>
        <w:t>ыс.</w:t>
      </w:r>
      <w:r w:rsidRPr="003D3814">
        <w:rPr>
          <w:rFonts w:ascii="Times New Roman" w:eastAsia="Times New Roman" w:hAnsi="Times New Roman" w:cs="Times New Roman"/>
          <w:color w:val="000000"/>
          <w:sz w:val="28"/>
          <w:szCs w:val="28"/>
        </w:rPr>
        <w:t xml:space="preserve"> рублей. </w:t>
      </w:r>
      <w:r w:rsidR="007B5E47" w:rsidRPr="007B5E47">
        <w:rPr>
          <w:rFonts w:ascii="Times New Roman" w:eastAsia="Times New Roman" w:hAnsi="Times New Roman" w:cs="Times New Roman"/>
          <w:color w:val="000000"/>
          <w:sz w:val="28"/>
          <w:szCs w:val="28"/>
        </w:rPr>
        <w:t>Основное поступление это: безвозмездное  поступление транспортных средств из областного бюджета от департамента образования 9945</w:t>
      </w:r>
      <w:r w:rsidR="007B5E47">
        <w:rPr>
          <w:rFonts w:ascii="Times New Roman" w:eastAsia="Times New Roman" w:hAnsi="Times New Roman" w:cs="Times New Roman"/>
          <w:color w:val="000000"/>
          <w:sz w:val="28"/>
          <w:szCs w:val="28"/>
        </w:rPr>
        <w:t>,9 тыс.</w:t>
      </w:r>
      <w:r w:rsidR="007B5E47" w:rsidRPr="007B5E47">
        <w:rPr>
          <w:rFonts w:ascii="Times New Roman" w:eastAsia="Times New Roman" w:hAnsi="Times New Roman" w:cs="Times New Roman"/>
          <w:color w:val="000000"/>
          <w:sz w:val="28"/>
          <w:szCs w:val="28"/>
        </w:rPr>
        <w:t xml:space="preserve"> рублей и департамента промышленности 13973</w:t>
      </w:r>
      <w:r w:rsidR="007B5E47">
        <w:rPr>
          <w:rFonts w:ascii="Times New Roman" w:eastAsia="Times New Roman" w:hAnsi="Times New Roman" w:cs="Times New Roman"/>
          <w:color w:val="000000"/>
          <w:sz w:val="28"/>
          <w:szCs w:val="28"/>
        </w:rPr>
        <w:t>,1 тыс. рублей</w:t>
      </w:r>
      <w:r w:rsidR="007B5E47" w:rsidRPr="007B5E47">
        <w:rPr>
          <w:rFonts w:ascii="Times New Roman" w:eastAsia="Times New Roman" w:hAnsi="Times New Roman" w:cs="Times New Roman"/>
          <w:color w:val="000000"/>
          <w:sz w:val="28"/>
          <w:szCs w:val="28"/>
        </w:rPr>
        <w:t xml:space="preserve">. Приобретение и передача в казну квартир детям </w:t>
      </w:r>
      <w:proofErr w:type="gramStart"/>
      <w:r w:rsidR="007B5E47" w:rsidRPr="007B5E47">
        <w:rPr>
          <w:rFonts w:ascii="Times New Roman" w:eastAsia="Times New Roman" w:hAnsi="Times New Roman" w:cs="Times New Roman"/>
          <w:color w:val="000000"/>
          <w:sz w:val="28"/>
          <w:szCs w:val="28"/>
        </w:rPr>
        <w:t>-с</w:t>
      </w:r>
      <w:proofErr w:type="gramEnd"/>
      <w:r w:rsidR="007B5E47" w:rsidRPr="007B5E47">
        <w:rPr>
          <w:rFonts w:ascii="Times New Roman" w:eastAsia="Times New Roman" w:hAnsi="Times New Roman" w:cs="Times New Roman"/>
          <w:color w:val="000000"/>
          <w:sz w:val="28"/>
          <w:szCs w:val="28"/>
        </w:rPr>
        <w:t xml:space="preserve">иротам </w:t>
      </w:r>
      <w:r w:rsidR="007B5E47">
        <w:rPr>
          <w:rFonts w:ascii="Times New Roman" w:eastAsia="Times New Roman" w:hAnsi="Times New Roman" w:cs="Times New Roman"/>
          <w:color w:val="000000"/>
          <w:sz w:val="28"/>
          <w:szCs w:val="28"/>
        </w:rPr>
        <w:t>–</w:t>
      </w:r>
      <w:r w:rsidR="007B5E47" w:rsidRPr="007B5E47">
        <w:rPr>
          <w:rFonts w:ascii="Times New Roman" w:eastAsia="Times New Roman" w:hAnsi="Times New Roman" w:cs="Times New Roman"/>
          <w:color w:val="000000"/>
          <w:sz w:val="28"/>
          <w:szCs w:val="28"/>
        </w:rPr>
        <w:t xml:space="preserve"> 14847</w:t>
      </w:r>
      <w:r w:rsidR="007B5E47">
        <w:rPr>
          <w:rFonts w:ascii="Times New Roman" w:eastAsia="Times New Roman" w:hAnsi="Times New Roman" w:cs="Times New Roman"/>
          <w:color w:val="000000"/>
          <w:sz w:val="28"/>
          <w:szCs w:val="28"/>
        </w:rPr>
        <w:t>,7 тыс.</w:t>
      </w:r>
      <w:r w:rsidR="007B5E47" w:rsidRPr="007B5E47">
        <w:rPr>
          <w:rFonts w:ascii="Times New Roman" w:eastAsia="Times New Roman" w:hAnsi="Times New Roman" w:cs="Times New Roman"/>
          <w:color w:val="000000"/>
          <w:sz w:val="28"/>
          <w:szCs w:val="28"/>
        </w:rPr>
        <w:t xml:space="preserve"> рубл</w:t>
      </w:r>
      <w:r w:rsidR="007B5E47">
        <w:rPr>
          <w:rFonts w:ascii="Times New Roman" w:eastAsia="Times New Roman" w:hAnsi="Times New Roman" w:cs="Times New Roman"/>
          <w:color w:val="000000"/>
          <w:sz w:val="28"/>
          <w:szCs w:val="28"/>
        </w:rPr>
        <w:t>ей</w:t>
      </w:r>
      <w:r w:rsidR="007B5E47" w:rsidRPr="007B5E47">
        <w:rPr>
          <w:rFonts w:ascii="Times New Roman" w:eastAsia="Times New Roman" w:hAnsi="Times New Roman" w:cs="Times New Roman"/>
          <w:color w:val="000000"/>
          <w:sz w:val="28"/>
          <w:szCs w:val="28"/>
        </w:rPr>
        <w:t xml:space="preserve">.  </w:t>
      </w:r>
    </w:p>
    <w:p w:rsidR="003C4608" w:rsidRPr="00CA51BC" w:rsidRDefault="003D3814" w:rsidP="003D3814">
      <w:pPr>
        <w:spacing w:after="0" w:line="240" w:lineRule="auto"/>
        <w:ind w:firstLine="426"/>
        <w:jc w:val="both"/>
        <w:rPr>
          <w:rFonts w:ascii="Times New Roman" w:eastAsiaTheme="minorHAnsi" w:hAnsi="Times New Roman" w:cs="Times New Roman"/>
          <w:sz w:val="28"/>
          <w:szCs w:val="28"/>
        </w:rPr>
      </w:pPr>
      <w:r w:rsidRPr="003D3814">
        <w:rPr>
          <w:rFonts w:ascii="Times New Roman" w:eastAsia="Times New Roman" w:hAnsi="Times New Roman" w:cs="Times New Roman"/>
          <w:color w:val="000000"/>
          <w:sz w:val="28"/>
          <w:szCs w:val="28"/>
        </w:rPr>
        <w:t xml:space="preserve"> </w:t>
      </w:r>
      <w:r w:rsidR="00966E75">
        <w:rPr>
          <w:rFonts w:ascii="Times New Roman" w:eastAsia="Times New Roman" w:hAnsi="Times New Roman" w:cs="Times New Roman"/>
          <w:color w:val="000000"/>
          <w:sz w:val="28"/>
          <w:szCs w:val="28"/>
        </w:rPr>
        <w:t xml:space="preserve">       </w:t>
      </w:r>
      <w:r w:rsidR="006A0689">
        <w:rPr>
          <w:rFonts w:ascii="Times New Roman" w:eastAsia="Times New Roman" w:hAnsi="Times New Roman" w:cs="Times New Roman"/>
          <w:color w:val="000000"/>
          <w:sz w:val="28"/>
          <w:szCs w:val="28"/>
        </w:rPr>
        <w:t xml:space="preserve">   </w:t>
      </w:r>
      <w:r w:rsidR="007543B4" w:rsidRPr="00F4366D">
        <w:rPr>
          <w:rFonts w:ascii="Times New Roman" w:eastAsiaTheme="minorHAnsi" w:hAnsi="Times New Roman" w:cs="Times New Roman"/>
          <w:sz w:val="28"/>
          <w:szCs w:val="28"/>
        </w:rPr>
        <w:t>Выбытие основных сре</w:t>
      </w:r>
      <w:proofErr w:type="gramStart"/>
      <w:r w:rsidR="007543B4" w:rsidRPr="00F4366D">
        <w:rPr>
          <w:rFonts w:ascii="Times New Roman" w:eastAsiaTheme="minorHAnsi" w:hAnsi="Times New Roman" w:cs="Times New Roman"/>
          <w:sz w:val="28"/>
          <w:szCs w:val="28"/>
        </w:rPr>
        <w:t>дств сл</w:t>
      </w:r>
      <w:proofErr w:type="gramEnd"/>
      <w:r w:rsidR="007543B4" w:rsidRPr="00F4366D">
        <w:rPr>
          <w:rFonts w:ascii="Times New Roman" w:eastAsiaTheme="minorHAnsi" w:hAnsi="Times New Roman" w:cs="Times New Roman"/>
          <w:sz w:val="28"/>
          <w:szCs w:val="28"/>
        </w:rPr>
        <w:t xml:space="preserve">ожилось в сумме </w:t>
      </w:r>
      <w:r w:rsidR="007B5E47">
        <w:rPr>
          <w:rFonts w:ascii="Times New Roman" w:eastAsiaTheme="minorHAnsi" w:hAnsi="Times New Roman" w:cs="Times New Roman"/>
          <w:sz w:val="28"/>
          <w:szCs w:val="28"/>
        </w:rPr>
        <w:t>17645,8</w:t>
      </w:r>
      <w:r w:rsidR="007543B4" w:rsidRPr="00F4366D">
        <w:rPr>
          <w:rFonts w:ascii="Times New Roman" w:eastAsiaTheme="minorHAnsi" w:hAnsi="Times New Roman" w:cs="Times New Roman"/>
          <w:sz w:val="28"/>
          <w:szCs w:val="28"/>
        </w:rPr>
        <w:t xml:space="preserve"> тыс. рублей </w:t>
      </w:r>
      <w:r w:rsidR="003C4608" w:rsidRPr="00F4366D">
        <w:rPr>
          <w:rFonts w:ascii="Times New Roman" w:eastAsiaTheme="minorHAnsi" w:hAnsi="Times New Roman" w:cs="Times New Roman"/>
          <w:sz w:val="28"/>
          <w:szCs w:val="28"/>
        </w:rPr>
        <w:t>(</w:t>
      </w:r>
      <w:r w:rsidR="006A0689">
        <w:rPr>
          <w:rFonts w:ascii="Times New Roman" w:eastAsiaTheme="minorHAnsi" w:hAnsi="Times New Roman" w:cs="Times New Roman"/>
          <w:sz w:val="28"/>
          <w:szCs w:val="28"/>
        </w:rPr>
        <w:t xml:space="preserve">в том числе </w:t>
      </w:r>
      <w:r w:rsidR="003C4608" w:rsidRPr="00F4366D">
        <w:rPr>
          <w:rFonts w:ascii="Times New Roman" w:eastAsiaTheme="minorHAnsi" w:hAnsi="Times New Roman" w:cs="Times New Roman"/>
          <w:sz w:val="28"/>
          <w:szCs w:val="28"/>
        </w:rPr>
        <w:t>перед</w:t>
      </w:r>
      <w:r w:rsidR="00BE1D41" w:rsidRPr="00F4366D">
        <w:rPr>
          <w:rFonts w:ascii="Times New Roman" w:eastAsiaTheme="minorHAnsi" w:hAnsi="Times New Roman" w:cs="Times New Roman"/>
          <w:sz w:val="28"/>
          <w:szCs w:val="28"/>
        </w:rPr>
        <w:t>а</w:t>
      </w:r>
      <w:r w:rsidR="003C4608" w:rsidRPr="00F4366D">
        <w:rPr>
          <w:rFonts w:ascii="Times New Roman" w:eastAsiaTheme="minorHAnsi" w:hAnsi="Times New Roman" w:cs="Times New Roman"/>
          <w:sz w:val="28"/>
          <w:szCs w:val="28"/>
        </w:rPr>
        <w:t>но безвозмездно</w:t>
      </w:r>
      <w:r w:rsidR="00F4366D">
        <w:rPr>
          <w:rFonts w:ascii="Times New Roman" w:eastAsiaTheme="minorHAnsi" w:hAnsi="Times New Roman" w:cs="Times New Roman"/>
          <w:sz w:val="28"/>
          <w:szCs w:val="28"/>
        </w:rPr>
        <w:t xml:space="preserve"> –</w:t>
      </w:r>
      <w:r w:rsidR="003C4608" w:rsidRPr="00F4366D">
        <w:rPr>
          <w:rFonts w:ascii="Times New Roman" w:eastAsiaTheme="minorHAnsi" w:hAnsi="Times New Roman" w:cs="Times New Roman"/>
          <w:sz w:val="28"/>
          <w:szCs w:val="28"/>
        </w:rPr>
        <w:t xml:space="preserve"> </w:t>
      </w:r>
      <w:r w:rsidR="007B5E47">
        <w:rPr>
          <w:rFonts w:ascii="Times New Roman" w:eastAsiaTheme="minorHAnsi" w:hAnsi="Times New Roman" w:cs="Times New Roman"/>
          <w:sz w:val="28"/>
          <w:szCs w:val="28"/>
        </w:rPr>
        <w:t>9945,9</w:t>
      </w:r>
      <w:r w:rsidR="003C4608" w:rsidRPr="00CA51BC">
        <w:rPr>
          <w:rFonts w:ascii="Times New Roman" w:eastAsiaTheme="minorHAnsi" w:hAnsi="Times New Roman" w:cs="Times New Roman"/>
          <w:sz w:val="28"/>
          <w:szCs w:val="28"/>
        </w:rPr>
        <w:t xml:space="preserve"> тыс. рублей), </w:t>
      </w:r>
      <w:r w:rsidR="007543B4" w:rsidRPr="00CA51BC">
        <w:rPr>
          <w:rFonts w:ascii="Times New Roman" w:eastAsiaTheme="minorHAnsi" w:hAnsi="Times New Roman" w:cs="Times New Roman"/>
          <w:sz w:val="28"/>
          <w:szCs w:val="28"/>
        </w:rPr>
        <w:t>в том числе</w:t>
      </w:r>
      <w:r w:rsidR="003C4608" w:rsidRPr="00CA51BC">
        <w:rPr>
          <w:rFonts w:ascii="Times New Roman" w:eastAsiaTheme="minorHAnsi" w:hAnsi="Times New Roman" w:cs="Times New Roman"/>
          <w:sz w:val="28"/>
          <w:szCs w:val="28"/>
        </w:rPr>
        <w:t>:</w:t>
      </w:r>
    </w:p>
    <w:p w:rsidR="006F439B" w:rsidRDefault="006F439B" w:rsidP="001E0808">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Жилые помещения – </w:t>
      </w:r>
      <w:r w:rsidR="007B5E47">
        <w:rPr>
          <w:rFonts w:ascii="Times New Roman" w:eastAsiaTheme="minorHAnsi" w:hAnsi="Times New Roman" w:cs="Times New Roman"/>
          <w:sz w:val="28"/>
          <w:szCs w:val="28"/>
        </w:rPr>
        <w:t>0,0</w:t>
      </w:r>
      <w:r>
        <w:rPr>
          <w:rFonts w:ascii="Times New Roman" w:eastAsiaTheme="minorHAnsi" w:hAnsi="Times New Roman" w:cs="Times New Roman"/>
          <w:sz w:val="28"/>
          <w:szCs w:val="28"/>
        </w:rPr>
        <w:t xml:space="preserve"> тыс. рублей;</w:t>
      </w:r>
    </w:p>
    <w:p w:rsidR="003C4608" w:rsidRPr="00CA51BC" w:rsidRDefault="007543B4" w:rsidP="001E0808">
      <w:pPr>
        <w:spacing w:after="0" w:line="240" w:lineRule="auto"/>
        <w:ind w:firstLine="709"/>
        <w:jc w:val="both"/>
        <w:rPr>
          <w:rFonts w:ascii="Times New Roman" w:eastAsiaTheme="minorHAnsi" w:hAnsi="Times New Roman" w:cs="Times New Roman"/>
          <w:sz w:val="28"/>
          <w:szCs w:val="28"/>
        </w:rPr>
      </w:pPr>
      <w:r w:rsidRPr="00CA51BC">
        <w:rPr>
          <w:rFonts w:ascii="Times New Roman" w:eastAsiaTheme="minorHAnsi" w:hAnsi="Times New Roman" w:cs="Times New Roman"/>
          <w:sz w:val="28"/>
          <w:szCs w:val="28"/>
        </w:rPr>
        <w:t>нежилые помещения –</w:t>
      </w:r>
      <w:r w:rsidR="00713364">
        <w:rPr>
          <w:rFonts w:ascii="Times New Roman" w:eastAsiaTheme="minorHAnsi" w:hAnsi="Times New Roman" w:cs="Times New Roman"/>
          <w:sz w:val="28"/>
          <w:szCs w:val="28"/>
        </w:rPr>
        <w:t xml:space="preserve"> </w:t>
      </w:r>
      <w:r w:rsidR="007B5E47">
        <w:rPr>
          <w:rFonts w:ascii="Times New Roman" w:eastAsiaTheme="minorHAnsi" w:hAnsi="Times New Roman" w:cs="Times New Roman"/>
          <w:sz w:val="28"/>
          <w:szCs w:val="28"/>
        </w:rPr>
        <w:t>0,0 тыс. рублей</w:t>
      </w:r>
      <w:r w:rsidR="00AA5B29">
        <w:rPr>
          <w:rFonts w:ascii="Times New Roman" w:eastAsiaTheme="minorHAnsi" w:hAnsi="Times New Roman" w:cs="Times New Roman"/>
          <w:sz w:val="28"/>
          <w:szCs w:val="28"/>
        </w:rPr>
        <w:t>;</w:t>
      </w:r>
      <w:r w:rsidRPr="00CA51BC">
        <w:rPr>
          <w:rFonts w:ascii="Times New Roman" w:eastAsiaTheme="minorHAnsi" w:hAnsi="Times New Roman" w:cs="Times New Roman"/>
          <w:sz w:val="28"/>
          <w:szCs w:val="28"/>
        </w:rPr>
        <w:t xml:space="preserve"> </w:t>
      </w:r>
    </w:p>
    <w:p w:rsidR="003C4608" w:rsidRPr="00CA51BC"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машины и оборудования –</w:t>
      </w:r>
      <w:r w:rsidR="00F4366D">
        <w:rPr>
          <w:rFonts w:ascii="Times New Roman" w:eastAsiaTheme="minorHAnsi" w:hAnsi="Times New Roman" w:cs="Times New Roman"/>
          <w:spacing w:val="-6"/>
          <w:sz w:val="28"/>
          <w:szCs w:val="28"/>
        </w:rPr>
        <w:t xml:space="preserve"> </w:t>
      </w:r>
      <w:r w:rsidR="007B5E47">
        <w:rPr>
          <w:rFonts w:ascii="Times New Roman" w:eastAsiaTheme="minorHAnsi" w:hAnsi="Times New Roman" w:cs="Times New Roman"/>
          <w:spacing w:val="-6"/>
          <w:sz w:val="28"/>
          <w:szCs w:val="28"/>
        </w:rPr>
        <w:t>0,0</w:t>
      </w:r>
      <w:r w:rsidR="006F439B">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 xml:space="preserve">тыс. рублей, </w:t>
      </w:r>
    </w:p>
    <w:p w:rsidR="003C4608" w:rsidRPr="00CA51BC" w:rsidRDefault="003C4608"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т</w:t>
      </w:r>
      <w:r w:rsidR="007543B4" w:rsidRPr="00CA51BC">
        <w:rPr>
          <w:rFonts w:ascii="Times New Roman" w:eastAsiaTheme="minorHAnsi" w:hAnsi="Times New Roman" w:cs="Times New Roman"/>
          <w:spacing w:val="-6"/>
          <w:sz w:val="28"/>
          <w:szCs w:val="28"/>
        </w:rPr>
        <w:t xml:space="preserve">ранспортные средства – </w:t>
      </w:r>
      <w:r w:rsidR="007B5E47">
        <w:rPr>
          <w:rFonts w:ascii="Times New Roman" w:eastAsiaTheme="minorHAnsi" w:hAnsi="Times New Roman" w:cs="Times New Roman"/>
          <w:spacing w:val="-6"/>
          <w:sz w:val="28"/>
          <w:szCs w:val="28"/>
        </w:rPr>
        <w:t>9945,9</w:t>
      </w:r>
      <w:r w:rsidR="007543B4" w:rsidRPr="00CA51BC">
        <w:rPr>
          <w:rFonts w:ascii="Times New Roman" w:eastAsiaTheme="minorHAnsi" w:hAnsi="Times New Roman" w:cs="Times New Roman"/>
          <w:spacing w:val="-6"/>
          <w:sz w:val="28"/>
          <w:szCs w:val="28"/>
        </w:rPr>
        <w:t xml:space="preserve"> тыс. рублей</w:t>
      </w:r>
      <w:r w:rsidR="008A4A86">
        <w:rPr>
          <w:rFonts w:ascii="Times New Roman" w:eastAsiaTheme="minorHAnsi" w:hAnsi="Times New Roman" w:cs="Times New Roman"/>
          <w:spacing w:val="-6"/>
          <w:sz w:val="28"/>
          <w:szCs w:val="28"/>
        </w:rPr>
        <w:t xml:space="preserve"> – </w:t>
      </w:r>
      <w:r w:rsidR="007B5E47">
        <w:rPr>
          <w:rFonts w:ascii="Times New Roman" w:eastAsiaTheme="minorHAnsi" w:hAnsi="Times New Roman" w:cs="Times New Roman"/>
          <w:spacing w:val="-6"/>
          <w:sz w:val="28"/>
          <w:szCs w:val="28"/>
        </w:rPr>
        <w:t xml:space="preserve">передано </w:t>
      </w:r>
      <w:r w:rsidR="008A4A86">
        <w:rPr>
          <w:rFonts w:ascii="Times New Roman" w:eastAsiaTheme="minorHAnsi" w:hAnsi="Times New Roman" w:cs="Times New Roman"/>
          <w:spacing w:val="-6"/>
          <w:sz w:val="28"/>
          <w:szCs w:val="28"/>
        </w:rPr>
        <w:t>безвозмездно;</w:t>
      </w:r>
      <w:r w:rsidR="007543B4" w:rsidRPr="00CA51BC">
        <w:rPr>
          <w:rFonts w:ascii="Times New Roman" w:eastAsiaTheme="minorHAnsi" w:hAnsi="Times New Roman" w:cs="Times New Roman"/>
          <w:spacing w:val="-6"/>
          <w:sz w:val="28"/>
          <w:szCs w:val="28"/>
        </w:rPr>
        <w:t xml:space="preserve"> </w:t>
      </w:r>
    </w:p>
    <w:p w:rsidR="008A4A86"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lastRenderedPageBreak/>
        <w:t xml:space="preserve">производственный и хозяйственный инвентарь – </w:t>
      </w:r>
      <w:r w:rsidR="007B5E47">
        <w:rPr>
          <w:rFonts w:ascii="Times New Roman" w:eastAsiaTheme="minorHAnsi" w:hAnsi="Times New Roman" w:cs="Times New Roman"/>
          <w:spacing w:val="-6"/>
          <w:sz w:val="28"/>
          <w:szCs w:val="28"/>
        </w:rPr>
        <w:t>0,0</w:t>
      </w:r>
      <w:r w:rsidRPr="00CA51BC">
        <w:rPr>
          <w:rFonts w:ascii="Times New Roman" w:eastAsiaTheme="minorHAnsi" w:hAnsi="Times New Roman" w:cs="Times New Roman"/>
          <w:spacing w:val="-6"/>
          <w:sz w:val="28"/>
          <w:szCs w:val="28"/>
        </w:rPr>
        <w:t xml:space="preserve"> тыс. рублей</w:t>
      </w:r>
      <w:r w:rsidR="008A4A86">
        <w:rPr>
          <w:rFonts w:ascii="Times New Roman" w:eastAsiaTheme="minorHAnsi" w:hAnsi="Times New Roman" w:cs="Times New Roman"/>
          <w:spacing w:val="-6"/>
          <w:sz w:val="28"/>
          <w:szCs w:val="28"/>
        </w:rPr>
        <w:t xml:space="preserve">, </w:t>
      </w:r>
      <w:r w:rsidR="008A4A86" w:rsidRPr="008A4A86">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8A4A86" w:rsidRPr="008A4A86">
        <w:rPr>
          <w:rFonts w:ascii="Times New Roman" w:eastAsiaTheme="minorHAnsi" w:hAnsi="Times New Roman" w:cs="Times New Roman"/>
          <w:spacing w:val="-6"/>
          <w:sz w:val="28"/>
          <w:szCs w:val="28"/>
        </w:rPr>
        <w:t xml:space="preserve"> тыс. рублей – безвозмездно; </w:t>
      </w:r>
    </w:p>
    <w:p w:rsidR="008A4A86" w:rsidRDefault="007543B4" w:rsidP="001E0808">
      <w:pPr>
        <w:spacing w:after="0" w:line="240" w:lineRule="auto"/>
        <w:ind w:firstLine="709"/>
        <w:jc w:val="both"/>
        <w:rPr>
          <w:rFonts w:ascii="Times New Roman" w:eastAsiaTheme="minorHAnsi" w:hAnsi="Times New Roman" w:cs="Times New Roman"/>
          <w:spacing w:val="-6"/>
          <w:sz w:val="28"/>
          <w:szCs w:val="28"/>
        </w:rPr>
      </w:pPr>
      <w:r w:rsidRPr="00CA51BC">
        <w:rPr>
          <w:rFonts w:ascii="Times New Roman" w:eastAsiaTheme="minorHAnsi" w:hAnsi="Times New Roman" w:cs="Times New Roman"/>
          <w:spacing w:val="-6"/>
          <w:sz w:val="28"/>
          <w:szCs w:val="28"/>
        </w:rPr>
        <w:t xml:space="preserve">прочие основные средства – </w:t>
      </w:r>
      <w:r w:rsidR="007B5E47">
        <w:rPr>
          <w:rFonts w:ascii="Times New Roman" w:eastAsiaTheme="minorHAnsi" w:hAnsi="Times New Roman" w:cs="Times New Roman"/>
          <w:spacing w:val="-6"/>
          <w:sz w:val="28"/>
          <w:szCs w:val="28"/>
        </w:rPr>
        <w:t>0,0</w:t>
      </w:r>
      <w:r w:rsidR="00713364">
        <w:rPr>
          <w:rFonts w:ascii="Times New Roman" w:eastAsiaTheme="minorHAnsi" w:hAnsi="Times New Roman" w:cs="Times New Roman"/>
          <w:spacing w:val="-6"/>
          <w:sz w:val="28"/>
          <w:szCs w:val="28"/>
        </w:rPr>
        <w:t xml:space="preserve"> </w:t>
      </w:r>
      <w:r w:rsidRPr="00CA51BC">
        <w:rPr>
          <w:rFonts w:ascii="Times New Roman" w:eastAsiaTheme="minorHAnsi" w:hAnsi="Times New Roman" w:cs="Times New Roman"/>
          <w:spacing w:val="-6"/>
          <w:sz w:val="28"/>
          <w:szCs w:val="28"/>
        </w:rPr>
        <w:t>тыс. рубле</w:t>
      </w:r>
      <w:r w:rsidR="008A4A86">
        <w:rPr>
          <w:rFonts w:ascii="Times New Roman" w:eastAsiaTheme="minorHAnsi" w:hAnsi="Times New Roman" w:cs="Times New Roman"/>
          <w:spacing w:val="-6"/>
          <w:sz w:val="28"/>
          <w:szCs w:val="28"/>
        </w:rPr>
        <w:t xml:space="preserve">й, </w:t>
      </w:r>
      <w:r w:rsidR="008A4A86" w:rsidRPr="008A4A86">
        <w:t xml:space="preserve"> </w:t>
      </w:r>
      <w:r w:rsidR="008A4A86" w:rsidRPr="008A4A86">
        <w:rPr>
          <w:rFonts w:ascii="Times New Roman" w:eastAsiaTheme="minorHAnsi" w:hAnsi="Times New Roman" w:cs="Times New Roman"/>
          <w:spacing w:val="-6"/>
          <w:sz w:val="28"/>
          <w:szCs w:val="28"/>
        </w:rPr>
        <w:t xml:space="preserve">в том числе </w:t>
      </w:r>
      <w:r w:rsidR="007B5E47">
        <w:rPr>
          <w:rFonts w:ascii="Times New Roman" w:eastAsiaTheme="minorHAnsi" w:hAnsi="Times New Roman" w:cs="Times New Roman"/>
          <w:spacing w:val="-6"/>
          <w:sz w:val="28"/>
          <w:szCs w:val="28"/>
        </w:rPr>
        <w:t>0,0</w:t>
      </w:r>
      <w:r w:rsidR="008A4A86" w:rsidRPr="008A4A86">
        <w:rPr>
          <w:rFonts w:ascii="Times New Roman" w:eastAsiaTheme="minorHAnsi" w:hAnsi="Times New Roman" w:cs="Times New Roman"/>
          <w:spacing w:val="-6"/>
          <w:sz w:val="28"/>
          <w:szCs w:val="28"/>
        </w:rPr>
        <w:t xml:space="preserve"> тыс. рублей  безвозмездно</w:t>
      </w:r>
      <w:r w:rsidR="008A4A86">
        <w:rPr>
          <w:rFonts w:ascii="Times New Roman" w:eastAsiaTheme="minorHAnsi" w:hAnsi="Times New Roman" w:cs="Times New Roman"/>
          <w:spacing w:val="-6"/>
          <w:sz w:val="28"/>
          <w:szCs w:val="28"/>
        </w:rPr>
        <w:t>.</w:t>
      </w:r>
      <w:r w:rsidR="008A4A86" w:rsidRPr="008A4A86">
        <w:rPr>
          <w:rFonts w:ascii="Times New Roman" w:eastAsiaTheme="minorHAnsi" w:hAnsi="Times New Roman" w:cs="Times New Roman"/>
          <w:spacing w:val="-6"/>
          <w:sz w:val="28"/>
          <w:szCs w:val="28"/>
        </w:rPr>
        <w:t xml:space="preserve"> </w:t>
      </w:r>
    </w:p>
    <w:p w:rsidR="007B5E47" w:rsidRDefault="007B5E47" w:rsidP="0003239C">
      <w:pPr>
        <w:spacing w:after="0" w:line="240" w:lineRule="auto"/>
        <w:jc w:val="both"/>
        <w:rPr>
          <w:rFonts w:ascii="Times New Roman" w:eastAsia="Times New Roman" w:hAnsi="Times New Roman"/>
          <w:color w:val="000000"/>
          <w:sz w:val="28"/>
        </w:rPr>
      </w:pPr>
      <w:r w:rsidRPr="007B5E47">
        <w:rPr>
          <w:rFonts w:ascii="Times New Roman" w:eastAsia="Times New Roman" w:hAnsi="Times New Roman"/>
          <w:color w:val="000000"/>
          <w:sz w:val="28"/>
        </w:rPr>
        <w:t>Выбытие основных средств - это передача основных средств в казну по жилым и нежилым помещениям</w:t>
      </w:r>
      <w:proofErr w:type="gramStart"/>
      <w:r w:rsidRPr="007B5E47">
        <w:rPr>
          <w:rFonts w:ascii="Times New Roman" w:eastAsia="Times New Roman" w:hAnsi="Times New Roman"/>
          <w:color w:val="000000"/>
          <w:sz w:val="28"/>
        </w:rPr>
        <w:t xml:space="preserve"> ,</w:t>
      </w:r>
      <w:proofErr w:type="gramEnd"/>
      <w:r w:rsidRPr="007B5E47">
        <w:rPr>
          <w:rFonts w:ascii="Times New Roman" w:eastAsia="Times New Roman" w:hAnsi="Times New Roman"/>
          <w:color w:val="000000"/>
          <w:sz w:val="28"/>
        </w:rPr>
        <w:t xml:space="preserve"> передача бюджетным учреждениям, списание.</w:t>
      </w:r>
    </w:p>
    <w:p w:rsidR="00061328" w:rsidRDefault="00061328" w:rsidP="0003239C">
      <w:pPr>
        <w:spacing w:after="0" w:line="240" w:lineRule="auto"/>
        <w:jc w:val="both"/>
        <w:rPr>
          <w:rFonts w:ascii="Times New Roman" w:eastAsia="Times New Roman" w:hAnsi="Times New Roman"/>
          <w:color w:val="000000"/>
          <w:sz w:val="28"/>
        </w:rPr>
      </w:pPr>
      <w:r w:rsidRPr="00061328">
        <w:rPr>
          <w:rFonts w:ascii="Times New Roman" w:eastAsia="Times New Roman" w:hAnsi="Times New Roman"/>
          <w:color w:val="000000"/>
          <w:sz w:val="28"/>
        </w:rPr>
        <w:t xml:space="preserve">Вложения в основные средства (счет 0106) незавершенное строительство </w:t>
      </w:r>
      <w:r w:rsidR="007B5E47">
        <w:rPr>
          <w:rFonts w:ascii="Times New Roman" w:eastAsia="Times New Roman" w:hAnsi="Times New Roman"/>
          <w:color w:val="000000"/>
          <w:sz w:val="28"/>
        </w:rPr>
        <w:t>179974,8 тыс</w:t>
      </w:r>
      <w:r>
        <w:rPr>
          <w:rFonts w:ascii="Times New Roman" w:eastAsia="Times New Roman" w:hAnsi="Times New Roman"/>
          <w:color w:val="000000"/>
          <w:sz w:val="28"/>
        </w:rPr>
        <w:t>.</w:t>
      </w:r>
      <w:r w:rsidRPr="00061328">
        <w:rPr>
          <w:rFonts w:ascii="Times New Roman" w:eastAsia="Times New Roman" w:hAnsi="Times New Roman"/>
          <w:color w:val="000000"/>
          <w:sz w:val="28"/>
        </w:rPr>
        <w:t xml:space="preserve"> рублей (</w:t>
      </w:r>
      <w:r w:rsidR="007702E5" w:rsidRPr="007702E5">
        <w:rPr>
          <w:rFonts w:ascii="Times New Roman" w:eastAsia="Times New Roman" w:hAnsi="Times New Roman"/>
          <w:color w:val="000000"/>
          <w:sz w:val="28"/>
        </w:rPr>
        <w:t>по району незавершенное строительство  пристройки к школе №1</w:t>
      </w:r>
      <w:r w:rsidRPr="00061328">
        <w:rPr>
          <w:rFonts w:ascii="Times New Roman" w:eastAsia="Times New Roman" w:hAnsi="Times New Roman"/>
          <w:color w:val="000000"/>
          <w:sz w:val="28"/>
        </w:rPr>
        <w:t>).</w:t>
      </w:r>
    </w:p>
    <w:p w:rsidR="00101CB4" w:rsidRDefault="0003239C" w:rsidP="0003239C">
      <w:pPr>
        <w:spacing w:after="0" w:line="240" w:lineRule="auto"/>
        <w:jc w:val="both"/>
        <w:rPr>
          <w:rFonts w:ascii="Times New Roman" w:eastAsia="Times New Roman" w:hAnsi="Times New Roman"/>
          <w:color w:val="000000"/>
          <w:sz w:val="28"/>
        </w:rPr>
      </w:pPr>
      <w:r w:rsidRPr="0003239C">
        <w:rPr>
          <w:rFonts w:ascii="Times New Roman" w:eastAsia="Times New Roman" w:hAnsi="Times New Roman"/>
          <w:color w:val="000000"/>
          <w:sz w:val="28"/>
        </w:rPr>
        <w:t>Непроизведенные активы (счет 103) на конец года не изменились</w:t>
      </w:r>
      <w:r w:rsidR="00B656C9">
        <w:rPr>
          <w:rFonts w:ascii="Times New Roman" w:eastAsia="Times New Roman" w:hAnsi="Times New Roman"/>
          <w:color w:val="000000"/>
          <w:sz w:val="28"/>
        </w:rPr>
        <w:t xml:space="preserve"> и </w:t>
      </w:r>
      <w:r w:rsidR="00101CB4">
        <w:rPr>
          <w:rFonts w:ascii="Times New Roman" w:eastAsia="Times New Roman" w:hAnsi="Times New Roman"/>
          <w:color w:val="000000"/>
          <w:sz w:val="28"/>
        </w:rPr>
        <w:t xml:space="preserve">на конец периода составляют </w:t>
      </w:r>
      <w:r w:rsidR="00F9061E">
        <w:rPr>
          <w:rFonts w:ascii="Times New Roman" w:eastAsia="Times New Roman" w:hAnsi="Times New Roman"/>
          <w:color w:val="000000"/>
          <w:sz w:val="28"/>
        </w:rPr>
        <w:t>10650,6</w:t>
      </w:r>
      <w:r w:rsidR="00101CB4">
        <w:rPr>
          <w:rFonts w:ascii="Times New Roman" w:eastAsia="Times New Roman" w:hAnsi="Times New Roman"/>
          <w:color w:val="000000"/>
          <w:sz w:val="28"/>
        </w:rPr>
        <w:t xml:space="preserve"> тыс. рублей.</w:t>
      </w:r>
    </w:p>
    <w:p w:rsidR="007543B4" w:rsidRPr="00CA51BC" w:rsidRDefault="007543B4" w:rsidP="00101CB4">
      <w:pPr>
        <w:spacing w:after="0" w:line="240" w:lineRule="auto"/>
        <w:jc w:val="both"/>
        <w:rPr>
          <w:rFonts w:ascii="Times New Roman" w:eastAsiaTheme="minorHAnsi" w:hAnsi="Times New Roman" w:cs="Times New Roman"/>
          <w:spacing w:val="-10"/>
          <w:sz w:val="28"/>
          <w:szCs w:val="28"/>
        </w:rPr>
      </w:pPr>
      <w:r w:rsidRPr="00CA51BC">
        <w:rPr>
          <w:rFonts w:ascii="Times New Roman" w:eastAsiaTheme="minorHAnsi" w:hAnsi="Times New Roman" w:cs="Times New Roman"/>
          <w:spacing w:val="-10"/>
          <w:sz w:val="28"/>
          <w:szCs w:val="28"/>
        </w:rPr>
        <w:t xml:space="preserve">На начало отчетного года стоимость материальных запасов составила </w:t>
      </w:r>
      <w:r w:rsidR="00F9061E">
        <w:rPr>
          <w:rFonts w:ascii="Times New Roman" w:eastAsiaTheme="minorHAnsi" w:hAnsi="Times New Roman" w:cs="Times New Roman"/>
          <w:spacing w:val="-10"/>
          <w:sz w:val="28"/>
          <w:szCs w:val="28"/>
        </w:rPr>
        <w:t>2101,1</w:t>
      </w:r>
      <w:r w:rsidRPr="00CA51BC">
        <w:rPr>
          <w:rFonts w:ascii="Times New Roman" w:eastAsiaTheme="minorHAnsi" w:hAnsi="Times New Roman" w:cs="Times New Roman"/>
          <w:spacing w:val="-10"/>
          <w:sz w:val="28"/>
          <w:szCs w:val="28"/>
        </w:rPr>
        <w:t xml:space="preserve"> тыс. рублей. </w:t>
      </w:r>
      <w:r w:rsidR="00F86BFC">
        <w:rPr>
          <w:rFonts w:ascii="Times New Roman" w:eastAsiaTheme="minorHAnsi" w:hAnsi="Times New Roman" w:cs="Times New Roman"/>
          <w:spacing w:val="-10"/>
          <w:sz w:val="28"/>
          <w:szCs w:val="28"/>
        </w:rPr>
        <w:t>П</w:t>
      </w:r>
      <w:r w:rsidRPr="00CA51BC">
        <w:rPr>
          <w:rFonts w:ascii="Times New Roman" w:eastAsiaTheme="minorHAnsi" w:hAnsi="Times New Roman" w:cs="Times New Roman"/>
          <w:spacing w:val="-10"/>
          <w:sz w:val="28"/>
          <w:szCs w:val="28"/>
        </w:rPr>
        <w:t xml:space="preserve">оступило материальных запасов на сумму </w:t>
      </w:r>
      <w:r w:rsidR="00F9061E">
        <w:rPr>
          <w:rFonts w:ascii="Times New Roman" w:eastAsiaTheme="minorHAnsi" w:hAnsi="Times New Roman" w:cs="Times New Roman"/>
          <w:spacing w:val="-10"/>
          <w:sz w:val="28"/>
          <w:szCs w:val="28"/>
        </w:rPr>
        <w:t>3139,9</w:t>
      </w:r>
      <w:r w:rsidRPr="00CA51BC">
        <w:rPr>
          <w:rFonts w:ascii="Times New Roman" w:eastAsiaTheme="minorHAnsi" w:hAnsi="Times New Roman" w:cs="Times New Roman"/>
          <w:spacing w:val="-10"/>
          <w:sz w:val="28"/>
          <w:szCs w:val="28"/>
        </w:rPr>
        <w:t xml:space="preserve"> тыс. рублей, израсходовано на нужды района </w:t>
      </w:r>
      <w:r w:rsidR="00F9061E">
        <w:rPr>
          <w:rFonts w:ascii="Times New Roman" w:eastAsiaTheme="minorHAnsi" w:hAnsi="Times New Roman" w:cs="Times New Roman"/>
          <w:spacing w:val="-10"/>
          <w:sz w:val="28"/>
          <w:szCs w:val="28"/>
        </w:rPr>
        <w:t>3171,7</w:t>
      </w:r>
      <w:r w:rsidRPr="00CA51BC">
        <w:rPr>
          <w:rFonts w:ascii="Times New Roman" w:eastAsiaTheme="minorHAnsi" w:hAnsi="Times New Roman" w:cs="Times New Roman"/>
          <w:spacing w:val="-10"/>
          <w:sz w:val="28"/>
          <w:szCs w:val="28"/>
        </w:rPr>
        <w:t xml:space="preserve"> тыс. рублей. Остаток материальных запасов на конец отчетного периода составил </w:t>
      </w:r>
      <w:r w:rsidR="00F9061E">
        <w:rPr>
          <w:rFonts w:ascii="Times New Roman" w:eastAsiaTheme="minorHAnsi" w:hAnsi="Times New Roman" w:cs="Times New Roman"/>
          <w:spacing w:val="-10"/>
          <w:sz w:val="28"/>
          <w:szCs w:val="28"/>
        </w:rPr>
        <w:t>2069,4</w:t>
      </w:r>
      <w:r w:rsidR="00864464">
        <w:rPr>
          <w:rFonts w:ascii="Times New Roman" w:eastAsiaTheme="minorHAnsi" w:hAnsi="Times New Roman" w:cs="Times New Roman"/>
          <w:spacing w:val="-10"/>
          <w:sz w:val="28"/>
          <w:szCs w:val="28"/>
        </w:rPr>
        <w:t xml:space="preserve"> </w:t>
      </w:r>
      <w:r w:rsidRPr="00CA51BC">
        <w:rPr>
          <w:rFonts w:ascii="Times New Roman" w:eastAsiaTheme="minorHAnsi" w:hAnsi="Times New Roman" w:cs="Times New Roman"/>
          <w:spacing w:val="-10"/>
          <w:sz w:val="28"/>
          <w:szCs w:val="28"/>
        </w:rPr>
        <w:t xml:space="preserve">тыс. рублей. </w:t>
      </w:r>
      <w:r w:rsidR="00F9061E" w:rsidRPr="00F9061E">
        <w:rPr>
          <w:rFonts w:ascii="Times New Roman" w:eastAsiaTheme="minorHAnsi" w:hAnsi="Times New Roman" w:cs="Times New Roman"/>
          <w:spacing w:val="-10"/>
          <w:sz w:val="28"/>
          <w:szCs w:val="28"/>
        </w:rPr>
        <w:t>Материальные запасы на конец года уменьшились на 31</w:t>
      </w:r>
      <w:r w:rsidR="00F9061E">
        <w:rPr>
          <w:rFonts w:ascii="Times New Roman" w:eastAsiaTheme="minorHAnsi" w:hAnsi="Times New Roman" w:cs="Times New Roman"/>
          <w:spacing w:val="-10"/>
          <w:sz w:val="28"/>
          <w:szCs w:val="28"/>
        </w:rPr>
        <w:t>,8 тыс.</w:t>
      </w:r>
      <w:r w:rsidR="00F9061E" w:rsidRPr="00F9061E">
        <w:rPr>
          <w:rFonts w:ascii="Times New Roman" w:eastAsiaTheme="minorHAnsi" w:hAnsi="Times New Roman" w:cs="Times New Roman"/>
          <w:spacing w:val="-10"/>
          <w:sz w:val="28"/>
          <w:szCs w:val="28"/>
        </w:rPr>
        <w:t xml:space="preserve"> рублей, остаток </w:t>
      </w:r>
      <w:proofErr w:type="gramStart"/>
      <w:r w:rsidR="00F9061E">
        <w:rPr>
          <w:rFonts w:ascii="Times New Roman" w:eastAsiaTheme="minorHAnsi" w:hAnsi="Times New Roman" w:cs="Times New Roman"/>
          <w:spacing w:val="-10"/>
          <w:sz w:val="28"/>
          <w:szCs w:val="28"/>
        </w:rPr>
        <w:t>-</w:t>
      </w:r>
      <w:r w:rsidR="00F9061E" w:rsidRPr="00F9061E">
        <w:rPr>
          <w:rFonts w:ascii="Times New Roman" w:eastAsiaTheme="minorHAnsi" w:hAnsi="Times New Roman" w:cs="Times New Roman"/>
          <w:spacing w:val="-10"/>
          <w:sz w:val="28"/>
          <w:szCs w:val="28"/>
        </w:rPr>
        <w:t>Г</w:t>
      </w:r>
      <w:proofErr w:type="gramEnd"/>
      <w:r w:rsidR="00F9061E" w:rsidRPr="00F9061E">
        <w:rPr>
          <w:rFonts w:ascii="Times New Roman" w:eastAsiaTheme="minorHAnsi" w:hAnsi="Times New Roman" w:cs="Times New Roman"/>
          <w:spacing w:val="-10"/>
          <w:sz w:val="28"/>
          <w:szCs w:val="28"/>
        </w:rPr>
        <w:t>СМ.</w:t>
      </w:r>
    </w:p>
    <w:p w:rsidR="00B052A1" w:rsidRDefault="007543B4" w:rsidP="001E0808">
      <w:pPr>
        <w:spacing w:after="0" w:line="240" w:lineRule="auto"/>
        <w:ind w:firstLine="709"/>
        <w:jc w:val="both"/>
        <w:rPr>
          <w:rFonts w:ascii="Times New Roman" w:eastAsiaTheme="minorHAnsi" w:hAnsi="Times New Roman" w:cs="Times New Roman"/>
          <w:sz w:val="28"/>
          <w:szCs w:val="28"/>
        </w:rPr>
      </w:pPr>
      <w:r w:rsidRPr="00CA51BC">
        <w:rPr>
          <w:rFonts w:ascii="Times New Roman" w:eastAsiaTheme="minorHAnsi" w:hAnsi="Times New Roman" w:cs="Times New Roman"/>
          <w:sz w:val="28"/>
          <w:szCs w:val="28"/>
        </w:rPr>
        <w:t xml:space="preserve">По состоянию на начало </w:t>
      </w:r>
      <w:r w:rsidR="002A0711">
        <w:rPr>
          <w:rFonts w:ascii="Times New Roman" w:eastAsiaTheme="minorHAnsi" w:hAnsi="Times New Roman" w:cs="Times New Roman"/>
          <w:sz w:val="28"/>
          <w:szCs w:val="28"/>
        </w:rPr>
        <w:t>2024 год</w:t>
      </w:r>
      <w:r w:rsidRPr="00CA51BC">
        <w:rPr>
          <w:rFonts w:ascii="Times New Roman" w:eastAsiaTheme="minorHAnsi" w:hAnsi="Times New Roman" w:cs="Times New Roman"/>
          <w:sz w:val="28"/>
          <w:szCs w:val="28"/>
        </w:rPr>
        <w:t xml:space="preserve">а в составе имущества казны числилось недвижимое на сумму </w:t>
      </w:r>
      <w:r w:rsidR="00B052A1">
        <w:rPr>
          <w:rFonts w:ascii="Times New Roman" w:eastAsiaTheme="minorHAnsi" w:hAnsi="Times New Roman" w:cs="Times New Roman"/>
          <w:sz w:val="28"/>
          <w:szCs w:val="28"/>
        </w:rPr>
        <w:t>1040305,3</w:t>
      </w:r>
      <w:r w:rsidR="00D606E2">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z w:val="28"/>
          <w:szCs w:val="28"/>
        </w:rPr>
        <w:t xml:space="preserve">тыс. рублей. За отчетный год в казну поступило имущество в сумме </w:t>
      </w:r>
      <w:r w:rsidR="00B052A1">
        <w:rPr>
          <w:rFonts w:ascii="Times New Roman" w:eastAsiaTheme="minorHAnsi" w:hAnsi="Times New Roman" w:cs="Times New Roman"/>
          <w:sz w:val="28"/>
          <w:szCs w:val="28"/>
        </w:rPr>
        <w:t>9059,9</w:t>
      </w:r>
      <w:r w:rsidRPr="00CA51BC">
        <w:rPr>
          <w:rFonts w:ascii="Times New Roman" w:eastAsiaTheme="minorHAnsi" w:hAnsi="Times New Roman" w:cs="Times New Roman"/>
          <w:sz w:val="28"/>
          <w:szCs w:val="28"/>
        </w:rPr>
        <w:t xml:space="preserve"> тыс. рублей, выбыло – </w:t>
      </w:r>
      <w:r w:rsidR="00B052A1">
        <w:rPr>
          <w:rFonts w:ascii="Times New Roman" w:eastAsiaTheme="minorHAnsi" w:hAnsi="Times New Roman" w:cs="Times New Roman"/>
          <w:sz w:val="28"/>
          <w:szCs w:val="28"/>
        </w:rPr>
        <w:t>528195,8</w:t>
      </w:r>
      <w:r w:rsidRPr="00CA51BC">
        <w:rPr>
          <w:rFonts w:ascii="Times New Roman" w:eastAsiaTheme="minorHAnsi" w:hAnsi="Times New Roman" w:cs="Times New Roman"/>
          <w:sz w:val="28"/>
          <w:szCs w:val="28"/>
        </w:rPr>
        <w:t xml:space="preserve"> тыс. рублей</w:t>
      </w:r>
      <w:r w:rsidR="00B052A1">
        <w:rPr>
          <w:rFonts w:ascii="Times New Roman" w:eastAsiaTheme="minorHAnsi" w:hAnsi="Times New Roman" w:cs="Times New Roman"/>
          <w:sz w:val="28"/>
          <w:szCs w:val="28"/>
        </w:rPr>
        <w:t xml:space="preserve"> (</w:t>
      </w:r>
      <w:r w:rsidR="00B052A1" w:rsidRPr="00B052A1">
        <w:rPr>
          <w:rFonts w:ascii="Times New Roman" w:eastAsiaTheme="minorHAnsi" w:hAnsi="Times New Roman" w:cs="Times New Roman"/>
          <w:sz w:val="28"/>
          <w:szCs w:val="28"/>
        </w:rPr>
        <w:t xml:space="preserve">передача моста </w:t>
      </w:r>
      <w:r w:rsidR="00B052A1">
        <w:rPr>
          <w:rFonts w:ascii="Times New Roman" w:eastAsiaTheme="minorHAnsi" w:hAnsi="Times New Roman" w:cs="Times New Roman"/>
          <w:sz w:val="28"/>
          <w:szCs w:val="28"/>
        </w:rPr>
        <w:t xml:space="preserve">в сумме </w:t>
      </w:r>
      <w:r w:rsidR="00B052A1" w:rsidRPr="00B052A1">
        <w:rPr>
          <w:rFonts w:ascii="Times New Roman" w:eastAsiaTheme="minorHAnsi" w:hAnsi="Times New Roman" w:cs="Times New Roman"/>
          <w:sz w:val="28"/>
          <w:szCs w:val="28"/>
        </w:rPr>
        <w:t>528195</w:t>
      </w:r>
      <w:r w:rsidR="00B052A1">
        <w:rPr>
          <w:rFonts w:ascii="Times New Roman" w:eastAsiaTheme="minorHAnsi" w:hAnsi="Times New Roman" w:cs="Times New Roman"/>
          <w:sz w:val="28"/>
          <w:szCs w:val="28"/>
        </w:rPr>
        <w:t xml:space="preserve">,8 </w:t>
      </w:r>
      <w:r w:rsidR="00B052A1" w:rsidRPr="00B052A1">
        <w:rPr>
          <w:rFonts w:ascii="Times New Roman" w:eastAsiaTheme="minorHAnsi" w:hAnsi="Times New Roman" w:cs="Times New Roman"/>
          <w:sz w:val="28"/>
          <w:szCs w:val="28"/>
        </w:rPr>
        <w:t xml:space="preserve"> в ООО "Благоустройство"</w:t>
      </w:r>
      <w:proofErr w:type="gramStart"/>
      <w:r w:rsidR="00B052A1" w:rsidRPr="00B052A1">
        <w:rPr>
          <w:rFonts w:ascii="Times New Roman" w:eastAsiaTheme="minorHAnsi" w:hAnsi="Times New Roman" w:cs="Times New Roman"/>
          <w:sz w:val="28"/>
          <w:szCs w:val="28"/>
        </w:rPr>
        <w:t xml:space="preserve">  )</w:t>
      </w:r>
      <w:proofErr w:type="gramEnd"/>
    </w:p>
    <w:p w:rsidR="00CA51BC" w:rsidRPr="00CA51BC" w:rsidRDefault="007543B4" w:rsidP="001E0808">
      <w:pPr>
        <w:spacing w:after="0" w:line="240" w:lineRule="auto"/>
        <w:ind w:firstLine="709"/>
        <w:jc w:val="both"/>
        <w:rPr>
          <w:rFonts w:ascii="Times New Roman" w:eastAsiaTheme="minorHAnsi" w:hAnsi="Times New Roman" w:cs="Times New Roman"/>
          <w:spacing w:val="-8"/>
          <w:sz w:val="28"/>
          <w:szCs w:val="28"/>
        </w:rPr>
      </w:pPr>
      <w:r w:rsidRPr="00CA51BC">
        <w:rPr>
          <w:rFonts w:ascii="Times New Roman" w:eastAsiaTheme="minorHAnsi" w:hAnsi="Times New Roman" w:cs="Times New Roman"/>
          <w:sz w:val="28"/>
          <w:szCs w:val="28"/>
        </w:rPr>
        <w:t xml:space="preserve"> </w:t>
      </w:r>
      <w:r w:rsidRPr="00CA51BC">
        <w:rPr>
          <w:rFonts w:ascii="Times New Roman" w:eastAsiaTheme="minorHAnsi" w:hAnsi="Times New Roman" w:cs="Times New Roman"/>
          <w:spacing w:val="10"/>
          <w:sz w:val="28"/>
          <w:szCs w:val="28"/>
        </w:rPr>
        <w:t xml:space="preserve">На конец отчетного периода в составе имущества </w:t>
      </w:r>
      <w:r w:rsidRPr="00CA51BC">
        <w:rPr>
          <w:rFonts w:ascii="Times New Roman" w:eastAsiaTheme="minorHAnsi" w:hAnsi="Times New Roman" w:cs="Times New Roman"/>
          <w:spacing w:val="-8"/>
          <w:sz w:val="28"/>
          <w:szCs w:val="28"/>
        </w:rPr>
        <w:t xml:space="preserve">казны значится </w:t>
      </w:r>
      <w:r w:rsidR="004129E0">
        <w:rPr>
          <w:rFonts w:ascii="Times New Roman" w:eastAsiaTheme="minorHAnsi" w:hAnsi="Times New Roman" w:cs="Times New Roman"/>
          <w:spacing w:val="-8"/>
          <w:sz w:val="28"/>
          <w:szCs w:val="28"/>
        </w:rPr>
        <w:t xml:space="preserve">недвижимое </w:t>
      </w:r>
      <w:r w:rsidRPr="00CA51BC">
        <w:rPr>
          <w:rFonts w:ascii="Times New Roman" w:eastAsiaTheme="minorHAnsi" w:hAnsi="Times New Roman" w:cs="Times New Roman"/>
          <w:spacing w:val="-8"/>
          <w:sz w:val="28"/>
          <w:szCs w:val="28"/>
        </w:rPr>
        <w:t xml:space="preserve">имущество на </w:t>
      </w:r>
      <w:r w:rsidR="002222A5">
        <w:rPr>
          <w:rFonts w:ascii="Times New Roman" w:eastAsiaTheme="minorHAnsi" w:hAnsi="Times New Roman" w:cs="Times New Roman"/>
          <w:spacing w:val="-8"/>
          <w:sz w:val="28"/>
          <w:szCs w:val="28"/>
        </w:rPr>
        <w:t xml:space="preserve">общую </w:t>
      </w:r>
      <w:r w:rsidRPr="00CA51BC">
        <w:rPr>
          <w:rFonts w:ascii="Times New Roman" w:eastAsiaTheme="minorHAnsi" w:hAnsi="Times New Roman" w:cs="Times New Roman"/>
          <w:spacing w:val="-8"/>
          <w:sz w:val="28"/>
          <w:szCs w:val="28"/>
        </w:rPr>
        <w:t xml:space="preserve">сумму </w:t>
      </w:r>
      <w:r w:rsidR="00B052A1">
        <w:rPr>
          <w:rFonts w:ascii="Times New Roman" w:eastAsiaTheme="minorHAnsi" w:hAnsi="Times New Roman" w:cs="Times New Roman"/>
          <w:spacing w:val="-8"/>
          <w:sz w:val="28"/>
          <w:szCs w:val="28"/>
        </w:rPr>
        <w:t>521169,3</w:t>
      </w:r>
      <w:r w:rsidRPr="00CA51BC">
        <w:rPr>
          <w:rFonts w:ascii="Times New Roman" w:eastAsiaTheme="minorHAnsi" w:hAnsi="Times New Roman" w:cs="Times New Roman"/>
          <w:spacing w:val="-8"/>
          <w:sz w:val="28"/>
          <w:szCs w:val="28"/>
        </w:rPr>
        <w:t xml:space="preserve"> тыс. рублей. </w:t>
      </w:r>
    </w:p>
    <w:p w:rsidR="000706C5" w:rsidRDefault="00CA51BC" w:rsidP="001E0808">
      <w:pPr>
        <w:spacing w:after="0" w:line="240" w:lineRule="auto"/>
        <w:ind w:firstLine="709"/>
        <w:jc w:val="both"/>
        <w:rPr>
          <w:rFonts w:ascii="Times New Roman" w:eastAsiaTheme="minorHAnsi" w:hAnsi="Times New Roman" w:cs="Times New Roman"/>
          <w:spacing w:val="-8"/>
          <w:sz w:val="28"/>
          <w:szCs w:val="28"/>
        </w:rPr>
      </w:pPr>
      <w:r w:rsidRPr="00CA51BC">
        <w:rPr>
          <w:rFonts w:ascii="Times New Roman" w:eastAsiaTheme="minorHAnsi" w:hAnsi="Times New Roman" w:cs="Times New Roman"/>
          <w:spacing w:val="-8"/>
          <w:sz w:val="28"/>
          <w:szCs w:val="28"/>
        </w:rPr>
        <w:t xml:space="preserve">Движимое имущество казны на </w:t>
      </w:r>
      <w:r w:rsidR="00D606E2">
        <w:rPr>
          <w:rFonts w:ascii="Times New Roman" w:eastAsiaTheme="minorHAnsi" w:hAnsi="Times New Roman" w:cs="Times New Roman"/>
          <w:spacing w:val="-8"/>
          <w:sz w:val="28"/>
          <w:szCs w:val="28"/>
        </w:rPr>
        <w:t>начало</w:t>
      </w:r>
      <w:r w:rsidR="004B4F5D">
        <w:rPr>
          <w:rFonts w:ascii="Times New Roman" w:eastAsiaTheme="minorHAnsi" w:hAnsi="Times New Roman" w:cs="Times New Roman"/>
          <w:spacing w:val="-8"/>
          <w:sz w:val="28"/>
          <w:szCs w:val="28"/>
        </w:rPr>
        <w:t>,</w:t>
      </w:r>
      <w:r w:rsidR="000706C5">
        <w:rPr>
          <w:rFonts w:ascii="Times New Roman" w:eastAsiaTheme="minorHAnsi" w:hAnsi="Times New Roman" w:cs="Times New Roman"/>
          <w:spacing w:val="-8"/>
          <w:sz w:val="28"/>
          <w:szCs w:val="28"/>
        </w:rPr>
        <w:t xml:space="preserve"> и конец </w:t>
      </w:r>
      <w:r w:rsidRPr="00CA51BC">
        <w:rPr>
          <w:rFonts w:ascii="Times New Roman" w:eastAsiaTheme="minorHAnsi" w:hAnsi="Times New Roman" w:cs="Times New Roman"/>
          <w:spacing w:val="-8"/>
          <w:sz w:val="28"/>
          <w:szCs w:val="28"/>
        </w:rPr>
        <w:t xml:space="preserve"> года </w:t>
      </w:r>
      <w:r w:rsidR="000706C5">
        <w:rPr>
          <w:rFonts w:ascii="Times New Roman" w:eastAsiaTheme="minorHAnsi" w:hAnsi="Times New Roman" w:cs="Times New Roman"/>
          <w:spacing w:val="-8"/>
          <w:sz w:val="28"/>
          <w:szCs w:val="28"/>
        </w:rPr>
        <w:t>составило 221,3</w:t>
      </w:r>
      <w:r w:rsidRPr="00CA51BC">
        <w:rPr>
          <w:rFonts w:ascii="Times New Roman" w:eastAsiaTheme="minorHAnsi" w:hAnsi="Times New Roman" w:cs="Times New Roman"/>
          <w:spacing w:val="-8"/>
          <w:sz w:val="28"/>
          <w:szCs w:val="28"/>
        </w:rPr>
        <w:t xml:space="preserve"> тыс. рублей</w:t>
      </w:r>
      <w:r w:rsidR="000706C5">
        <w:rPr>
          <w:rFonts w:ascii="Times New Roman" w:eastAsiaTheme="minorHAnsi" w:hAnsi="Times New Roman" w:cs="Times New Roman"/>
          <w:spacing w:val="-8"/>
          <w:sz w:val="28"/>
          <w:szCs w:val="28"/>
        </w:rPr>
        <w:t>.</w:t>
      </w:r>
    </w:p>
    <w:p w:rsidR="006723B0" w:rsidRDefault="000706C5" w:rsidP="000706C5">
      <w:pPr>
        <w:pBdr>
          <w:top w:val="nil"/>
          <w:left w:val="nil"/>
          <w:bottom w:val="nil"/>
          <w:right w:val="nil"/>
        </w:pBdr>
        <w:spacing w:after="0" w:line="240" w:lineRule="auto"/>
        <w:jc w:val="both"/>
        <w:rPr>
          <w:rFonts w:ascii="Times New Roman" w:eastAsia="Times New Roman" w:hAnsi="Times New Roman" w:cs="Calibri"/>
          <w:color w:val="000000"/>
          <w:sz w:val="28"/>
          <w:szCs w:val="20"/>
        </w:rPr>
      </w:pPr>
      <w:r w:rsidRPr="000706C5">
        <w:rPr>
          <w:rFonts w:ascii="Times New Roman" w:eastAsia="Times New Roman" w:hAnsi="Times New Roman" w:cs="Calibri"/>
          <w:color w:val="000000"/>
          <w:sz w:val="28"/>
          <w:szCs w:val="20"/>
        </w:rPr>
        <w:t xml:space="preserve">Непроизведенные активы в составе имущества казны на </w:t>
      </w:r>
      <w:proofErr w:type="gramStart"/>
      <w:r w:rsidR="006723B0">
        <w:rPr>
          <w:rFonts w:ascii="Times New Roman" w:eastAsia="Times New Roman" w:hAnsi="Times New Roman" w:cs="Calibri"/>
          <w:color w:val="000000"/>
          <w:sz w:val="28"/>
          <w:szCs w:val="20"/>
        </w:rPr>
        <w:t>начало</w:t>
      </w:r>
      <w:proofErr w:type="gramEnd"/>
      <w:r w:rsidR="006723B0">
        <w:rPr>
          <w:rFonts w:ascii="Times New Roman" w:eastAsia="Times New Roman" w:hAnsi="Times New Roman" w:cs="Calibri"/>
          <w:color w:val="000000"/>
          <w:sz w:val="28"/>
          <w:szCs w:val="20"/>
        </w:rPr>
        <w:t xml:space="preserve"> и </w:t>
      </w:r>
      <w:r w:rsidRPr="000706C5">
        <w:rPr>
          <w:rFonts w:ascii="Times New Roman" w:eastAsia="Times New Roman" w:hAnsi="Times New Roman" w:cs="Calibri"/>
          <w:color w:val="000000"/>
          <w:sz w:val="28"/>
          <w:szCs w:val="20"/>
        </w:rPr>
        <w:t xml:space="preserve">конец года </w:t>
      </w:r>
      <w:r>
        <w:rPr>
          <w:rFonts w:ascii="Times New Roman" w:eastAsia="Times New Roman" w:hAnsi="Times New Roman" w:cs="Calibri"/>
          <w:color w:val="000000"/>
          <w:sz w:val="28"/>
          <w:szCs w:val="20"/>
        </w:rPr>
        <w:t xml:space="preserve"> составили 13532,2</w:t>
      </w:r>
      <w:r w:rsidRPr="000706C5">
        <w:rPr>
          <w:rFonts w:ascii="Times New Roman" w:eastAsia="Times New Roman" w:hAnsi="Times New Roman" w:cs="Calibri"/>
          <w:color w:val="000000"/>
          <w:sz w:val="28"/>
          <w:szCs w:val="20"/>
        </w:rPr>
        <w:t xml:space="preserve"> </w:t>
      </w:r>
      <w:r w:rsidR="006723B0">
        <w:rPr>
          <w:rFonts w:ascii="Times New Roman" w:eastAsia="Times New Roman" w:hAnsi="Times New Roman" w:cs="Calibri"/>
          <w:color w:val="000000"/>
          <w:sz w:val="28"/>
          <w:szCs w:val="20"/>
        </w:rPr>
        <w:t xml:space="preserve">тыс. </w:t>
      </w:r>
      <w:r w:rsidRPr="000706C5">
        <w:rPr>
          <w:rFonts w:ascii="Times New Roman" w:eastAsia="Times New Roman" w:hAnsi="Times New Roman" w:cs="Calibri"/>
          <w:color w:val="000000"/>
          <w:sz w:val="28"/>
          <w:szCs w:val="20"/>
        </w:rPr>
        <w:t>рубл</w:t>
      </w:r>
      <w:r w:rsidR="006723B0">
        <w:rPr>
          <w:rFonts w:ascii="Times New Roman" w:eastAsia="Times New Roman" w:hAnsi="Times New Roman" w:cs="Calibri"/>
          <w:color w:val="000000"/>
          <w:sz w:val="28"/>
          <w:szCs w:val="20"/>
        </w:rPr>
        <w:t>ей.</w:t>
      </w:r>
    </w:p>
    <w:p w:rsidR="006B1A69" w:rsidRPr="00A96477" w:rsidRDefault="00F11277" w:rsidP="00D02DD5">
      <w:pPr>
        <w:pBdr>
          <w:top w:val="nil"/>
          <w:left w:val="nil"/>
          <w:bottom w:val="nil"/>
          <w:right w:val="nil"/>
        </w:pBdr>
        <w:spacing w:after="0" w:line="240" w:lineRule="auto"/>
        <w:jc w:val="both"/>
        <w:rPr>
          <w:rFonts w:ascii="Times New Roman" w:hAnsi="Times New Roman" w:cs="Times New Roman"/>
          <w:b/>
          <w:snapToGrid w:val="0"/>
          <w:sz w:val="28"/>
          <w:szCs w:val="28"/>
        </w:rPr>
      </w:pPr>
      <w:r w:rsidRPr="00A96477">
        <w:rPr>
          <w:rFonts w:ascii="Times New Roman" w:hAnsi="Times New Roman" w:cs="Times New Roman"/>
          <w:b/>
          <w:sz w:val="28"/>
          <w:szCs w:val="28"/>
        </w:rPr>
        <w:t>7</w:t>
      </w:r>
      <w:r w:rsidR="006B1A69" w:rsidRPr="00A96477">
        <w:rPr>
          <w:rFonts w:ascii="Times New Roman" w:hAnsi="Times New Roman" w:cs="Times New Roman"/>
          <w:b/>
          <w:sz w:val="28"/>
          <w:szCs w:val="28"/>
        </w:rPr>
        <w:t xml:space="preserve">.2. Цель 2. Определить </w:t>
      </w:r>
      <w:r w:rsidR="006B1A69" w:rsidRPr="00A96477">
        <w:rPr>
          <w:rFonts w:ascii="Times New Roman" w:hAnsi="Times New Roman" w:cs="Times New Roman"/>
          <w:b/>
          <w:snapToGrid w:val="0"/>
          <w:sz w:val="28"/>
          <w:szCs w:val="28"/>
        </w:rPr>
        <w:t>полноту бюджетной отчетности, ее соответствие требованиям нормативных правовых актов.</w:t>
      </w:r>
    </w:p>
    <w:p w:rsidR="006B1A69" w:rsidRPr="00F11277" w:rsidRDefault="00F11277" w:rsidP="001E0808">
      <w:pPr>
        <w:widowControl w:val="0"/>
        <w:tabs>
          <w:tab w:val="left" w:pos="2552"/>
        </w:tabs>
        <w:spacing w:after="0" w:line="240" w:lineRule="auto"/>
        <w:ind w:firstLine="709"/>
        <w:jc w:val="both"/>
        <w:rPr>
          <w:rFonts w:ascii="Times New Roman" w:hAnsi="Times New Roman" w:cs="Times New Roman"/>
          <w:b/>
          <w:snapToGrid w:val="0"/>
          <w:color w:val="000000"/>
          <w:sz w:val="28"/>
          <w:szCs w:val="28"/>
        </w:rPr>
      </w:pPr>
      <w:r w:rsidRPr="00A96477">
        <w:rPr>
          <w:rFonts w:ascii="Times New Roman" w:hAnsi="Times New Roman" w:cs="Times New Roman"/>
          <w:b/>
          <w:sz w:val="28"/>
          <w:szCs w:val="28"/>
        </w:rPr>
        <w:t>7</w:t>
      </w:r>
      <w:r w:rsidR="006B1A69" w:rsidRPr="00A96477">
        <w:rPr>
          <w:rFonts w:ascii="Times New Roman" w:hAnsi="Times New Roman" w:cs="Times New Roman"/>
          <w:b/>
          <w:sz w:val="28"/>
          <w:szCs w:val="28"/>
        </w:rPr>
        <w:t xml:space="preserve">.2.1. Провести проверку представленных форм бюджетной отчетности </w:t>
      </w:r>
      <w:r w:rsidR="006B1A69" w:rsidRPr="00A96477">
        <w:rPr>
          <w:rFonts w:ascii="Times New Roman" w:hAnsi="Times New Roman" w:cs="Times New Roman"/>
          <w:b/>
          <w:sz w:val="28"/>
          <w:szCs w:val="28"/>
        </w:rPr>
        <w:br/>
      </w:r>
      <w:r w:rsidR="00ED1595" w:rsidRPr="00A96477">
        <w:rPr>
          <w:rFonts w:ascii="Times New Roman" w:hAnsi="Times New Roman" w:cs="Times New Roman"/>
          <w:b/>
          <w:sz w:val="28"/>
          <w:szCs w:val="28"/>
        </w:rPr>
        <w:t xml:space="preserve">Суражского муниципального района </w:t>
      </w:r>
      <w:r w:rsidR="006B1A69" w:rsidRPr="00A96477">
        <w:rPr>
          <w:rFonts w:ascii="Times New Roman" w:hAnsi="Times New Roman" w:cs="Times New Roman"/>
          <w:b/>
          <w:sz w:val="28"/>
          <w:szCs w:val="28"/>
        </w:rP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w:t>
      </w:r>
      <w:r w:rsidR="006B1A69" w:rsidRPr="001B1505">
        <w:rPr>
          <w:rFonts w:ascii="Times New Roman" w:hAnsi="Times New Roman" w:cs="Times New Roman"/>
          <w:b/>
          <w:color w:val="000000"/>
          <w:sz w:val="28"/>
          <w:szCs w:val="28"/>
        </w:rPr>
        <w:t xml:space="preserve"> Российской Федерации.</w:t>
      </w:r>
    </w:p>
    <w:p w:rsidR="000E0E78" w:rsidRPr="00985A87" w:rsidRDefault="000E0E78" w:rsidP="001E0808">
      <w:pPr>
        <w:spacing w:after="0" w:line="240" w:lineRule="auto"/>
        <w:ind w:firstLine="709"/>
        <w:jc w:val="both"/>
        <w:rPr>
          <w:rFonts w:ascii="Times New Roman" w:hAnsi="Times New Roman" w:cs="Times New Roman"/>
          <w:spacing w:val="-6"/>
          <w:sz w:val="28"/>
          <w:szCs w:val="28"/>
        </w:rPr>
      </w:pPr>
      <w:r w:rsidRPr="00985A87">
        <w:rPr>
          <w:rFonts w:ascii="Times New Roman" w:hAnsi="Times New Roman" w:cs="Times New Roman"/>
          <w:spacing w:val="-6"/>
          <w:sz w:val="28"/>
          <w:szCs w:val="28"/>
        </w:rPr>
        <w:t xml:space="preserve">К внешней проверке представлена отчетность об исполнении бюджета </w:t>
      </w:r>
      <w:r w:rsidR="00ED1595" w:rsidRPr="00985A87">
        <w:rPr>
          <w:rFonts w:ascii="Times New Roman" w:hAnsi="Times New Roman" w:cs="Times New Roman"/>
          <w:sz w:val="28"/>
          <w:szCs w:val="28"/>
        </w:rPr>
        <w:t xml:space="preserve">Суражского муниципального района </w:t>
      </w:r>
      <w:r w:rsidRPr="00985A87">
        <w:rPr>
          <w:rFonts w:ascii="Times New Roman" w:hAnsi="Times New Roman" w:cs="Times New Roman"/>
          <w:spacing w:val="-6"/>
          <w:sz w:val="28"/>
          <w:szCs w:val="28"/>
        </w:rPr>
        <w:t xml:space="preserve">и отчетность 6 главных </w:t>
      </w:r>
      <w:r w:rsidR="00D15F37" w:rsidRPr="00985A87">
        <w:rPr>
          <w:rFonts w:ascii="Times New Roman" w:hAnsi="Times New Roman" w:cs="Times New Roman"/>
          <w:spacing w:val="-6"/>
          <w:sz w:val="28"/>
          <w:szCs w:val="28"/>
        </w:rPr>
        <w:t>администраторов</w:t>
      </w:r>
      <w:r w:rsidRPr="00985A87">
        <w:rPr>
          <w:rFonts w:ascii="Times New Roman" w:hAnsi="Times New Roman" w:cs="Times New Roman"/>
          <w:spacing w:val="-6"/>
          <w:sz w:val="28"/>
          <w:szCs w:val="28"/>
        </w:rPr>
        <w:t xml:space="preserve"> средств бюджета района.</w:t>
      </w:r>
    </w:p>
    <w:p w:rsidR="00AA4065" w:rsidRDefault="00AA4065" w:rsidP="001E0808">
      <w:pPr>
        <w:spacing w:after="0" w:line="240" w:lineRule="auto"/>
        <w:ind w:firstLine="709"/>
        <w:jc w:val="both"/>
        <w:rPr>
          <w:rFonts w:ascii="Times New Roman" w:hAnsi="Times New Roman" w:cs="Times New Roman"/>
          <w:spacing w:val="-6"/>
          <w:sz w:val="28"/>
          <w:szCs w:val="28"/>
        </w:rPr>
      </w:pPr>
      <w:proofErr w:type="gramStart"/>
      <w:r w:rsidRPr="00985A87">
        <w:rPr>
          <w:rFonts w:ascii="Times New Roman" w:hAnsi="Times New Roman" w:cs="Times New Roman"/>
          <w:spacing w:val="-6"/>
          <w:sz w:val="28"/>
          <w:szCs w:val="28"/>
        </w:rPr>
        <w:t>В рамках проведения настоящей внешней проверки проанализирована полнота заполнения форм бюджетной отчетности, как главными распорядителями средств бюджета района, так и в целом бюджета района,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Инструкции № 191н), и Инструкции о</w:t>
      </w:r>
      <w:proofErr w:type="gramEnd"/>
      <w:r w:rsidRPr="00985A87">
        <w:rPr>
          <w:rFonts w:ascii="Times New Roman" w:hAnsi="Times New Roman" w:cs="Times New Roman"/>
          <w:spacing w:val="-6"/>
          <w:sz w:val="28"/>
          <w:szCs w:val="28"/>
        </w:rPr>
        <w:t> </w:t>
      </w:r>
      <w:proofErr w:type="gramStart"/>
      <w:r w:rsidRPr="00985A87">
        <w:rPr>
          <w:rFonts w:ascii="Times New Roman" w:hAnsi="Times New Roman" w:cs="Times New Roman"/>
          <w:spacing w:val="-6"/>
          <w:sz w:val="28"/>
          <w:szCs w:val="28"/>
        </w:rPr>
        <w:t>порядке</w:t>
      </w:r>
      <w:proofErr w:type="gramEnd"/>
      <w:r w:rsidRPr="00985A87">
        <w:rPr>
          <w:rFonts w:ascii="Times New Roman" w:hAnsi="Times New Roman" w:cs="Times New Roman"/>
          <w:spacing w:val="-6"/>
          <w:sz w:val="28"/>
          <w:szCs w:val="28"/>
        </w:rPr>
        <w:t xml:space="preserve"> составления и предоставления годовой, квартальной и месячной отчетности государственных (муниципальных) бюджетных и автономных учреждений, утвержденной приказом Минфина России от 25.03.2010 № 33н (далее – Инструкции № 33н).</w:t>
      </w:r>
    </w:p>
    <w:p w:rsidR="004259C6" w:rsidRDefault="00BB7646" w:rsidP="005D5F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4259C6" w:rsidRPr="004259C6">
        <w:rPr>
          <w:rFonts w:ascii="Times New Roman" w:eastAsia="Times New Roman" w:hAnsi="Times New Roman" w:cs="Times New Roman"/>
          <w:sz w:val="28"/>
          <w:szCs w:val="28"/>
        </w:rPr>
        <w:t xml:space="preserve">тчетность за </w:t>
      </w:r>
      <w:r w:rsidR="002A0711">
        <w:rPr>
          <w:rFonts w:ascii="Times New Roman" w:eastAsia="Times New Roman" w:hAnsi="Times New Roman" w:cs="Times New Roman"/>
          <w:sz w:val="28"/>
          <w:szCs w:val="28"/>
        </w:rPr>
        <w:t>2024 год</w:t>
      </w:r>
      <w:r w:rsidR="004259C6" w:rsidRPr="004259C6">
        <w:rPr>
          <w:rFonts w:ascii="Times New Roman" w:eastAsia="Times New Roman" w:hAnsi="Times New Roman" w:cs="Times New Roman"/>
          <w:sz w:val="28"/>
          <w:szCs w:val="28"/>
        </w:rPr>
        <w:t xml:space="preserve"> в Контрольно-счетную палату Суражского муниципального района представлена без нарушений установленного срока.</w:t>
      </w:r>
    </w:p>
    <w:p w:rsidR="004259C6" w:rsidRPr="00756AAC" w:rsidRDefault="00BB7646" w:rsidP="005D5F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59C6" w:rsidRPr="00B43EB8">
        <w:rPr>
          <w:rFonts w:ascii="Times New Roman" w:eastAsia="Times New Roman" w:hAnsi="Times New Roman" w:cs="Times New Roman"/>
          <w:sz w:val="28"/>
          <w:szCs w:val="28"/>
        </w:rPr>
        <w:t xml:space="preserve">тчетность  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Суражского района, что соответствует </w:t>
      </w:r>
      <w:r w:rsidR="004259C6" w:rsidRPr="00756AAC">
        <w:rPr>
          <w:rFonts w:ascii="Times New Roman" w:eastAsia="Times New Roman" w:hAnsi="Times New Roman" w:cs="Times New Roman"/>
          <w:sz w:val="28"/>
          <w:szCs w:val="28"/>
        </w:rPr>
        <w:t>Инструкции №33.</w:t>
      </w:r>
    </w:p>
    <w:p w:rsidR="004259C6" w:rsidRPr="00B43EB8" w:rsidRDefault="004259C6" w:rsidP="005D5FEF">
      <w:pPr>
        <w:spacing w:after="0" w:line="240" w:lineRule="auto"/>
        <w:ind w:firstLine="567"/>
        <w:jc w:val="both"/>
        <w:rPr>
          <w:rFonts w:ascii="Times New Roman" w:eastAsia="Times New Roman" w:hAnsi="Times New Roman" w:cs="Times New Roman"/>
          <w:sz w:val="28"/>
          <w:szCs w:val="28"/>
        </w:rPr>
      </w:pPr>
      <w:r w:rsidRPr="00756AAC">
        <w:rPr>
          <w:rFonts w:ascii="Times New Roman" w:eastAsia="Times New Roman" w:hAnsi="Times New Roman" w:cs="Times New Roman"/>
          <w:sz w:val="28"/>
          <w:szCs w:val="28"/>
        </w:rPr>
        <w:t xml:space="preserve">В соответствии с п. 9 инструкции № 191н </w:t>
      </w:r>
      <w:r w:rsidR="0074376E" w:rsidRPr="00756AAC">
        <w:rPr>
          <w:rFonts w:ascii="Times New Roman" w:eastAsia="Times New Roman" w:hAnsi="Times New Roman" w:cs="Times New Roman"/>
          <w:sz w:val="28"/>
          <w:szCs w:val="28"/>
        </w:rPr>
        <w:t xml:space="preserve">и Инструкцией 33н </w:t>
      </w:r>
      <w:r w:rsidRPr="00756AAC">
        <w:rPr>
          <w:rFonts w:ascii="Times New Roman" w:eastAsia="Times New Roman" w:hAnsi="Times New Roman" w:cs="Times New Roman"/>
          <w:sz w:val="28"/>
          <w:szCs w:val="28"/>
        </w:rPr>
        <w:t>бюджетная отчетность составлена с нарастающим итогом с начала года в рублях с точностью до второго десятичного знака после запятой</w:t>
      </w:r>
      <w:r w:rsidRPr="00B43EB8">
        <w:rPr>
          <w:rFonts w:ascii="Times New Roman" w:eastAsia="Times New Roman" w:hAnsi="Times New Roman" w:cs="Times New Roman"/>
          <w:sz w:val="28"/>
          <w:szCs w:val="28"/>
        </w:rPr>
        <w:t>.</w:t>
      </w:r>
    </w:p>
    <w:p w:rsidR="004259C6" w:rsidRPr="00B43EB8" w:rsidRDefault="004259C6" w:rsidP="005D5FEF">
      <w:pPr>
        <w:spacing w:after="0" w:line="240" w:lineRule="auto"/>
        <w:ind w:firstLine="567"/>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4C53F1" w:rsidRPr="00B43EB8" w:rsidRDefault="004C53F1" w:rsidP="005D5FEF">
      <w:pPr>
        <w:spacing w:after="0" w:line="240" w:lineRule="auto"/>
        <w:ind w:firstLine="709"/>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 xml:space="preserve">В результате </w:t>
      </w:r>
      <w:r w:rsidRPr="00B43EB8">
        <w:rPr>
          <w:rFonts w:ascii="Times New Roman" w:hAnsi="Times New Roman" w:cs="Times New Roman"/>
          <w:spacing w:val="-6"/>
          <w:sz w:val="28"/>
          <w:szCs w:val="28"/>
        </w:rPr>
        <w:t xml:space="preserve">выборочной проверки </w:t>
      </w:r>
      <w:r w:rsidRPr="00B43EB8">
        <w:rPr>
          <w:rFonts w:ascii="Times New Roman" w:eastAsia="Times New Roman" w:hAnsi="Times New Roman" w:cs="Times New Roman"/>
          <w:sz w:val="28"/>
          <w:szCs w:val="28"/>
        </w:rPr>
        <w:t xml:space="preserve">отчетности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Pr="00B43EB8">
        <w:rPr>
          <w:rFonts w:ascii="Times New Roman" w:eastAsia="Times New Roman" w:hAnsi="Times New Roman" w:cs="Times New Roman"/>
          <w:sz w:val="28"/>
          <w:szCs w:val="28"/>
        </w:rPr>
        <w:t xml:space="preserve"> на </w:t>
      </w:r>
      <w:r w:rsidR="00147BE7">
        <w:rPr>
          <w:rFonts w:ascii="Times New Roman" w:eastAsia="Times New Roman" w:hAnsi="Times New Roman" w:cs="Times New Roman"/>
          <w:sz w:val="28"/>
          <w:szCs w:val="28"/>
        </w:rPr>
        <w:t xml:space="preserve">заполнение взаимосвязанных показателей при </w:t>
      </w:r>
      <w:proofErr w:type="spellStart"/>
      <w:r w:rsidR="00147BE7">
        <w:rPr>
          <w:rFonts w:ascii="Times New Roman" w:eastAsia="Times New Roman" w:hAnsi="Times New Roman" w:cs="Times New Roman"/>
          <w:sz w:val="28"/>
          <w:szCs w:val="28"/>
        </w:rPr>
        <w:t>межформенном</w:t>
      </w:r>
      <w:proofErr w:type="spellEnd"/>
      <w:r w:rsidR="00147BE7">
        <w:rPr>
          <w:rFonts w:ascii="Times New Roman" w:eastAsia="Times New Roman" w:hAnsi="Times New Roman" w:cs="Times New Roman"/>
          <w:sz w:val="28"/>
          <w:szCs w:val="28"/>
        </w:rPr>
        <w:t xml:space="preserve"> контроле - на</w:t>
      </w:r>
      <w:r w:rsidRPr="00B43EB8">
        <w:rPr>
          <w:rFonts w:ascii="Times New Roman" w:eastAsia="Times New Roman" w:hAnsi="Times New Roman" w:cs="Times New Roman"/>
          <w:sz w:val="28"/>
          <w:szCs w:val="28"/>
        </w:rPr>
        <w:t>рушений не установлено.</w:t>
      </w:r>
    </w:p>
    <w:p w:rsidR="00FF30E6" w:rsidRDefault="00FF30E6" w:rsidP="005D5FEF">
      <w:pPr>
        <w:spacing w:after="0" w:line="240" w:lineRule="auto"/>
        <w:ind w:firstLine="567"/>
        <w:jc w:val="both"/>
        <w:rPr>
          <w:rFonts w:ascii="Times New Roman" w:eastAsia="Times New Roman" w:hAnsi="Times New Roman" w:cs="Times New Roman"/>
          <w:sz w:val="28"/>
          <w:szCs w:val="28"/>
        </w:rPr>
      </w:pPr>
      <w:proofErr w:type="gramStart"/>
      <w:r w:rsidRPr="00FF30E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w:t>
      </w:r>
      <w:r w:rsidR="00145A7B">
        <w:rPr>
          <w:rFonts w:ascii="Times New Roman" w:eastAsia="Times New Roman" w:hAnsi="Times New Roman" w:cs="Times New Roman"/>
          <w:sz w:val="28"/>
          <w:szCs w:val="28"/>
        </w:rPr>
        <w:t xml:space="preserve"> и </w:t>
      </w:r>
      <w:r w:rsidR="00145A7B" w:rsidRPr="00145A7B">
        <w:rPr>
          <w:rFonts w:ascii="Times New Roman" w:eastAsia="Times New Roman" w:hAnsi="Times New Roman" w:cs="Times New Roman"/>
          <w:sz w:val="28"/>
          <w:szCs w:val="28"/>
        </w:rPr>
        <w:t>«Баланса государственного (муниципального) учреждения» (форма 0503730)</w:t>
      </w:r>
      <w:r w:rsidR="00145A7B">
        <w:rPr>
          <w:rFonts w:ascii="Times New Roman" w:eastAsia="Times New Roman" w:hAnsi="Times New Roman" w:cs="Times New Roman"/>
          <w:sz w:val="28"/>
          <w:szCs w:val="28"/>
        </w:rPr>
        <w:t xml:space="preserve"> - </w:t>
      </w:r>
      <w:r w:rsidRPr="00FF30E6">
        <w:rPr>
          <w:rFonts w:ascii="Times New Roman" w:eastAsia="Times New Roman" w:hAnsi="Times New Roman" w:cs="Times New Roman"/>
          <w:sz w:val="28"/>
          <w:szCs w:val="28"/>
        </w:rPr>
        <w:t xml:space="preserve">замечаний нет. </w:t>
      </w:r>
      <w:proofErr w:type="gramEnd"/>
    </w:p>
    <w:p w:rsidR="000E0E78" w:rsidRPr="00CA5B3E" w:rsidRDefault="000E0E78" w:rsidP="001E0808">
      <w:pPr>
        <w:widowControl w:val="0"/>
        <w:tabs>
          <w:tab w:val="left" w:pos="2552"/>
        </w:tabs>
        <w:spacing w:before="120" w:after="0" w:line="240" w:lineRule="auto"/>
        <w:ind w:firstLine="709"/>
        <w:jc w:val="both"/>
        <w:rPr>
          <w:rFonts w:ascii="Times New Roman" w:hAnsi="Times New Roman" w:cs="Times New Roman"/>
          <w:b/>
          <w:snapToGrid w:val="0"/>
          <w:sz w:val="28"/>
          <w:szCs w:val="28"/>
        </w:rPr>
      </w:pPr>
      <w:r w:rsidRPr="00CA5B3E">
        <w:rPr>
          <w:rFonts w:ascii="Times New Roman" w:hAnsi="Times New Roman" w:cs="Times New Roman"/>
          <w:b/>
          <w:snapToGrid w:val="0"/>
          <w:sz w:val="28"/>
          <w:szCs w:val="28"/>
        </w:rPr>
        <w:t>7.</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 Цель </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 Оценить итоги внешней проверки в сравнении </w:t>
      </w:r>
      <w:r w:rsidRPr="00CA5B3E">
        <w:rPr>
          <w:rFonts w:ascii="Times New Roman" w:hAnsi="Times New Roman" w:cs="Times New Roman"/>
          <w:b/>
          <w:snapToGrid w:val="0"/>
          <w:sz w:val="28"/>
          <w:szCs w:val="28"/>
        </w:rPr>
        <w:br/>
        <w:t>с предыдущей внешней проверкой.</w:t>
      </w:r>
    </w:p>
    <w:p w:rsidR="000E0E78" w:rsidRPr="00CA5B3E" w:rsidRDefault="000E0E78" w:rsidP="001E0808">
      <w:pPr>
        <w:widowControl w:val="0"/>
        <w:tabs>
          <w:tab w:val="left" w:pos="2552"/>
        </w:tabs>
        <w:spacing w:before="120" w:after="0" w:line="240" w:lineRule="auto"/>
        <w:ind w:firstLine="709"/>
        <w:jc w:val="both"/>
        <w:rPr>
          <w:rFonts w:ascii="Times New Roman" w:eastAsia="Times New Roman" w:hAnsi="Times New Roman" w:cs="Times New Roman"/>
          <w:sz w:val="28"/>
          <w:szCs w:val="28"/>
        </w:rPr>
      </w:pPr>
      <w:r w:rsidRPr="00CA5B3E">
        <w:rPr>
          <w:rFonts w:ascii="Times New Roman" w:hAnsi="Times New Roman" w:cs="Times New Roman"/>
          <w:b/>
          <w:snapToGrid w:val="0"/>
          <w:sz w:val="28"/>
          <w:szCs w:val="28"/>
        </w:rPr>
        <w:t>7.</w:t>
      </w:r>
      <w:r w:rsidR="00676380">
        <w:rPr>
          <w:rFonts w:ascii="Times New Roman" w:hAnsi="Times New Roman" w:cs="Times New Roman"/>
          <w:b/>
          <w:snapToGrid w:val="0"/>
          <w:sz w:val="28"/>
          <w:szCs w:val="28"/>
        </w:rPr>
        <w:t>3</w:t>
      </w:r>
      <w:r w:rsidRPr="00CA5B3E">
        <w:rPr>
          <w:rFonts w:ascii="Times New Roman" w:hAnsi="Times New Roman" w:cs="Times New Roman"/>
          <w:b/>
          <w:snapToGrid w:val="0"/>
          <w:sz w:val="28"/>
          <w:szCs w:val="28"/>
        </w:rPr>
        <w:t xml:space="preserve">.1. </w:t>
      </w:r>
      <w:r w:rsidRPr="00CA5B3E">
        <w:rPr>
          <w:rFonts w:ascii="Times New Roman" w:eastAsia="Times New Roman" w:hAnsi="Times New Roman" w:cs="Times New Roman"/>
          <w:b/>
          <w:sz w:val="28"/>
          <w:szCs w:val="28"/>
        </w:rPr>
        <w:t>Провести с</w:t>
      </w:r>
      <w:r w:rsidRPr="00CA5B3E">
        <w:rPr>
          <w:rFonts w:ascii="Times New Roman" w:hAnsi="Times New Roman" w:cs="Times New Roman"/>
          <w:b/>
          <w:snapToGrid w:val="0"/>
          <w:sz w:val="28"/>
          <w:szCs w:val="28"/>
        </w:rPr>
        <w:t>равнительный анализ итогов настоящей внешней проверки с результатами предыдущей внешней проверки.</w:t>
      </w:r>
      <w:r w:rsidRPr="00CA5B3E">
        <w:rPr>
          <w:rFonts w:ascii="Times New Roman" w:eastAsia="Times New Roman" w:hAnsi="Times New Roman" w:cs="Times New Roman"/>
          <w:sz w:val="28"/>
          <w:szCs w:val="28"/>
        </w:rPr>
        <w:t xml:space="preserve"> </w:t>
      </w:r>
    </w:p>
    <w:p w:rsidR="00385E5C" w:rsidRPr="00385E5C" w:rsidRDefault="00385E5C" w:rsidP="001E0808">
      <w:pPr>
        <w:spacing w:after="0" w:line="240" w:lineRule="auto"/>
        <w:ind w:firstLine="567"/>
        <w:jc w:val="both"/>
        <w:rPr>
          <w:rFonts w:ascii="Times New Roman" w:eastAsia="Times New Roman" w:hAnsi="Times New Roman" w:cs="Times New Roman"/>
          <w:sz w:val="28"/>
          <w:szCs w:val="28"/>
        </w:rPr>
      </w:pPr>
      <w:r w:rsidRPr="00385E5C">
        <w:rPr>
          <w:rFonts w:ascii="Times New Roman" w:eastAsia="Times New Roman" w:hAnsi="Times New Roman" w:cs="Times New Roman"/>
          <w:sz w:val="28"/>
          <w:szCs w:val="28"/>
        </w:rPr>
        <w:t xml:space="preserve">Предыдущая внешняя проверка отчетности об исполнении бюджета </w:t>
      </w:r>
      <w:r w:rsidR="00ED1595">
        <w:rPr>
          <w:rFonts w:ascii="Times New Roman" w:eastAsia="Times New Roman" w:hAnsi="Times New Roman" w:cs="Times New Roman"/>
          <w:sz w:val="28"/>
          <w:szCs w:val="28"/>
        </w:rPr>
        <w:t xml:space="preserve">Суражского муниципального района </w:t>
      </w:r>
      <w:r w:rsidRPr="00385E5C">
        <w:rPr>
          <w:rFonts w:ascii="Times New Roman" w:eastAsia="Times New Roman" w:hAnsi="Times New Roman" w:cs="Times New Roman"/>
          <w:sz w:val="28"/>
          <w:szCs w:val="28"/>
        </w:rPr>
        <w:t>проводилась Контрольно-счетной палатой в апреле 20</w:t>
      </w:r>
      <w:r w:rsidR="00B60E03">
        <w:rPr>
          <w:rFonts w:ascii="Times New Roman" w:eastAsia="Times New Roman" w:hAnsi="Times New Roman" w:cs="Times New Roman"/>
          <w:sz w:val="28"/>
          <w:szCs w:val="28"/>
        </w:rPr>
        <w:t>2</w:t>
      </w:r>
      <w:r w:rsidR="009738FB">
        <w:rPr>
          <w:rFonts w:ascii="Times New Roman" w:eastAsia="Times New Roman" w:hAnsi="Times New Roman" w:cs="Times New Roman"/>
          <w:sz w:val="28"/>
          <w:szCs w:val="28"/>
        </w:rPr>
        <w:t>4</w:t>
      </w:r>
      <w:r w:rsidRPr="00385E5C">
        <w:rPr>
          <w:rFonts w:ascii="Times New Roman" w:eastAsia="Times New Roman" w:hAnsi="Times New Roman" w:cs="Times New Roman"/>
          <w:sz w:val="28"/>
          <w:szCs w:val="28"/>
        </w:rPr>
        <w:t xml:space="preserve"> года в отношении отчетности за </w:t>
      </w:r>
      <w:r w:rsidR="00AA6731">
        <w:rPr>
          <w:rFonts w:ascii="Times New Roman" w:eastAsia="Times New Roman" w:hAnsi="Times New Roman" w:cs="Times New Roman"/>
          <w:sz w:val="28"/>
          <w:szCs w:val="28"/>
        </w:rPr>
        <w:t>202</w:t>
      </w:r>
      <w:r w:rsidR="009738FB">
        <w:rPr>
          <w:rFonts w:ascii="Times New Roman" w:eastAsia="Times New Roman" w:hAnsi="Times New Roman" w:cs="Times New Roman"/>
          <w:sz w:val="28"/>
          <w:szCs w:val="28"/>
        </w:rPr>
        <w:t>3</w:t>
      </w:r>
      <w:r w:rsidRPr="00385E5C">
        <w:rPr>
          <w:rFonts w:ascii="Times New Roman" w:eastAsia="Times New Roman" w:hAnsi="Times New Roman" w:cs="Times New Roman"/>
          <w:sz w:val="28"/>
          <w:szCs w:val="28"/>
        </w:rPr>
        <w:t xml:space="preserve"> год. </w:t>
      </w:r>
    </w:p>
    <w:p w:rsidR="00385E5C" w:rsidRPr="009F7CDE" w:rsidRDefault="00385E5C" w:rsidP="001E0808">
      <w:pPr>
        <w:spacing w:after="0" w:line="240" w:lineRule="auto"/>
        <w:ind w:right="-2" w:firstLine="567"/>
        <w:jc w:val="both"/>
        <w:rPr>
          <w:rFonts w:ascii="Times New Roman" w:eastAsia="Times New Roman" w:hAnsi="Times New Roman" w:cs="Times New Roman"/>
          <w:sz w:val="28"/>
          <w:szCs w:val="28"/>
        </w:rPr>
      </w:pPr>
      <w:r w:rsidRPr="009F7CDE">
        <w:rPr>
          <w:rFonts w:ascii="Times New Roman" w:eastAsia="Times New Roman" w:hAnsi="Times New Roman" w:cs="Times New Roman"/>
          <w:sz w:val="28"/>
          <w:szCs w:val="28"/>
        </w:rPr>
        <w:t xml:space="preserve">Контрольно-счетная палата Суражского муниципального района отмечает, что в отчетности за </w:t>
      </w:r>
      <w:r w:rsidR="002A0711">
        <w:rPr>
          <w:rFonts w:ascii="Times New Roman" w:eastAsia="Times New Roman" w:hAnsi="Times New Roman" w:cs="Times New Roman"/>
          <w:sz w:val="28"/>
          <w:szCs w:val="28"/>
        </w:rPr>
        <w:t>2024 год</w:t>
      </w:r>
      <w:r w:rsidRPr="009F7CDE">
        <w:rPr>
          <w:rFonts w:ascii="Times New Roman" w:eastAsia="Times New Roman" w:hAnsi="Times New Roman" w:cs="Times New Roman"/>
          <w:sz w:val="28"/>
          <w:szCs w:val="28"/>
        </w:rPr>
        <w:t xml:space="preserve"> учтены замечания предыдущей проверки и устранены указанные нарушения.</w:t>
      </w:r>
    </w:p>
    <w:p w:rsidR="00B60E03" w:rsidRPr="009F7CDE" w:rsidRDefault="000E0E78" w:rsidP="001E0808">
      <w:pPr>
        <w:spacing w:after="0" w:line="240" w:lineRule="auto"/>
        <w:ind w:firstLine="709"/>
        <w:jc w:val="both"/>
        <w:outlineLvl w:val="4"/>
        <w:rPr>
          <w:rFonts w:ascii="Times New Roman" w:hAnsi="Times New Roman" w:cs="Times New Roman"/>
          <w:sz w:val="28"/>
          <w:szCs w:val="28"/>
        </w:rPr>
      </w:pPr>
      <w:r w:rsidRPr="009F7CDE">
        <w:rPr>
          <w:rFonts w:ascii="Times New Roman" w:hAnsi="Times New Roman" w:cs="Times New Roman"/>
          <w:sz w:val="28"/>
          <w:szCs w:val="28"/>
        </w:rPr>
        <w:t>Основные выводы касались недостатков, связанных с заполнением отчетных форм</w:t>
      </w:r>
      <w:r w:rsidR="000517F6" w:rsidRPr="009F7CDE">
        <w:rPr>
          <w:rFonts w:ascii="Times New Roman" w:hAnsi="Times New Roman" w:cs="Times New Roman"/>
          <w:sz w:val="28"/>
          <w:szCs w:val="28"/>
        </w:rPr>
        <w:t xml:space="preserve"> по Инструкциям №191н и №33н</w:t>
      </w:r>
      <w:r w:rsidR="00B60E03" w:rsidRPr="009F7CDE">
        <w:rPr>
          <w:rFonts w:ascii="Times New Roman" w:hAnsi="Times New Roman" w:cs="Times New Roman"/>
          <w:sz w:val="28"/>
          <w:szCs w:val="28"/>
        </w:rPr>
        <w:t>.</w:t>
      </w:r>
    </w:p>
    <w:p w:rsidR="00A91A46" w:rsidRPr="009F7CDE" w:rsidRDefault="00791997" w:rsidP="00791997">
      <w:pPr>
        <w:tabs>
          <w:tab w:val="center" w:pos="5315"/>
          <w:tab w:val="left" w:pos="9180"/>
        </w:tabs>
        <w:spacing w:after="0" w:line="240" w:lineRule="auto"/>
        <w:ind w:firstLine="709"/>
        <w:rPr>
          <w:rFonts w:ascii="Times New Roman" w:eastAsiaTheme="minorHAnsi" w:hAnsi="Times New Roman" w:cs="Times New Roman"/>
          <w:b/>
          <w:sz w:val="28"/>
          <w:szCs w:val="28"/>
        </w:rPr>
      </w:pPr>
      <w:r w:rsidRPr="009F7CDE">
        <w:rPr>
          <w:rFonts w:ascii="Times New Roman" w:eastAsiaTheme="minorHAnsi" w:hAnsi="Times New Roman" w:cs="Times New Roman"/>
          <w:b/>
          <w:sz w:val="28"/>
          <w:szCs w:val="28"/>
        </w:rPr>
        <w:tab/>
      </w:r>
      <w:r w:rsidR="00F422E0" w:rsidRPr="009F7CDE">
        <w:rPr>
          <w:rFonts w:ascii="Times New Roman" w:eastAsiaTheme="minorHAnsi" w:hAnsi="Times New Roman" w:cs="Times New Roman"/>
          <w:b/>
          <w:sz w:val="28"/>
          <w:szCs w:val="28"/>
        </w:rPr>
        <w:t>8. Выводы</w:t>
      </w:r>
      <w:r w:rsidRPr="009F7CDE">
        <w:rPr>
          <w:rFonts w:ascii="Times New Roman" w:eastAsiaTheme="minorHAnsi" w:hAnsi="Times New Roman" w:cs="Times New Roman"/>
          <w:b/>
          <w:sz w:val="28"/>
          <w:szCs w:val="28"/>
        </w:rPr>
        <w:tab/>
      </w:r>
    </w:p>
    <w:p w:rsidR="00E3777D" w:rsidRPr="003A395D" w:rsidRDefault="005B5241" w:rsidP="00960C12">
      <w:pPr>
        <w:spacing w:after="0"/>
        <w:jc w:val="both"/>
        <w:rPr>
          <w:rFonts w:ascii="Times New Roman" w:eastAsia="Times New Roman" w:hAnsi="Times New Roman" w:cs="Times New Roman"/>
          <w:sz w:val="28"/>
          <w:szCs w:val="28"/>
        </w:rPr>
      </w:pPr>
      <w:r w:rsidRPr="009F7CDE">
        <w:rPr>
          <w:rFonts w:ascii="Times New Roman" w:eastAsia="Times New Roman" w:hAnsi="Times New Roman" w:cs="Times New Roman"/>
          <w:sz w:val="28"/>
          <w:szCs w:val="28"/>
        </w:rPr>
        <w:t>П</w:t>
      </w:r>
      <w:r w:rsidR="00E3777D" w:rsidRPr="009F7CDE">
        <w:rPr>
          <w:rFonts w:ascii="Times New Roman" w:eastAsia="Times New Roman" w:hAnsi="Times New Roman" w:cs="Times New Roman"/>
          <w:sz w:val="28"/>
          <w:szCs w:val="28"/>
        </w:rPr>
        <w:t xml:space="preserve">роведенная внешняя проверка </w:t>
      </w:r>
      <w:r w:rsidR="00E3777D" w:rsidRPr="009F7CDE">
        <w:rPr>
          <w:rFonts w:ascii="Times New Roman" w:eastAsia="SimSun" w:hAnsi="Times New Roman" w:cs="Times New Roman"/>
          <w:bCs/>
          <w:spacing w:val="-6"/>
          <w:sz w:val="28"/>
          <w:szCs w:val="28"/>
        </w:rPr>
        <w:t xml:space="preserve">годового отчета </w:t>
      </w:r>
      <w:r w:rsidR="00E3777D" w:rsidRPr="009F7CDE">
        <w:rPr>
          <w:rFonts w:ascii="Times New Roman" w:eastAsia="Times New Roman" w:hAnsi="Times New Roman" w:cs="Times New Roman"/>
          <w:bCs/>
          <w:sz w:val="28"/>
          <w:szCs w:val="28"/>
        </w:rPr>
        <w:t xml:space="preserve">«Об исполнении бюджета </w:t>
      </w:r>
      <w:r w:rsidR="006D3C5D" w:rsidRPr="009F7CDE">
        <w:rPr>
          <w:rFonts w:ascii="Times New Roman" w:eastAsia="Times New Roman" w:hAnsi="Times New Roman" w:cs="Times New Roman"/>
          <w:bCs/>
          <w:sz w:val="28"/>
          <w:szCs w:val="28"/>
        </w:rPr>
        <w:t xml:space="preserve">Суражского </w:t>
      </w:r>
      <w:r w:rsidR="00E3777D" w:rsidRPr="009F7CDE">
        <w:rPr>
          <w:rFonts w:ascii="Times New Roman" w:eastAsia="Times New Roman" w:hAnsi="Times New Roman" w:cs="Times New Roman"/>
          <w:sz w:val="28"/>
          <w:szCs w:val="28"/>
        </w:rPr>
        <w:t>муниципального район</w:t>
      </w:r>
      <w:r w:rsidR="006D3C5D" w:rsidRPr="009F7CDE">
        <w:rPr>
          <w:rFonts w:ascii="Times New Roman" w:eastAsia="Times New Roman" w:hAnsi="Times New Roman" w:cs="Times New Roman"/>
          <w:sz w:val="28"/>
          <w:szCs w:val="28"/>
        </w:rPr>
        <w:t>а Брянской области</w:t>
      </w:r>
      <w:r w:rsidR="00E3777D" w:rsidRPr="009F7CDE">
        <w:rPr>
          <w:rFonts w:ascii="Times New Roman" w:eastAsia="Times New Roman" w:hAnsi="Times New Roman" w:cs="Times New Roman"/>
          <w:sz w:val="28"/>
          <w:szCs w:val="28"/>
        </w:rPr>
        <w:t xml:space="preserve"> за </w:t>
      </w:r>
      <w:r w:rsidR="002A0711">
        <w:rPr>
          <w:rFonts w:ascii="Times New Roman" w:eastAsia="Times New Roman" w:hAnsi="Times New Roman" w:cs="Times New Roman"/>
          <w:sz w:val="28"/>
          <w:szCs w:val="28"/>
        </w:rPr>
        <w:t>2024 год</w:t>
      </w:r>
      <w:r w:rsidR="00E3777D" w:rsidRPr="009F7CDE">
        <w:rPr>
          <w:rFonts w:ascii="Times New Roman" w:eastAsia="Times New Roman" w:hAnsi="Times New Roman" w:cs="Times New Roman"/>
          <w:sz w:val="28"/>
          <w:szCs w:val="28"/>
        </w:rPr>
        <w:t>» позволяет</w:t>
      </w:r>
      <w:r w:rsidR="00E3777D" w:rsidRPr="003A395D">
        <w:rPr>
          <w:rFonts w:ascii="Times New Roman" w:eastAsia="Times New Roman" w:hAnsi="Times New Roman" w:cs="Times New Roman"/>
          <w:sz w:val="28"/>
          <w:szCs w:val="28"/>
        </w:rPr>
        <w:t xml:space="preserve"> сделать следующие выводы:</w:t>
      </w:r>
    </w:p>
    <w:p w:rsidR="0001772A" w:rsidRDefault="0001772A" w:rsidP="00960C12">
      <w:pPr>
        <w:pStyle w:val="210"/>
        <w:tabs>
          <w:tab w:val="left" w:pos="0"/>
        </w:tabs>
        <w:spacing w:line="276" w:lineRule="auto"/>
        <w:ind w:firstLine="709"/>
        <w:rPr>
          <w:sz w:val="28"/>
          <w:szCs w:val="28"/>
        </w:rPr>
      </w:pPr>
      <w:proofErr w:type="gramStart"/>
      <w:r w:rsidRPr="0087058E">
        <w:rPr>
          <w:sz w:val="28"/>
          <w:szCs w:val="28"/>
        </w:rPr>
        <w:t xml:space="preserve">С учетом внесенных изменений бюджет </w:t>
      </w:r>
      <w:r>
        <w:rPr>
          <w:sz w:val="28"/>
          <w:szCs w:val="28"/>
        </w:rPr>
        <w:t xml:space="preserve">Суражского муниципального района </w:t>
      </w:r>
      <w:r w:rsidRPr="0087058E">
        <w:rPr>
          <w:sz w:val="28"/>
          <w:szCs w:val="28"/>
        </w:rPr>
        <w:t xml:space="preserve">на </w:t>
      </w:r>
      <w:r w:rsidR="002A0711">
        <w:rPr>
          <w:sz w:val="28"/>
          <w:szCs w:val="28"/>
        </w:rPr>
        <w:t>2024 год</w:t>
      </w:r>
      <w:r w:rsidRPr="0087058E">
        <w:rPr>
          <w:sz w:val="28"/>
          <w:szCs w:val="28"/>
        </w:rPr>
        <w:t xml:space="preserve"> утвержден по доходам в сумме </w:t>
      </w:r>
      <w:r w:rsidR="008A3E5B">
        <w:rPr>
          <w:sz w:val="28"/>
          <w:szCs w:val="28"/>
        </w:rPr>
        <w:t>1079522,6</w:t>
      </w:r>
      <w:r>
        <w:rPr>
          <w:sz w:val="28"/>
          <w:szCs w:val="28"/>
        </w:rPr>
        <w:t xml:space="preserve"> </w:t>
      </w:r>
      <w:r w:rsidRPr="0087058E">
        <w:rPr>
          <w:sz w:val="28"/>
          <w:szCs w:val="28"/>
        </w:rPr>
        <w:t xml:space="preserve">тыс. рублей, или </w:t>
      </w:r>
      <w:r w:rsidR="008A3E5B">
        <w:rPr>
          <w:sz w:val="28"/>
          <w:szCs w:val="28"/>
        </w:rPr>
        <w:t xml:space="preserve">в 1,7 раза </w:t>
      </w:r>
      <w:r w:rsidRPr="0087058E">
        <w:rPr>
          <w:sz w:val="28"/>
          <w:szCs w:val="28"/>
        </w:rPr>
        <w:t>(+</w:t>
      </w:r>
      <w:r>
        <w:rPr>
          <w:sz w:val="28"/>
          <w:szCs w:val="28"/>
        </w:rPr>
        <w:t xml:space="preserve"> </w:t>
      </w:r>
      <w:r w:rsidR="008A3E5B">
        <w:rPr>
          <w:sz w:val="28"/>
          <w:szCs w:val="28"/>
        </w:rPr>
        <w:t>431990,7</w:t>
      </w:r>
      <w:r w:rsidRPr="0087058E">
        <w:rPr>
          <w:sz w:val="28"/>
          <w:szCs w:val="28"/>
        </w:rPr>
        <w:t xml:space="preserve"> тыс. рублей) к первоначально утвержденному объему, по расходам в сумме </w:t>
      </w:r>
      <w:r w:rsidR="008A3E5B">
        <w:rPr>
          <w:sz w:val="28"/>
          <w:szCs w:val="28"/>
        </w:rPr>
        <w:t>1231874,4</w:t>
      </w:r>
      <w:r w:rsidRPr="0087058E">
        <w:rPr>
          <w:sz w:val="28"/>
          <w:szCs w:val="28"/>
        </w:rPr>
        <w:t xml:space="preserve"> тыс. рублей, или </w:t>
      </w:r>
      <w:r w:rsidR="008A3E5B">
        <w:rPr>
          <w:sz w:val="28"/>
          <w:szCs w:val="28"/>
        </w:rPr>
        <w:t>47,4</w:t>
      </w:r>
      <w:r w:rsidRPr="0087058E">
        <w:rPr>
          <w:sz w:val="28"/>
          <w:szCs w:val="28"/>
        </w:rPr>
        <w:t> % (+</w:t>
      </w:r>
      <w:r>
        <w:rPr>
          <w:sz w:val="28"/>
          <w:szCs w:val="28"/>
        </w:rPr>
        <w:t xml:space="preserve"> </w:t>
      </w:r>
      <w:r w:rsidR="008A3E5B">
        <w:rPr>
          <w:sz w:val="28"/>
          <w:szCs w:val="28"/>
        </w:rPr>
        <w:t>584342,5</w:t>
      </w:r>
      <w:r w:rsidRPr="0087058E">
        <w:rPr>
          <w:sz w:val="28"/>
          <w:szCs w:val="28"/>
        </w:rPr>
        <w:t xml:space="preserve"> тыс</w:t>
      </w:r>
      <w:r>
        <w:rPr>
          <w:sz w:val="28"/>
          <w:szCs w:val="28"/>
        </w:rPr>
        <w:t xml:space="preserve">. рублей) </w:t>
      </w:r>
      <w:r w:rsidRPr="00B91C8C">
        <w:rPr>
          <w:sz w:val="28"/>
          <w:szCs w:val="28"/>
        </w:rPr>
        <w:t xml:space="preserve">к первоначально утвержденному объему, </w:t>
      </w:r>
      <w:r>
        <w:rPr>
          <w:sz w:val="28"/>
          <w:szCs w:val="28"/>
        </w:rPr>
        <w:t xml:space="preserve">с  </w:t>
      </w:r>
      <w:r w:rsidR="008A3E5B">
        <w:rPr>
          <w:sz w:val="28"/>
          <w:szCs w:val="28"/>
        </w:rPr>
        <w:t>де</w:t>
      </w:r>
      <w:r>
        <w:rPr>
          <w:sz w:val="28"/>
          <w:szCs w:val="28"/>
        </w:rPr>
        <w:t>фицитом</w:t>
      </w:r>
      <w:r w:rsidRPr="00B91C8C">
        <w:rPr>
          <w:sz w:val="28"/>
          <w:szCs w:val="28"/>
        </w:rPr>
        <w:t xml:space="preserve"> в сумме </w:t>
      </w:r>
      <w:r w:rsidR="008A3E5B">
        <w:rPr>
          <w:sz w:val="28"/>
          <w:szCs w:val="28"/>
        </w:rPr>
        <w:t>155438,4</w:t>
      </w:r>
      <w:r>
        <w:rPr>
          <w:sz w:val="28"/>
          <w:szCs w:val="28"/>
        </w:rPr>
        <w:t xml:space="preserve"> </w:t>
      </w:r>
      <w:r w:rsidRPr="00B91C8C">
        <w:rPr>
          <w:sz w:val="28"/>
          <w:szCs w:val="28"/>
        </w:rPr>
        <w:lastRenderedPageBreak/>
        <w:t>тыс. ру</w:t>
      </w:r>
      <w:r>
        <w:rPr>
          <w:sz w:val="28"/>
          <w:szCs w:val="28"/>
        </w:rPr>
        <w:t>блей, источником финансирования которого являлись остатки средств на</w:t>
      </w:r>
      <w:proofErr w:type="gramEnd"/>
      <w:r>
        <w:rPr>
          <w:sz w:val="28"/>
          <w:szCs w:val="28"/>
        </w:rPr>
        <w:t xml:space="preserve"> </w:t>
      </w:r>
      <w:proofErr w:type="gramStart"/>
      <w:r>
        <w:rPr>
          <w:sz w:val="28"/>
          <w:szCs w:val="28"/>
        </w:rPr>
        <w:t>счете</w:t>
      </w:r>
      <w:proofErr w:type="gramEnd"/>
      <w:r>
        <w:rPr>
          <w:sz w:val="28"/>
          <w:szCs w:val="28"/>
        </w:rPr>
        <w:t xml:space="preserve"> бюджета.</w:t>
      </w:r>
    </w:p>
    <w:p w:rsidR="0001772A" w:rsidRPr="000877D0" w:rsidRDefault="0001772A" w:rsidP="00960C12">
      <w:pPr>
        <w:spacing w:after="0"/>
        <w:ind w:firstLine="709"/>
        <w:jc w:val="both"/>
        <w:rPr>
          <w:rFonts w:ascii="Times New Roman" w:eastAsia="Times New Roman" w:hAnsi="Times New Roman" w:cs="Times New Roman"/>
          <w:sz w:val="28"/>
          <w:szCs w:val="28"/>
        </w:rPr>
      </w:pPr>
      <w:r w:rsidRPr="004D0347">
        <w:rPr>
          <w:rFonts w:ascii="Times New Roman" w:hAnsi="Times New Roman" w:cs="Times New Roman"/>
          <w:sz w:val="28"/>
          <w:szCs w:val="28"/>
        </w:rPr>
        <w:t xml:space="preserve">Бюджет района исполнен по доходам в сумме </w:t>
      </w:r>
      <w:r w:rsidR="007A197A">
        <w:rPr>
          <w:rFonts w:ascii="Times New Roman" w:hAnsi="Times New Roman" w:cs="Times New Roman"/>
          <w:sz w:val="28"/>
          <w:szCs w:val="28"/>
        </w:rPr>
        <w:t>828690,8</w:t>
      </w:r>
      <w:r w:rsidRPr="004D0347">
        <w:rPr>
          <w:rFonts w:ascii="Times New Roman" w:hAnsi="Times New Roman" w:cs="Times New Roman"/>
          <w:sz w:val="28"/>
          <w:szCs w:val="28"/>
        </w:rPr>
        <w:t xml:space="preserve"> тыс. рублей, или </w:t>
      </w:r>
      <w:r w:rsidR="007A197A">
        <w:rPr>
          <w:rFonts w:ascii="Times New Roman" w:hAnsi="Times New Roman" w:cs="Times New Roman"/>
          <w:sz w:val="28"/>
          <w:szCs w:val="28"/>
        </w:rPr>
        <w:t>76,8</w:t>
      </w:r>
      <w:r w:rsidRPr="004D0347">
        <w:rPr>
          <w:rFonts w:ascii="Times New Roman" w:hAnsi="Times New Roman" w:cs="Times New Roman"/>
          <w:sz w:val="28"/>
          <w:szCs w:val="28"/>
        </w:rPr>
        <w:t xml:space="preserve">% к уточненному плану, по расходам в сумме </w:t>
      </w:r>
      <w:r w:rsidR="007A197A">
        <w:rPr>
          <w:rFonts w:ascii="Times New Roman" w:hAnsi="Times New Roman" w:cs="Times New Roman"/>
          <w:sz w:val="28"/>
          <w:szCs w:val="28"/>
        </w:rPr>
        <w:t>947147,7</w:t>
      </w:r>
      <w:r w:rsidRPr="004D0347">
        <w:rPr>
          <w:rFonts w:ascii="Times New Roman" w:hAnsi="Times New Roman" w:cs="Times New Roman"/>
          <w:sz w:val="28"/>
          <w:szCs w:val="28"/>
        </w:rPr>
        <w:t xml:space="preserve"> тыс. рублей, или </w:t>
      </w:r>
      <w:r w:rsidR="007A197A">
        <w:rPr>
          <w:rFonts w:ascii="Times New Roman" w:hAnsi="Times New Roman" w:cs="Times New Roman"/>
          <w:sz w:val="28"/>
          <w:szCs w:val="28"/>
        </w:rPr>
        <w:t>76,9</w:t>
      </w:r>
      <w:r w:rsidRPr="004D0347">
        <w:rPr>
          <w:rFonts w:ascii="Times New Roman" w:hAnsi="Times New Roman" w:cs="Times New Roman"/>
          <w:sz w:val="28"/>
          <w:szCs w:val="28"/>
        </w:rPr>
        <w:t xml:space="preserve">% к утвержденным бюджетным назначениям, с </w:t>
      </w:r>
      <w:r w:rsidR="007A197A">
        <w:rPr>
          <w:rFonts w:ascii="Times New Roman" w:hAnsi="Times New Roman" w:cs="Times New Roman"/>
          <w:sz w:val="28"/>
          <w:szCs w:val="28"/>
        </w:rPr>
        <w:t>де</w:t>
      </w:r>
      <w:r>
        <w:rPr>
          <w:rFonts w:ascii="Times New Roman" w:hAnsi="Times New Roman" w:cs="Times New Roman"/>
          <w:sz w:val="28"/>
          <w:szCs w:val="28"/>
        </w:rPr>
        <w:t xml:space="preserve">фицитом в сумме </w:t>
      </w:r>
      <w:r w:rsidRPr="004D034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97A">
        <w:rPr>
          <w:rFonts w:ascii="Times New Roman" w:hAnsi="Times New Roman" w:cs="Times New Roman"/>
          <w:sz w:val="28"/>
          <w:szCs w:val="28"/>
        </w:rPr>
        <w:t>118456,9</w:t>
      </w:r>
      <w:r w:rsidRPr="000877D0">
        <w:rPr>
          <w:rFonts w:ascii="Times New Roman" w:hAnsi="Times New Roman" w:cs="Times New Roman"/>
          <w:sz w:val="28"/>
          <w:szCs w:val="28"/>
        </w:rPr>
        <w:t xml:space="preserve">  тыс. рублей.</w:t>
      </w:r>
      <w:r w:rsidR="00A3571E">
        <w:rPr>
          <w:rFonts w:ascii="Times New Roman" w:hAnsi="Times New Roman" w:cs="Times New Roman"/>
          <w:sz w:val="28"/>
          <w:szCs w:val="28"/>
        </w:rPr>
        <w:t xml:space="preserve"> </w:t>
      </w:r>
      <w:r w:rsidRPr="000877D0">
        <w:rPr>
          <w:rFonts w:ascii="Times New Roman" w:eastAsia="Times New Roman" w:hAnsi="Times New Roman" w:cs="Times New Roman"/>
          <w:sz w:val="28"/>
          <w:szCs w:val="28"/>
        </w:rPr>
        <w:t>В сравнении с 202</w:t>
      </w:r>
      <w:r w:rsidR="007A197A">
        <w:rPr>
          <w:rFonts w:ascii="Times New Roman" w:eastAsia="Times New Roman" w:hAnsi="Times New Roman" w:cs="Times New Roman"/>
          <w:sz w:val="28"/>
          <w:szCs w:val="28"/>
        </w:rPr>
        <w:t>3</w:t>
      </w:r>
      <w:r w:rsidRPr="000877D0">
        <w:rPr>
          <w:rFonts w:ascii="Times New Roman" w:eastAsia="Times New Roman" w:hAnsi="Times New Roman" w:cs="Times New Roman"/>
          <w:sz w:val="28"/>
          <w:szCs w:val="28"/>
        </w:rPr>
        <w:t xml:space="preserve"> годом доходы бюджета </w:t>
      </w:r>
      <w:r w:rsidR="007A197A">
        <w:rPr>
          <w:rFonts w:ascii="Times New Roman" w:eastAsia="Times New Roman" w:hAnsi="Times New Roman" w:cs="Times New Roman"/>
          <w:sz w:val="28"/>
          <w:szCs w:val="28"/>
        </w:rPr>
        <w:t>снизились</w:t>
      </w:r>
      <w:r w:rsidRPr="000877D0">
        <w:rPr>
          <w:rFonts w:ascii="Times New Roman" w:eastAsia="Times New Roman" w:hAnsi="Times New Roman" w:cs="Times New Roman"/>
          <w:sz w:val="28"/>
          <w:szCs w:val="28"/>
        </w:rPr>
        <w:t xml:space="preserve"> на </w:t>
      </w:r>
      <w:r w:rsidR="007A197A">
        <w:rPr>
          <w:rFonts w:ascii="Times New Roman" w:eastAsia="Times New Roman" w:hAnsi="Times New Roman" w:cs="Times New Roman"/>
          <w:sz w:val="28"/>
          <w:szCs w:val="28"/>
        </w:rPr>
        <w:t>80602,8</w:t>
      </w:r>
      <w:r w:rsidRPr="000877D0">
        <w:rPr>
          <w:rFonts w:ascii="Times New Roman" w:eastAsia="Times New Roman" w:hAnsi="Times New Roman" w:cs="Times New Roman"/>
          <w:sz w:val="28"/>
          <w:szCs w:val="28"/>
        </w:rPr>
        <w:t xml:space="preserve"> тыс. рублей, или </w:t>
      </w:r>
      <w:r w:rsidR="007A197A">
        <w:rPr>
          <w:rFonts w:ascii="Times New Roman" w:eastAsia="Times New Roman" w:hAnsi="Times New Roman" w:cs="Times New Roman"/>
          <w:sz w:val="28"/>
          <w:szCs w:val="28"/>
        </w:rPr>
        <w:t>8,9</w:t>
      </w:r>
      <w:r w:rsidRPr="000877D0">
        <w:rPr>
          <w:rFonts w:ascii="Times New Roman" w:eastAsia="Times New Roman" w:hAnsi="Times New Roman" w:cs="Times New Roman"/>
          <w:sz w:val="28"/>
          <w:szCs w:val="28"/>
        </w:rPr>
        <w:t xml:space="preserve">%,  расходы увеличились на </w:t>
      </w:r>
      <w:r w:rsidR="007A197A">
        <w:rPr>
          <w:rFonts w:ascii="Times New Roman" w:eastAsia="Times New Roman" w:hAnsi="Times New Roman" w:cs="Times New Roman"/>
          <w:sz w:val="28"/>
          <w:szCs w:val="28"/>
        </w:rPr>
        <w:t>233584,3</w:t>
      </w:r>
      <w:r w:rsidRPr="000877D0">
        <w:rPr>
          <w:rFonts w:ascii="Times New Roman" w:eastAsia="Times New Roman" w:hAnsi="Times New Roman" w:cs="Times New Roman"/>
          <w:sz w:val="28"/>
          <w:szCs w:val="28"/>
        </w:rPr>
        <w:t xml:space="preserve"> тыс. рублей, или  </w:t>
      </w:r>
      <w:r w:rsidR="007A197A">
        <w:rPr>
          <w:rFonts w:ascii="Times New Roman" w:eastAsia="Times New Roman" w:hAnsi="Times New Roman" w:cs="Times New Roman"/>
          <w:sz w:val="28"/>
          <w:szCs w:val="28"/>
        </w:rPr>
        <w:t>на 32,7</w:t>
      </w:r>
      <w:r w:rsidRPr="000877D0">
        <w:rPr>
          <w:rFonts w:ascii="Times New Roman" w:eastAsia="Times New Roman" w:hAnsi="Times New Roman" w:cs="Times New Roman"/>
          <w:sz w:val="28"/>
          <w:szCs w:val="28"/>
        </w:rPr>
        <w:t>%.</w:t>
      </w:r>
    </w:p>
    <w:p w:rsidR="0001772A" w:rsidRPr="00675954" w:rsidRDefault="0001772A" w:rsidP="00960C12">
      <w:pPr>
        <w:widowControl w:val="0"/>
        <w:autoSpaceDE w:val="0"/>
        <w:autoSpaceDN w:val="0"/>
        <w:adjustRightInd w:val="0"/>
        <w:spacing w:after="0"/>
        <w:ind w:firstLine="709"/>
        <w:jc w:val="both"/>
        <w:rPr>
          <w:rFonts w:ascii="Times New Roman" w:hAnsi="Times New Roman" w:cs="Times New Roman"/>
          <w:sz w:val="28"/>
          <w:szCs w:val="28"/>
        </w:rPr>
      </w:pPr>
      <w:r w:rsidRPr="000877D0">
        <w:rPr>
          <w:rFonts w:ascii="Times New Roman" w:eastAsia="Times New Roman" w:hAnsi="Times New Roman" w:cs="Times New Roman"/>
          <w:sz w:val="28"/>
          <w:szCs w:val="28"/>
        </w:rPr>
        <w:t>Остаток средств на счете бюджета района по состоянию на 01.01.</w:t>
      </w:r>
      <w:r w:rsidR="002A0711">
        <w:rPr>
          <w:rFonts w:ascii="Times New Roman" w:eastAsia="Times New Roman" w:hAnsi="Times New Roman" w:cs="Times New Roman"/>
          <w:sz w:val="28"/>
          <w:szCs w:val="28"/>
        </w:rPr>
        <w:t>2024 год</w:t>
      </w:r>
      <w:r w:rsidRPr="000877D0">
        <w:rPr>
          <w:rFonts w:ascii="Times New Roman" w:eastAsia="Times New Roman" w:hAnsi="Times New Roman" w:cs="Times New Roman"/>
          <w:sz w:val="28"/>
          <w:szCs w:val="28"/>
        </w:rPr>
        <w:t>а составлял</w:t>
      </w:r>
      <w:r w:rsidRPr="000877D0">
        <w:rPr>
          <w:rFonts w:ascii="Times New Roman" w:hAnsi="Times New Roman" w:cs="Times New Roman"/>
          <w:sz w:val="28"/>
          <w:szCs w:val="28"/>
        </w:rPr>
        <w:t xml:space="preserve"> </w:t>
      </w:r>
      <w:r w:rsidR="00683651">
        <w:rPr>
          <w:rFonts w:ascii="Times New Roman" w:hAnsi="Times New Roman" w:cs="Times New Roman"/>
          <w:sz w:val="28"/>
          <w:szCs w:val="28"/>
        </w:rPr>
        <w:t>348527,8</w:t>
      </w:r>
      <w:r w:rsidRPr="000877D0">
        <w:rPr>
          <w:rFonts w:ascii="Times New Roman" w:hAnsi="Times New Roman" w:cs="Times New Roman"/>
          <w:sz w:val="28"/>
          <w:szCs w:val="28"/>
        </w:rPr>
        <w:t xml:space="preserve"> тыс. рублей, по состоянию на 01.01.202</w:t>
      </w:r>
      <w:r w:rsidR="00683651">
        <w:rPr>
          <w:rFonts w:ascii="Times New Roman" w:hAnsi="Times New Roman" w:cs="Times New Roman"/>
          <w:sz w:val="28"/>
          <w:szCs w:val="28"/>
        </w:rPr>
        <w:t>5</w:t>
      </w:r>
      <w:r w:rsidRPr="000877D0">
        <w:rPr>
          <w:rFonts w:ascii="Times New Roman" w:hAnsi="Times New Roman" w:cs="Times New Roman"/>
          <w:sz w:val="28"/>
          <w:szCs w:val="28"/>
        </w:rPr>
        <w:t xml:space="preserve"> года – </w:t>
      </w:r>
      <w:r w:rsidR="00683651" w:rsidRPr="00675954">
        <w:rPr>
          <w:rFonts w:ascii="Times New Roman" w:hAnsi="Times New Roman" w:cs="Times New Roman"/>
          <w:sz w:val="28"/>
          <w:szCs w:val="28"/>
        </w:rPr>
        <w:t>230070,9</w:t>
      </w:r>
      <w:r w:rsidRPr="00675954">
        <w:rPr>
          <w:rFonts w:ascii="Times New Roman" w:hAnsi="Times New Roman" w:cs="Times New Roman"/>
          <w:sz w:val="28"/>
          <w:szCs w:val="28"/>
        </w:rPr>
        <w:t xml:space="preserve"> тыс. рублей. </w:t>
      </w:r>
    </w:p>
    <w:p w:rsidR="00675954" w:rsidRPr="00CA4D7C" w:rsidRDefault="00365BBE" w:rsidP="00675954">
      <w:pPr>
        <w:widowControl w:val="0"/>
        <w:autoSpaceDE w:val="0"/>
        <w:autoSpaceDN w:val="0"/>
        <w:adjustRightInd w:val="0"/>
        <w:spacing w:after="0"/>
        <w:ind w:left="-284"/>
        <w:jc w:val="both"/>
        <w:rPr>
          <w:rFonts w:ascii="Times New Roman" w:hAnsi="Times New Roman" w:cs="Times New Roman"/>
          <w:color w:val="000000"/>
          <w:sz w:val="28"/>
          <w:szCs w:val="28"/>
        </w:rPr>
      </w:pPr>
      <w:r w:rsidRPr="00675954">
        <w:rPr>
          <w:rFonts w:ascii="Times New Roman" w:hAnsi="Times New Roman" w:cs="Times New Roman"/>
          <w:color w:val="000000"/>
          <w:sz w:val="28"/>
          <w:szCs w:val="28"/>
        </w:rPr>
        <w:t xml:space="preserve">          Налоговые доходы исполнены в объеме </w:t>
      </w:r>
      <w:r w:rsidR="00683651" w:rsidRPr="00675954">
        <w:rPr>
          <w:rFonts w:ascii="Times New Roman" w:hAnsi="Times New Roman" w:cs="Times New Roman"/>
          <w:color w:val="000000"/>
          <w:sz w:val="28"/>
          <w:szCs w:val="28"/>
        </w:rPr>
        <w:t>240936,7</w:t>
      </w:r>
      <w:r w:rsidRPr="00675954">
        <w:rPr>
          <w:rFonts w:ascii="Times New Roman" w:hAnsi="Times New Roman" w:cs="Times New Roman"/>
          <w:color w:val="000000"/>
          <w:sz w:val="28"/>
          <w:szCs w:val="28"/>
        </w:rPr>
        <w:t> тыс. рублей, что составило 10</w:t>
      </w:r>
      <w:r w:rsidR="00683651" w:rsidRPr="00675954">
        <w:rPr>
          <w:rFonts w:ascii="Times New Roman" w:hAnsi="Times New Roman" w:cs="Times New Roman"/>
          <w:color w:val="000000"/>
          <w:sz w:val="28"/>
          <w:szCs w:val="28"/>
        </w:rPr>
        <w:t>8,2</w:t>
      </w:r>
      <w:r w:rsidRPr="00675954">
        <w:rPr>
          <w:rFonts w:ascii="Times New Roman" w:hAnsi="Times New Roman" w:cs="Times New Roman"/>
          <w:color w:val="000000"/>
          <w:sz w:val="28"/>
          <w:szCs w:val="28"/>
        </w:rPr>
        <w:t xml:space="preserve"> % </w:t>
      </w:r>
      <w:r w:rsidRPr="00675954">
        <w:rPr>
          <w:rFonts w:ascii="Times New Roman" w:hAnsi="Times New Roman" w:cs="Times New Roman"/>
          <w:spacing w:val="-6"/>
          <w:sz w:val="28"/>
          <w:szCs w:val="28"/>
        </w:rPr>
        <w:t xml:space="preserve">утвержденных значений, их удельный вес </w:t>
      </w:r>
      <w:r w:rsidR="00683651" w:rsidRPr="00675954">
        <w:rPr>
          <w:rFonts w:ascii="Times New Roman" w:hAnsi="Times New Roman" w:cs="Times New Roman"/>
          <w:spacing w:val="-6"/>
          <w:sz w:val="28"/>
          <w:szCs w:val="28"/>
        </w:rPr>
        <w:t>29,1</w:t>
      </w:r>
      <w:r w:rsidRPr="00675954">
        <w:rPr>
          <w:rFonts w:ascii="Times New Roman" w:hAnsi="Times New Roman" w:cs="Times New Roman"/>
          <w:spacing w:val="-6"/>
          <w:sz w:val="28"/>
          <w:szCs w:val="28"/>
        </w:rPr>
        <w:t> % от общих доходов.</w:t>
      </w:r>
      <w:r w:rsidRPr="00675954">
        <w:rPr>
          <w:rFonts w:ascii="Times New Roman" w:hAnsi="Times New Roman" w:cs="Times New Roman"/>
          <w:color w:val="000000"/>
          <w:sz w:val="28"/>
          <w:szCs w:val="28"/>
        </w:rPr>
        <w:t xml:space="preserve"> </w:t>
      </w:r>
      <w:r w:rsidR="00675954" w:rsidRPr="00675954">
        <w:rPr>
          <w:rFonts w:ascii="Times New Roman" w:hAnsi="Times New Roman" w:cs="Times New Roman"/>
          <w:color w:val="000000"/>
          <w:sz w:val="28"/>
          <w:szCs w:val="28"/>
        </w:rPr>
        <w:t xml:space="preserve">По </w:t>
      </w:r>
      <w:r w:rsidR="00675954" w:rsidRPr="00CA4D7C">
        <w:rPr>
          <w:rFonts w:ascii="Times New Roman" w:hAnsi="Times New Roman" w:cs="Times New Roman"/>
          <w:color w:val="000000"/>
          <w:sz w:val="28"/>
          <w:szCs w:val="28"/>
        </w:rPr>
        <w:t>сравнению с прошлым годом налоговые доходы увеличились на 20,9%.</w:t>
      </w:r>
    </w:p>
    <w:p w:rsidR="00675954" w:rsidRPr="00CA4D7C" w:rsidRDefault="00675954" w:rsidP="00675954">
      <w:pPr>
        <w:widowControl w:val="0"/>
        <w:autoSpaceDE w:val="0"/>
        <w:autoSpaceDN w:val="0"/>
        <w:adjustRightInd w:val="0"/>
        <w:spacing w:after="0"/>
        <w:ind w:left="-284"/>
        <w:jc w:val="both"/>
        <w:rPr>
          <w:rFonts w:ascii="Times New Roman" w:hAnsi="Times New Roman" w:cs="Times New Roman"/>
          <w:color w:val="000000"/>
          <w:sz w:val="28"/>
          <w:szCs w:val="28"/>
        </w:rPr>
      </w:pPr>
      <w:r w:rsidRPr="00CA4D7C">
        <w:rPr>
          <w:rFonts w:ascii="Times New Roman" w:hAnsi="Times New Roman" w:cs="Times New Roman"/>
          <w:color w:val="000000"/>
          <w:sz w:val="28"/>
          <w:szCs w:val="28"/>
        </w:rPr>
        <w:t xml:space="preserve">Наибольший удельный вес в структуре налоговых доходов занимает налог на доходы физических лиц – 86,7 % (208921,6 тыс. рублей), который является </w:t>
      </w:r>
      <w:proofErr w:type="spellStart"/>
      <w:r w:rsidRPr="00CA4D7C">
        <w:rPr>
          <w:rFonts w:ascii="Times New Roman" w:hAnsi="Times New Roman" w:cs="Times New Roman"/>
          <w:color w:val="000000"/>
          <w:sz w:val="28"/>
          <w:szCs w:val="28"/>
        </w:rPr>
        <w:t>бюджетообразующим</w:t>
      </w:r>
      <w:proofErr w:type="spellEnd"/>
      <w:r w:rsidRPr="00CA4D7C">
        <w:rPr>
          <w:rFonts w:ascii="Times New Roman" w:hAnsi="Times New Roman" w:cs="Times New Roman"/>
          <w:color w:val="000000"/>
          <w:sz w:val="28"/>
          <w:szCs w:val="28"/>
        </w:rPr>
        <w:t>. Наименьший удельный вес в структуре налоговых доходов бюджета в отчетном году занимает единый сельскохозяйственный налог – 0,4% (1071,3 тыс. рублей) и Налог, взимаемый в связи с применением патентной системы налогообложения -  1,1% (2530,8 тыс. рублей).</w:t>
      </w:r>
    </w:p>
    <w:p w:rsidR="00161FB3" w:rsidRDefault="00161FB3" w:rsidP="00675954">
      <w:pPr>
        <w:widowControl w:val="0"/>
        <w:autoSpaceDE w:val="0"/>
        <w:autoSpaceDN w:val="0"/>
        <w:adjustRightInd w:val="0"/>
        <w:spacing w:after="0"/>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54" w:rsidRPr="00CA4D7C">
        <w:rPr>
          <w:rFonts w:ascii="Times New Roman" w:hAnsi="Times New Roman" w:cs="Times New Roman"/>
          <w:color w:val="000000"/>
          <w:sz w:val="28"/>
          <w:szCs w:val="28"/>
        </w:rPr>
        <w:t>Неналоговые поступления исполнены в объеме 7902,1 тыс. рублей, или 111,0% к уточненному годовому плану, в структуре доходов</w:t>
      </w:r>
      <w:r w:rsidR="00675954" w:rsidRPr="00675954">
        <w:rPr>
          <w:rFonts w:ascii="Times New Roman" w:hAnsi="Times New Roman" w:cs="Times New Roman"/>
          <w:color w:val="000000"/>
          <w:sz w:val="28"/>
          <w:szCs w:val="28"/>
        </w:rPr>
        <w:t xml:space="preserve"> бюджета района занимают 1,0%. Наибольшую долю в структуре неналоговых поступлений занимают доходы от продажи использования имущества  - 40,5% (3197,1 тыс. рублей). </w:t>
      </w:r>
      <w:r>
        <w:rPr>
          <w:rFonts w:ascii="Times New Roman" w:hAnsi="Times New Roman" w:cs="Times New Roman"/>
          <w:color w:val="000000"/>
          <w:sz w:val="28"/>
          <w:szCs w:val="28"/>
        </w:rPr>
        <w:t xml:space="preserve"> </w:t>
      </w:r>
      <w:proofErr w:type="gramStart"/>
      <w:r w:rsidR="00675954" w:rsidRPr="00675954">
        <w:rPr>
          <w:rFonts w:ascii="Times New Roman" w:hAnsi="Times New Roman" w:cs="Times New Roman"/>
          <w:color w:val="000000"/>
          <w:sz w:val="28"/>
          <w:szCs w:val="28"/>
        </w:rPr>
        <w:t>В сравнении с прошлым годом неналоговые доходы увеличились в 1,7 раза в основном за счет увеличения доходов от продажи материальных и нематериальных активов  в 1,8 раза,  доходов от перечисления части прибыли муниципальных унитарных предприятий, остающейся после уплаты налогов и обязательных платежей в 2,6 раза и Платежей при пользовании природными ресурсами в 1,8 раза.</w:t>
      </w:r>
      <w:proofErr w:type="gramEnd"/>
    </w:p>
    <w:p w:rsidR="00551CC2" w:rsidRDefault="00551CC2" w:rsidP="00960C12">
      <w:pPr>
        <w:spacing w:after="0"/>
        <w:ind w:firstLine="567"/>
        <w:jc w:val="both"/>
        <w:rPr>
          <w:rFonts w:ascii="Times New Roman" w:hAnsi="Times New Roman" w:cs="Times New Roman"/>
          <w:sz w:val="28"/>
          <w:szCs w:val="28"/>
        </w:rPr>
      </w:pPr>
      <w:r w:rsidRPr="00551CC2">
        <w:rPr>
          <w:rFonts w:ascii="Times New Roman" w:hAnsi="Times New Roman" w:cs="Times New Roman"/>
          <w:sz w:val="28"/>
          <w:szCs w:val="28"/>
        </w:rPr>
        <w:t xml:space="preserve">Безвозмездные поступления исполнены в сумме 579852,0 тыс. рублей, что составило 68,2 % плановых назначений и </w:t>
      </w:r>
      <w:r>
        <w:rPr>
          <w:rFonts w:ascii="Times New Roman" w:hAnsi="Times New Roman" w:cs="Times New Roman"/>
          <w:sz w:val="28"/>
          <w:szCs w:val="28"/>
        </w:rPr>
        <w:t xml:space="preserve">составляют </w:t>
      </w:r>
      <w:r w:rsidRPr="00551CC2">
        <w:rPr>
          <w:rFonts w:ascii="Times New Roman" w:hAnsi="Times New Roman" w:cs="Times New Roman"/>
          <w:sz w:val="28"/>
          <w:szCs w:val="28"/>
        </w:rPr>
        <w:t>70,0 % в структуре доходов района. Наибольшую долю (56,8 %) в структуре безвозмездных поступлений занимают субвенции</w:t>
      </w:r>
      <w:r>
        <w:rPr>
          <w:rFonts w:ascii="Times New Roman" w:hAnsi="Times New Roman" w:cs="Times New Roman"/>
          <w:sz w:val="28"/>
          <w:szCs w:val="28"/>
        </w:rPr>
        <w:t xml:space="preserve">. </w:t>
      </w:r>
      <w:r w:rsidRPr="00551CC2">
        <w:rPr>
          <w:rFonts w:ascii="Times New Roman" w:hAnsi="Times New Roman" w:cs="Times New Roman"/>
          <w:sz w:val="28"/>
          <w:szCs w:val="28"/>
        </w:rPr>
        <w:t>В сравнении с прошлым годом  безвозмездные поступления увеличились на 28,2% за счет увеличения субвенций в 18,9% .</w:t>
      </w:r>
    </w:p>
    <w:p w:rsidR="00590109" w:rsidRPr="006E6913" w:rsidRDefault="00590109" w:rsidP="00960C12">
      <w:pPr>
        <w:spacing w:after="0"/>
        <w:ind w:firstLine="567"/>
        <w:jc w:val="both"/>
        <w:rPr>
          <w:rFonts w:ascii="Times New Roman" w:eastAsia="Times New Roman" w:hAnsi="Times New Roman" w:cs="Times New Roman"/>
          <w:sz w:val="28"/>
          <w:szCs w:val="28"/>
        </w:rPr>
      </w:pPr>
      <w:r w:rsidRPr="006E6913">
        <w:rPr>
          <w:rFonts w:ascii="Times New Roman" w:eastAsia="Times New Roman" w:hAnsi="Times New Roman" w:cs="Times New Roman"/>
          <w:sz w:val="28"/>
          <w:szCs w:val="28"/>
        </w:rPr>
        <w:t xml:space="preserve">По расходам бюджет </w:t>
      </w:r>
      <w:r w:rsidR="00ED1595">
        <w:rPr>
          <w:rFonts w:ascii="Times New Roman" w:eastAsia="Times New Roman" w:hAnsi="Times New Roman" w:cs="Times New Roman"/>
          <w:sz w:val="28"/>
          <w:szCs w:val="28"/>
        </w:rPr>
        <w:t xml:space="preserve">Суражского муниципального района </w:t>
      </w:r>
      <w:r w:rsidRPr="006E6913">
        <w:rPr>
          <w:rFonts w:ascii="Times New Roman" w:eastAsia="Times New Roman" w:hAnsi="Times New Roman" w:cs="Times New Roman"/>
          <w:sz w:val="28"/>
          <w:szCs w:val="28"/>
        </w:rPr>
        <w:t xml:space="preserve">исполнен в объеме  </w:t>
      </w:r>
      <w:r w:rsidR="0048730D">
        <w:rPr>
          <w:rFonts w:ascii="Times New Roman" w:eastAsia="Times New Roman" w:hAnsi="Times New Roman" w:cs="Times New Roman"/>
          <w:sz w:val="28"/>
          <w:szCs w:val="28"/>
        </w:rPr>
        <w:t>947147,7</w:t>
      </w:r>
      <w:r w:rsidRPr="006E6913">
        <w:rPr>
          <w:rFonts w:ascii="Times New Roman" w:eastAsia="Times New Roman" w:hAnsi="Times New Roman" w:cs="Times New Roman"/>
          <w:sz w:val="28"/>
          <w:szCs w:val="28"/>
        </w:rPr>
        <w:t xml:space="preserve"> тыс. рублей, или </w:t>
      </w:r>
      <w:r w:rsidR="0048730D">
        <w:rPr>
          <w:rFonts w:ascii="Times New Roman" w:eastAsia="Times New Roman" w:hAnsi="Times New Roman" w:cs="Times New Roman"/>
          <w:sz w:val="28"/>
          <w:szCs w:val="28"/>
        </w:rPr>
        <w:t>76,9</w:t>
      </w:r>
      <w:r w:rsidRPr="006E6913">
        <w:rPr>
          <w:rFonts w:ascii="Times New Roman" w:eastAsia="Times New Roman" w:hAnsi="Times New Roman" w:cs="Times New Roman"/>
          <w:sz w:val="28"/>
          <w:szCs w:val="28"/>
        </w:rPr>
        <w:t xml:space="preserve">% к уточненному годовому плану. </w:t>
      </w:r>
      <w:r w:rsidR="0048730D">
        <w:rPr>
          <w:rFonts w:ascii="Times New Roman" w:eastAsia="Times New Roman" w:hAnsi="Times New Roman" w:cs="Times New Roman"/>
          <w:sz w:val="28"/>
          <w:szCs w:val="28"/>
        </w:rPr>
        <w:t>Де</w:t>
      </w:r>
      <w:r w:rsidRPr="006E6913">
        <w:rPr>
          <w:rFonts w:ascii="Times New Roman" w:eastAsia="Times New Roman" w:hAnsi="Times New Roman" w:cs="Times New Roman"/>
          <w:sz w:val="28"/>
          <w:szCs w:val="28"/>
        </w:rPr>
        <w:t xml:space="preserve">фицит бюджета составил </w:t>
      </w:r>
      <w:r w:rsidR="0048730D">
        <w:rPr>
          <w:rFonts w:ascii="Times New Roman" w:eastAsia="Times New Roman" w:hAnsi="Times New Roman" w:cs="Times New Roman"/>
          <w:sz w:val="28"/>
          <w:szCs w:val="28"/>
        </w:rPr>
        <w:t>118456,9</w:t>
      </w:r>
      <w:r w:rsidR="00685D94" w:rsidRPr="006E6913">
        <w:rPr>
          <w:rFonts w:ascii="Times New Roman" w:eastAsia="Times New Roman" w:hAnsi="Times New Roman" w:cs="Times New Roman"/>
          <w:sz w:val="28"/>
          <w:szCs w:val="28"/>
        </w:rPr>
        <w:t xml:space="preserve"> т</w:t>
      </w:r>
      <w:r w:rsidRPr="006E6913">
        <w:rPr>
          <w:rFonts w:ascii="Times New Roman" w:eastAsia="Times New Roman" w:hAnsi="Times New Roman" w:cs="Times New Roman"/>
          <w:sz w:val="28"/>
          <w:szCs w:val="28"/>
        </w:rPr>
        <w:t>ыс. рублей.</w:t>
      </w:r>
    </w:p>
    <w:p w:rsidR="00C21BAD" w:rsidRPr="006E6913" w:rsidRDefault="00C21BAD" w:rsidP="00960C12">
      <w:pPr>
        <w:spacing w:after="0"/>
        <w:ind w:right="37" w:firstLine="567"/>
        <w:jc w:val="both"/>
        <w:rPr>
          <w:rFonts w:ascii="Times New Roman" w:eastAsia="Times New Roman" w:hAnsi="Times New Roman" w:cs="Times New Roman"/>
          <w:snapToGrid w:val="0"/>
          <w:spacing w:val="-6"/>
          <w:sz w:val="28"/>
          <w:szCs w:val="28"/>
        </w:rPr>
      </w:pPr>
      <w:r w:rsidRPr="006E6913">
        <w:rPr>
          <w:rFonts w:ascii="Times New Roman" w:eastAsia="Times New Roman" w:hAnsi="Times New Roman" w:cs="Times New Roman"/>
          <w:snapToGrid w:val="0"/>
          <w:spacing w:val="-6"/>
          <w:sz w:val="28"/>
          <w:szCs w:val="28"/>
        </w:rPr>
        <w:t>Ограничения, установленные ст. 264.6 Бюджетного кодекса РФ, по основным параметрам бюджета соблюдены.</w:t>
      </w:r>
    </w:p>
    <w:p w:rsidR="002D394E" w:rsidRPr="002D394E" w:rsidRDefault="002D394E" w:rsidP="002D394E">
      <w:pPr>
        <w:spacing w:after="0"/>
        <w:ind w:firstLine="709"/>
        <w:jc w:val="both"/>
        <w:rPr>
          <w:rFonts w:ascii="Times New Roman" w:eastAsia="Times New Roman" w:hAnsi="Times New Roman" w:cs="Times New Roman"/>
          <w:sz w:val="28"/>
          <w:szCs w:val="28"/>
        </w:rPr>
      </w:pPr>
      <w:r w:rsidRPr="002D394E">
        <w:rPr>
          <w:rFonts w:ascii="Times New Roman" w:eastAsia="Times New Roman" w:hAnsi="Times New Roman" w:cs="Times New Roman"/>
          <w:sz w:val="28"/>
          <w:szCs w:val="28"/>
        </w:rPr>
        <w:lastRenderedPageBreak/>
        <w:t xml:space="preserve">Расходование бюджетных средств в 2024 году осуществлялось по 10 разделам. </w:t>
      </w:r>
      <w:proofErr w:type="gramStart"/>
      <w:r w:rsidRPr="002D394E">
        <w:rPr>
          <w:rFonts w:ascii="Times New Roman" w:eastAsia="Times New Roman" w:hAnsi="Times New Roman" w:cs="Times New Roman"/>
          <w:sz w:val="28"/>
          <w:szCs w:val="28"/>
        </w:rPr>
        <w:t xml:space="preserve">Наибольший удельный вес в структуре расходов занимают расходы раздела 07 «Образование» – 98,2%. Расходы раздела 08 «Культура, кинематография» имеют удельный вес 7,4 %, раздела 01 «Общегосударственные вопросы» – 5,0 %, раздела 10 «Социальная политика» - 3,2%, раздела 04 «Национальная экономика» – 3,6 %. Наименьший удельный вес (менее 1%) занимают расходы раздела  03 «Национальная безопасность и правоохранительная деятельность» - 0,5%. </w:t>
      </w:r>
      <w:proofErr w:type="gramEnd"/>
    </w:p>
    <w:p w:rsidR="002D394E" w:rsidRDefault="002D394E" w:rsidP="002D394E">
      <w:pPr>
        <w:spacing w:after="0"/>
        <w:ind w:firstLine="709"/>
        <w:jc w:val="both"/>
        <w:rPr>
          <w:rFonts w:ascii="Times New Roman" w:eastAsia="Times New Roman" w:hAnsi="Times New Roman" w:cs="Times New Roman"/>
          <w:sz w:val="28"/>
          <w:szCs w:val="28"/>
        </w:rPr>
      </w:pPr>
      <w:r w:rsidRPr="002D394E">
        <w:rPr>
          <w:rFonts w:ascii="Times New Roman" w:eastAsia="Times New Roman" w:hAnsi="Times New Roman" w:cs="Times New Roman"/>
          <w:sz w:val="28"/>
          <w:szCs w:val="28"/>
        </w:rPr>
        <w:t>По разделу 14 «Межбюджетные трансферты общего характера бюджетам бюджетной системы Российской Федерации» исполнение сложилось в объеме плановых назначений.  По разделу Исполнение выше среднего (76,9%)  сложилось по разделам 11 «Физическая культура и спорт» - 98,8%, 08 «Культура, кинематография» - 97,7%, 01 «Общегосударственные вопросы» - 95,2%, 05 «Жилищно-коммунальное хозяйство» - 92,3%, 03 «Национальная безопасность и правоохранительная деятельность» - 85,5%. Наименьшее исполнение сложилось по разделу 10 «Социальная политика» - 37,7%.</w:t>
      </w:r>
    </w:p>
    <w:p w:rsidR="005D5FEF" w:rsidRPr="005D5FEF" w:rsidRDefault="005D5FEF" w:rsidP="002D394E">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Наибольший удельный вес в ведомственной структуре расходов традиционно занимают расходы Отдела образования администрации Суражского муниципального района (ГАБС 850) – </w:t>
      </w:r>
      <w:r w:rsidR="00223B0A">
        <w:rPr>
          <w:rFonts w:ascii="Times New Roman" w:hAnsi="Times New Roman" w:cs="Times New Roman"/>
          <w:sz w:val="28"/>
          <w:szCs w:val="28"/>
        </w:rPr>
        <w:t>55,3</w:t>
      </w:r>
      <w:r w:rsidRPr="005D5FEF">
        <w:rPr>
          <w:rFonts w:ascii="Times New Roman" w:hAnsi="Times New Roman" w:cs="Times New Roman"/>
          <w:sz w:val="28"/>
          <w:szCs w:val="28"/>
        </w:rPr>
        <w:t xml:space="preserve"> %.  На втором месте по величине удельного веса в структуре расходов Администрация Суражского муниципального района (ГАБС 841) – </w:t>
      </w:r>
      <w:r w:rsidR="00223B0A">
        <w:rPr>
          <w:rFonts w:ascii="Times New Roman" w:hAnsi="Times New Roman" w:cs="Times New Roman"/>
          <w:sz w:val="28"/>
          <w:szCs w:val="28"/>
        </w:rPr>
        <w:t>39,0</w:t>
      </w:r>
      <w:r w:rsidRPr="005D5FEF">
        <w:rPr>
          <w:rFonts w:ascii="Times New Roman" w:hAnsi="Times New Roman" w:cs="Times New Roman"/>
          <w:sz w:val="28"/>
          <w:szCs w:val="28"/>
        </w:rPr>
        <w:t xml:space="preserve">%. </w:t>
      </w:r>
    </w:p>
    <w:p w:rsidR="005D5FEF" w:rsidRPr="005D5FEF" w:rsidRDefault="005D5FEF" w:rsidP="00893F71">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Наименьший удельный вес в структуре </w:t>
      </w:r>
      <w:r>
        <w:rPr>
          <w:rFonts w:ascii="Times New Roman" w:hAnsi="Times New Roman" w:cs="Times New Roman"/>
          <w:sz w:val="28"/>
          <w:szCs w:val="28"/>
        </w:rPr>
        <w:t xml:space="preserve">расходов района </w:t>
      </w:r>
      <w:r w:rsidRPr="005D5FEF">
        <w:rPr>
          <w:rFonts w:ascii="Times New Roman" w:hAnsi="Times New Roman" w:cs="Times New Roman"/>
          <w:sz w:val="28"/>
          <w:szCs w:val="28"/>
        </w:rPr>
        <w:t>занимают расходы Контрольно-счетной палаты Суражского муниципального района (ГАБС 843) – 0,1%.</w:t>
      </w:r>
    </w:p>
    <w:p w:rsidR="005D5FEF" w:rsidRDefault="005D5FEF" w:rsidP="00893F71">
      <w:pPr>
        <w:spacing w:after="0"/>
        <w:ind w:firstLine="709"/>
        <w:jc w:val="both"/>
        <w:rPr>
          <w:rFonts w:ascii="Times New Roman" w:hAnsi="Times New Roman" w:cs="Times New Roman"/>
          <w:sz w:val="28"/>
          <w:szCs w:val="28"/>
        </w:rPr>
      </w:pPr>
      <w:r w:rsidRPr="005D5FEF">
        <w:rPr>
          <w:rFonts w:ascii="Times New Roman" w:hAnsi="Times New Roman" w:cs="Times New Roman"/>
          <w:sz w:val="28"/>
          <w:szCs w:val="28"/>
        </w:rPr>
        <w:t xml:space="preserve">Наиболее высокое исполнение плановых назначений </w:t>
      </w:r>
      <w:r w:rsidR="00223B0A">
        <w:rPr>
          <w:rFonts w:ascii="Times New Roman" w:hAnsi="Times New Roman" w:cs="Times New Roman"/>
          <w:sz w:val="28"/>
          <w:szCs w:val="28"/>
        </w:rPr>
        <w:t xml:space="preserve">– 100,0% </w:t>
      </w:r>
      <w:r w:rsidRPr="005D5FEF">
        <w:rPr>
          <w:rFonts w:ascii="Times New Roman" w:hAnsi="Times New Roman" w:cs="Times New Roman"/>
          <w:sz w:val="28"/>
          <w:szCs w:val="28"/>
        </w:rPr>
        <w:t>сложилось по ГАБС</w:t>
      </w:r>
      <w:r w:rsidR="00223B0A">
        <w:rPr>
          <w:rFonts w:ascii="Times New Roman" w:hAnsi="Times New Roman" w:cs="Times New Roman"/>
          <w:sz w:val="28"/>
          <w:szCs w:val="28"/>
        </w:rPr>
        <w:t xml:space="preserve"> (842) </w:t>
      </w:r>
      <w:r w:rsidRPr="005D5FEF">
        <w:rPr>
          <w:rFonts w:ascii="Times New Roman" w:hAnsi="Times New Roman" w:cs="Times New Roman"/>
          <w:sz w:val="28"/>
          <w:szCs w:val="28"/>
        </w:rPr>
        <w:t>Финансовый отдел администрации  Суражского муниципального района</w:t>
      </w:r>
      <w:r w:rsidR="00223B0A">
        <w:rPr>
          <w:rFonts w:ascii="Times New Roman" w:hAnsi="Times New Roman" w:cs="Times New Roman"/>
          <w:sz w:val="28"/>
          <w:szCs w:val="28"/>
        </w:rPr>
        <w:t xml:space="preserve"> и ГАБС (844) Комитет по управлению муниципальным имуществом Суражского района</w:t>
      </w:r>
      <w:r w:rsidRPr="005D5FEF">
        <w:rPr>
          <w:rFonts w:ascii="Times New Roman" w:hAnsi="Times New Roman" w:cs="Times New Roman"/>
          <w:sz w:val="28"/>
          <w:szCs w:val="28"/>
        </w:rPr>
        <w:t xml:space="preserve">, а наименьшее исполнение сложилось по ГАБС </w:t>
      </w:r>
      <w:r w:rsidR="00223B0A">
        <w:rPr>
          <w:rFonts w:ascii="Times New Roman" w:hAnsi="Times New Roman" w:cs="Times New Roman"/>
          <w:sz w:val="28"/>
          <w:szCs w:val="28"/>
        </w:rPr>
        <w:t>(</w:t>
      </w:r>
      <w:r w:rsidRPr="005D5FEF">
        <w:rPr>
          <w:rFonts w:ascii="Times New Roman" w:hAnsi="Times New Roman" w:cs="Times New Roman"/>
          <w:sz w:val="28"/>
          <w:szCs w:val="28"/>
        </w:rPr>
        <w:t>841</w:t>
      </w:r>
      <w:r w:rsidR="00223B0A">
        <w:rPr>
          <w:rFonts w:ascii="Times New Roman" w:hAnsi="Times New Roman" w:cs="Times New Roman"/>
          <w:sz w:val="28"/>
          <w:szCs w:val="28"/>
        </w:rPr>
        <w:t>)</w:t>
      </w:r>
      <w:r w:rsidRPr="005D5FEF">
        <w:rPr>
          <w:rFonts w:ascii="Times New Roman" w:hAnsi="Times New Roman" w:cs="Times New Roman"/>
          <w:sz w:val="28"/>
          <w:szCs w:val="28"/>
        </w:rPr>
        <w:t xml:space="preserve">- Администрация Суражского муниципального района   - </w:t>
      </w:r>
      <w:r w:rsidR="00223B0A">
        <w:rPr>
          <w:rFonts w:ascii="Times New Roman" w:hAnsi="Times New Roman" w:cs="Times New Roman"/>
          <w:sz w:val="28"/>
          <w:szCs w:val="28"/>
        </w:rPr>
        <w:t>56,5</w:t>
      </w:r>
      <w:r w:rsidRPr="005D5FEF">
        <w:rPr>
          <w:rFonts w:ascii="Times New Roman" w:hAnsi="Times New Roman" w:cs="Times New Roman"/>
          <w:sz w:val="28"/>
          <w:szCs w:val="28"/>
        </w:rPr>
        <w:t xml:space="preserve">%. </w:t>
      </w:r>
    </w:p>
    <w:p w:rsidR="00041AFB" w:rsidRPr="009E3413" w:rsidRDefault="00041AFB" w:rsidP="00893F71">
      <w:pPr>
        <w:spacing w:after="0"/>
        <w:jc w:val="both"/>
        <w:rPr>
          <w:rFonts w:ascii="Times New Roman" w:hAnsi="Times New Roman"/>
          <w:bCs/>
          <w:sz w:val="28"/>
          <w:szCs w:val="28"/>
        </w:rPr>
      </w:pPr>
      <w:r>
        <w:rPr>
          <w:rFonts w:ascii="Times New Roman" w:eastAsia="Calibri" w:hAnsi="Times New Roman" w:cs="Times New Roman"/>
          <w:sz w:val="28"/>
          <w:szCs w:val="28"/>
          <w:lang w:eastAsia="en-US"/>
        </w:rPr>
        <w:t xml:space="preserve">   </w:t>
      </w:r>
      <w:r w:rsidRPr="009E3413">
        <w:rPr>
          <w:rFonts w:ascii="Times New Roman" w:hAnsi="Times New Roman"/>
          <w:bCs/>
          <w:sz w:val="28"/>
          <w:szCs w:val="28"/>
        </w:rPr>
        <w:t xml:space="preserve">В отчетном году </w:t>
      </w:r>
      <w:proofErr w:type="spellStart"/>
      <w:r w:rsidRPr="009E3413">
        <w:rPr>
          <w:rFonts w:ascii="Times New Roman" w:hAnsi="Times New Roman"/>
          <w:bCs/>
          <w:sz w:val="28"/>
          <w:szCs w:val="28"/>
        </w:rPr>
        <w:t>Суражский</w:t>
      </w:r>
      <w:proofErr w:type="spellEnd"/>
      <w:r w:rsidRPr="009E3413">
        <w:rPr>
          <w:rFonts w:ascii="Times New Roman" w:hAnsi="Times New Roman"/>
          <w:bCs/>
          <w:sz w:val="28"/>
          <w:szCs w:val="28"/>
        </w:rPr>
        <w:t xml:space="preserve"> район участвовал в 2-х Национальных проектах: «Образование» и  «Культура».</w:t>
      </w:r>
    </w:p>
    <w:p w:rsidR="00041AFB" w:rsidRPr="009E3413" w:rsidRDefault="00041AFB" w:rsidP="00893F71">
      <w:pPr>
        <w:spacing w:after="0"/>
        <w:jc w:val="both"/>
        <w:rPr>
          <w:rFonts w:ascii="Times New Roman" w:hAnsi="Times New Roman"/>
          <w:bCs/>
          <w:sz w:val="28"/>
          <w:szCs w:val="28"/>
        </w:rPr>
      </w:pPr>
      <w:r w:rsidRPr="009E3413">
        <w:rPr>
          <w:rFonts w:ascii="Times New Roman" w:hAnsi="Times New Roman"/>
          <w:bCs/>
          <w:sz w:val="28"/>
          <w:szCs w:val="28"/>
        </w:rPr>
        <w:t xml:space="preserve">На эти цели в </w:t>
      </w:r>
      <w:r>
        <w:rPr>
          <w:rFonts w:ascii="Times New Roman" w:hAnsi="Times New Roman"/>
          <w:bCs/>
          <w:sz w:val="28"/>
          <w:szCs w:val="28"/>
        </w:rPr>
        <w:t xml:space="preserve">уточненном </w:t>
      </w:r>
      <w:r w:rsidRPr="009E3413">
        <w:rPr>
          <w:rFonts w:ascii="Times New Roman" w:hAnsi="Times New Roman"/>
          <w:bCs/>
          <w:sz w:val="28"/>
          <w:szCs w:val="28"/>
        </w:rPr>
        <w:t xml:space="preserve">бюджете </w:t>
      </w:r>
      <w:r>
        <w:rPr>
          <w:rFonts w:ascii="Times New Roman" w:hAnsi="Times New Roman"/>
          <w:bCs/>
          <w:sz w:val="28"/>
          <w:szCs w:val="28"/>
        </w:rPr>
        <w:t>района на 2024 год</w:t>
      </w:r>
      <w:r w:rsidRPr="009E3413">
        <w:rPr>
          <w:rFonts w:ascii="Times New Roman" w:hAnsi="Times New Roman"/>
          <w:bCs/>
          <w:sz w:val="28"/>
          <w:szCs w:val="28"/>
        </w:rPr>
        <w:t xml:space="preserve"> утверждено </w:t>
      </w:r>
      <w:r>
        <w:rPr>
          <w:rFonts w:ascii="Times New Roman" w:hAnsi="Times New Roman"/>
          <w:bCs/>
          <w:sz w:val="28"/>
          <w:szCs w:val="28"/>
        </w:rPr>
        <w:t>407455,5</w:t>
      </w:r>
      <w:r w:rsidRPr="009E3413">
        <w:rPr>
          <w:rFonts w:ascii="Times New Roman" w:hAnsi="Times New Roman"/>
          <w:bCs/>
          <w:sz w:val="28"/>
          <w:szCs w:val="28"/>
        </w:rPr>
        <w:t xml:space="preserve"> тыс. рублей, исполнение составило</w:t>
      </w:r>
      <w:r>
        <w:rPr>
          <w:rFonts w:ascii="Times New Roman" w:hAnsi="Times New Roman"/>
          <w:bCs/>
          <w:sz w:val="28"/>
          <w:szCs w:val="28"/>
        </w:rPr>
        <w:t xml:space="preserve"> 187666,2 тыс. рублей, или  46,0</w:t>
      </w:r>
      <w:r w:rsidRPr="009E3413">
        <w:rPr>
          <w:rFonts w:ascii="Times New Roman" w:hAnsi="Times New Roman"/>
          <w:bCs/>
          <w:sz w:val="28"/>
          <w:szCs w:val="28"/>
        </w:rPr>
        <w:t>%.</w:t>
      </w:r>
    </w:p>
    <w:p w:rsidR="00441F52" w:rsidRPr="00893F71" w:rsidRDefault="00441F52" w:rsidP="00C85BBC">
      <w:pPr>
        <w:spacing w:after="0"/>
        <w:jc w:val="both"/>
        <w:rPr>
          <w:rFonts w:ascii="Times New Roman" w:eastAsia="Times New Roman" w:hAnsi="Times New Roman" w:cs="Times New Roman"/>
          <w:sz w:val="28"/>
          <w:szCs w:val="28"/>
        </w:rPr>
      </w:pPr>
      <w:r w:rsidRPr="00893F71">
        <w:rPr>
          <w:rFonts w:ascii="Times New Roman" w:hAnsi="Times New Roman"/>
          <w:sz w:val="28"/>
          <w:szCs w:val="28"/>
        </w:rPr>
        <w:t xml:space="preserve">      Решением Суражского районного Совета народных депутатов от 2</w:t>
      </w:r>
      <w:r w:rsidR="00317D6D" w:rsidRPr="00893F71">
        <w:rPr>
          <w:rFonts w:ascii="Times New Roman" w:hAnsi="Times New Roman"/>
          <w:sz w:val="28"/>
          <w:szCs w:val="28"/>
        </w:rPr>
        <w:t>7</w:t>
      </w:r>
      <w:r w:rsidRPr="00893F71">
        <w:rPr>
          <w:rFonts w:ascii="Times New Roman" w:hAnsi="Times New Roman"/>
          <w:sz w:val="28"/>
          <w:szCs w:val="28"/>
        </w:rPr>
        <w:t>.12.202</w:t>
      </w:r>
      <w:r w:rsidR="00317D6D" w:rsidRPr="00893F71">
        <w:rPr>
          <w:rFonts w:ascii="Times New Roman" w:hAnsi="Times New Roman"/>
          <w:sz w:val="28"/>
          <w:szCs w:val="28"/>
        </w:rPr>
        <w:t>3</w:t>
      </w:r>
      <w:r w:rsidRPr="00893F71">
        <w:rPr>
          <w:rFonts w:ascii="Times New Roman" w:hAnsi="Times New Roman"/>
          <w:sz w:val="28"/>
          <w:szCs w:val="28"/>
        </w:rPr>
        <w:t xml:space="preserve">. № </w:t>
      </w:r>
      <w:r w:rsidR="00317D6D" w:rsidRPr="00893F71">
        <w:rPr>
          <w:rFonts w:ascii="Times New Roman" w:hAnsi="Times New Roman"/>
          <w:sz w:val="28"/>
          <w:szCs w:val="28"/>
        </w:rPr>
        <w:t>284</w:t>
      </w:r>
      <w:r w:rsidRPr="00893F71">
        <w:rPr>
          <w:rFonts w:ascii="Times New Roman" w:hAnsi="Times New Roman"/>
          <w:sz w:val="28"/>
          <w:szCs w:val="28"/>
        </w:rPr>
        <w:t xml:space="preserve"> «О бюджете Суражского муниципального района</w:t>
      </w:r>
      <w:r w:rsidRPr="00893F71">
        <w:rPr>
          <w:rFonts w:ascii="Calibri" w:hAnsi="Calibri"/>
          <w:sz w:val="28"/>
          <w:szCs w:val="28"/>
        </w:rPr>
        <w:t xml:space="preserve"> </w:t>
      </w:r>
      <w:r w:rsidRPr="00893F71">
        <w:rPr>
          <w:rFonts w:ascii="Times New Roman" w:hAnsi="Times New Roman"/>
          <w:sz w:val="28"/>
          <w:szCs w:val="28"/>
        </w:rPr>
        <w:t xml:space="preserve">на </w:t>
      </w:r>
      <w:r w:rsidR="002A0711" w:rsidRPr="00893F71">
        <w:rPr>
          <w:rFonts w:ascii="Times New Roman" w:hAnsi="Times New Roman"/>
          <w:sz w:val="28"/>
          <w:szCs w:val="28"/>
        </w:rPr>
        <w:t>2024 год</w:t>
      </w:r>
      <w:r w:rsidRPr="00893F71">
        <w:rPr>
          <w:rFonts w:ascii="Times New Roman" w:hAnsi="Times New Roman"/>
          <w:sz w:val="28"/>
          <w:szCs w:val="28"/>
        </w:rPr>
        <w:t xml:space="preserve"> и на плановый период 202</w:t>
      </w:r>
      <w:r w:rsidR="00317D6D" w:rsidRPr="00893F71">
        <w:rPr>
          <w:rFonts w:ascii="Times New Roman" w:hAnsi="Times New Roman"/>
          <w:sz w:val="28"/>
          <w:szCs w:val="28"/>
        </w:rPr>
        <w:t>5</w:t>
      </w:r>
      <w:r w:rsidRPr="00893F71">
        <w:rPr>
          <w:rFonts w:ascii="Times New Roman" w:hAnsi="Times New Roman"/>
          <w:sz w:val="28"/>
          <w:szCs w:val="28"/>
        </w:rPr>
        <w:t xml:space="preserve"> и 202</w:t>
      </w:r>
      <w:r w:rsidR="00317D6D" w:rsidRPr="00893F71">
        <w:rPr>
          <w:rFonts w:ascii="Times New Roman" w:hAnsi="Times New Roman"/>
          <w:sz w:val="28"/>
          <w:szCs w:val="28"/>
        </w:rPr>
        <w:t>6</w:t>
      </w:r>
      <w:r w:rsidRPr="00893F71">
        <w:rPr>
          <w:rFonts w:ascii="Times New Roman" w:hAnsi="Times New Roman"/>
          <w:sz w:val="28"/>
          <w:szCs w:val="28"/>
        </w:rPr>
        <w:t xml:space="preserve"> годов» </w:t>
      </w:r>
      <w:r w:rsidRPr="00893F71">
        <w:rPr>
          <w:rFonts w:ascii="Times New Roman" w:eastAsia="Times New Roman" w:hAnsi="Times New Roman" w:cs="Times New Roman"/>
          <w:sz w:val="28"/>
          <w:szCs w:val="28"/>
        </w:rPr>
        <w:t xml:space="preserve"> были запланированы бюджетные ассигнования на реализацию 4 муниципальных целевых программ.</w:t>
      </w:r>
    </w:p>
    <w:p w:rsidR="00E41ACE" w:rsidRDefault="00E41ACE" w:rsidP="00C85BBC">
      <w:pPr>
        <w:spacing w:after="0"/>
        <w:ind w:firstLine="709"/>
        <w:jc w:val="both"/>
        <w:rPr>
          <w:rFonts w:ascii="Times New Roman" w:eastAsia="Times New Roman" w:hAnsi="Times New Roman" w:cs="Times New Roman"/>
          <w:sz w:val="28"/>
          <w:szCs w:val="28"/>
        </w:rPr>
      </w:pPr>
      <w:r w:rsidRPr="00893F71">
        <w:rPr>
          <w:rFonts w:ascii="Times New Roman" w:eastAsia="Times New Roman" w:hAnsi="Times New Roman" w:cs="Times New Roman"/>
          <w:sz w:val="28"/>
          <w:szCs w:val="28"/>
        </w:rPr>
        <w:t>Общая сумма расходов по целевым</w:t>
      </w:r>
      <w:r w:rsidRPr="00E41ACE">
        <w:rPr>
          <w:rFonts w:ascii="Times New Roman" w:eastAsia="Times New Roman" w:hAnsi="Times New Roman" w:cs="Times New Roman"/>
          <w:sz w:val="28"/>
          <w:szCs w:val="28"/>
        </w:rPr>
        <w:t xml:space="preserve"> программам первоначально утверждена в объеме 644811,0 тыс. рублей.  В течение года в программы вносились изменения, в связи с чем,  объем средств запланированных на муниципальные </w:t>
      </w:r>
      <w:r w:rsidRPr="00E41ACE">
        <w:rPr>
          <w:rFonts w:ascii="Times New Roman" w:eastAsia="Times New Roman" w:hAnsi="Times New Roman" w:cs="Times New Roman"/>
          <w:sz w:val="28"/>
          <w:szCs w:val="28"/>
        </w:rPr>
        <w:lastRenderedPageBreak/>
        <w:t>программы увеличился на 90,1% , или 522212,0 тыс. рублей.  С учетом изменений объем средств на муниципальные программы утвержден в сумме 1225999,0 тыс. рублей, что составляет  99,5% от общего объема расходов запланированных на 2024 год.</w:t>
      </w:r>
      <w:r>
        <w:rPr>
          <w:rFonts w:ascii="Times New Roman" w:eastAsia="Times New Roman" w:hAnsi="Times New Roman" w:cs="Times New Roman"/>
          <w:sz w:val="28"/>
          <w:szCs w:val="28"/>
        </w:rPr>
        <w:t xml:space="preserve"> </w:t>
      </w:r>
      <w:r w:rsidRPr="00E41ACE">
        <w:rPr>
          <w:rFonts w:ascii="Times New Roman" w:eastAsia="Times New Roman" w:hAnsi="Times New Roman" w:cs="Times New Roman"/>
          <w:sz w:val="28"/>
          <w:szCs w:val="28"/>
        </w:rPr>
        <w:t>Наибольшее увеличение к первоначально утвержденным ассигнованиям наблюдается по программе 02 «Управление муниципальными финансами Суражского муниципального района на 2024-2026 годы» - в 3,8 раза и программе 01 «Реализация полномочий администрации Суражского муниципального района на 2024-2026 годы» в 2,0 раза.</w:t>
      </w:r>
    </w:p>
    <w:p w:rsidR="007B0638" w:rsidRPr="007B0638" w:rsidRDefault="007B0638" w:rsidP="00C85BBC">
      <w:pPr>
        <w:spacing w:after="0"/>
        <w:ind w:firstLine="709"/>
        <w:jc w:val="both"/>
        <w:rPr>
          <w:rFonts w:ascii="Times New Roman" w:hAnsi="Times New Roman"/>
          <w:sz w:val="28"/>
          <w:szCs w:val="28"/>
        </w:rPr>
      </w:pPr>
      <w:r w:rsidRPr="007B0638">
        <w:rPr>
          <w:rFonts w:ascii="Times New Roman" w:hAnsi="Times New Roman"/>
          <w:sz w:val="28"/>
          <w:szCs w:val="28"/>
        </w:rPr>
        <w:t xml:space="preserve">За 2024 год кассовое исполнение по программам составило 941298,5 тыс. рублей, или 76,8% от уточненных плановых назначений, что выше аналогичных расходов прошлого года на 32,9%. </w:t>
      </w:r>
    </w:p>
    <w:p w:rsidR="00A24540" w:rsidRDefault="005B4039" w:rsidP="00C85BBC">
      <w:pPr>
        <w:spacing w:after="0"/>
        <w:ind w:firstLine="709"/>
        <w:jc w:val="both"/>
        <w:rPr>
          <w:rFonts w:ascii="Times New Roman" w:hAnsi="Times New Roman" w:cs="Times New Roman"/>
          <w:sz w:val="28"/>
          <w:szCs w:val="28"/>
        </w:rPr>
      </w:pPr>
      <w:r w:rsidRPr="00770D44">
        <w:rPr>
          <w:rFonts w:ascii="Times New Roman" w:eastAsia="Times New Roman" w:hAnsi="Times New Roman" w:cs="Times New Roman"/>
          <w:sz w:val="28"/>
          <w:szCs w:val="28"/>
        </w:rPr>
        <w:t xml:space="preserve">В соответствии с оценкой эффективности </w:t>
      </w:r>
      <w:r w:rsidR="0017531E" w:rsidRPr="00770D44">
        <w:rPr>
          <w:rFonts w:ascii="Times New Roman" w:eastAsia="Times New Roman" w:hAnsi="Times New Roman" w:cs="Times New Roman"/>
          <w:sz w:val="28"/>
          <w:szCs w:val="28"/>
        </w:rPr>
        <w:t xml:space="preserve">муниципальных программ </w:t>
      </w:r>
      <w:r w:rsidRPr="00770D44">
        <w:rPr>
          <w:rFonts w:ascii="Times New Roman" w:eastAsia="Times New Roman" w:hAnsi="Times New Roman" w:cs="Times New Roman"/>
          <w:sz w:val="28"/>
          <w:szCs w:val="28"/>
        </w:rPr>
        <w:t>все программы признаны эффективными и подлежат продлению.</w:t>
      </w:r>
      <w:r w:rsidR="00A24540" w:rsidRPr="00A24540">
        <w:rPr>
          <w:rFonts w:ascii="Times New Roman" w:hAnsi="Times New Roman" w:cs="Times New Roman"/>
          <w:sz w:val="28"/>
          <w:szCs w:val="28"/>
        </w:rPr>
        <w:t xml:space="preserve"> </w:t>
      </w:r>
    </w:p>
    <w:p w:rsidR="00A24540" w:rsidRPr="00A24540" w:rsidRDefault="00A24540" w:rsidP="00C85BBC">
      <w:pPr>
        <w:spacing w:after="0"/>
        <w:ind w:firstLine="709"/>
        <w:jc w:val="both"/>
        <w:rPr>
          <w:rFonts w:ascii="Times New Roman" w:hAnsi="Times New Roman" w:cs="Times New Roman"/>
          <w:sz w:val="28"/>
          <w:szCs w:val="28"/>
          <w:u w:val="single"/>
        </w:rPr>
      </w:pPr>
      <w:r w:rsidRPr="00DD53C6">
        <w:rPr>
          <w:rFonts w:ascii="Times New Roman" w:hAnsi="Times New Roman" w:cs="Times New Roman"/>
          <w:sz w:val="28"/>
          <w:szCs w:val="28"/>
        </w:rPr>
        <w:t xml:space="preserve">Не исполненные принятые бюджетные обязательства на сумму </w:t>
      </w:r>
      <w:r w:rsidR="005D26C5">
        <w:rPr>
          <w:rFonts w:ascii="Times New Roman" w:hAnsi="Times New Roman" w:cs="Times New Roman"/>
          <w:sz w:val="28"/>
          <w:szCs w:val="28"/>
        </w:rPr>
        <w:t>284520,4 ты</w:t>
      </w:r>
      <w:r w:rsidRPr="00DD53C6">
        <w:rPr>
          <w:rFonts w:ascii="Times New Roman" w:hAnsi="Times New Roman" w:cs="Times New Roman"/>
          <w:sz w:val="28"/>
          <w:szCs w:val="28"/>
        </w:rPr>
        <w:t xml:space="preserve">с. рублей </w:t>
      </w:r>
      <w:r>
        <w:rPr>
          <w:rFonts w:ascii="Times New Roman" w:hAnsi="Times New Roman" w:cs="Times New Roman"/>
          <w:sz w:val="28"/>
          <w:szCs w:val="28"/>
        </w:rPr>
        <w:t xml:space="preserve">графы 11 ф. 0503128 «Отчет о бюджетных обязательствах» </w:t>
      </w:r>
      <w:r w:rsidRPr="00DD53C6">
        <w:rPr>
          <w:rFonts w:ascii="Times New Roman" w:hAnsi="Times New Roman" w:cs="Times New Roman"/>
          <w:sz w:val="28"/>
          <w:szCs w:val="28"/>
        </w:rPr>
        <w:t xml:space="preserve">равны гр. 2 ф. 0503175 «Сведения о принятых и неисполненных обязательствах получателя бюджетных средств», где по контрагентам указаны даты и причины их возникновения. </w:t>
      </w:r>
      <w:r w:rsidRPr="00A24540">
        <w:rPr>
          <w:rFonts w:ascii="Times New Roman" w:hAnsi="Times New Roman" w:cs="Times New Roman"/>
          <w:sz w:val="28"/>
          <w:szCs w:val="28"/>
          <w:u w:val="single"/>
        </w:rPr>
        <w:t xml:space="preserve">Положительно отмечено, что в соответствии с разделом 4 формы 0503175 экономия средств бюджета при  применении конкурентных способов закупок составила </w:t>
      </w:r>
      <w:r w:rsidR="005D26C5">
        <w:rPr>
          <w:rFonts w:ascii="Times New Roman" w:hAnsi="Times New Roman" w:cs="Times New Roman"/>
          <w:sz w:val="28"/>
          <w:szCs w:val="28"/>
          <w:u w:val="single"/>
        </w:rPr>
        <w:t>45334,6</w:t>
      </w:r>
      <w:r w:rsidRPr="00A24540">
        <w:rPr>
          <w:rFonts w:ascii="Times New Roman" w:hAnsi="Times New Roman" w:cs="Times New Roman"/>
          <w:sz w:val="28"/>
          <w:szCs w:val="28"/>
          <w:u w:val="single"/>
        </w:rPr>
        <w:t xml:space="preserve"> тыс. рублей. </w:t>
      </w:r>
    </w:p>
    <w:p w:rsidR="00CD2B89" w:rsidRPr="00770D44" w:rsidRDefault="00CD2B89" w:rsidP="00960C12">
      <w:pPr>
        <w:spacing w:after="0"/>
        <w:ind w:right="37" w:firstLine="567"/>
        <w:jc w:val="both"/>
        <w:rPr>
          <w:rFonts w:ascii="Times New Roman" w:eastAsia="Times New Roman" w:hAnsi="Times New Roman" w:cs="Times New Roman"/>
          <w:spacing w:val="-6"/>
          <w:sz w:val="28"/>
          <w:szCs w:val="28"/>
        </w:rPr>
      </w:pPr>
      <w:r w:rsidRPr="00770D44">
        <w:rPr>
          <w:rFonts w:ascii="Times New Roman" w:eastAsia="Times New Roman" w:hAnsi="Times New Roman" w:cs="Times New Roman"/>
          <w:spacing w:val="-6"/>
          <w:sz w:val="28"/>
          <w:szCs w:val="28"/>
        </w:rPr>
        <w:t>Муниципальный долг по состоянию на 01.01.20</w:t>
      </w:r>
      <w:r w:rsidR="00F15AE8" w:rsidRPr="00770D44">
        <w:rPr>
          <w:rFonts w:ascii="Times New Roman" w:eastAsia="Times New Roman" w:hAnsi="Times New Roman" w:cs="Times New Roman"/>
          <w:spacing w:val="-6"/>
          <w:sz w:val="28"/>
          <w:szCs w:val="28"/>
        </w:rPr>
        <w:t>2</w:t>
      </w:r>
      <w:r w:rsidR="002F7691">
        <w:rPr>
          <w:rFonts w:ascii="Times New Roman" w:eastAsia="Times New Roman" w:hAnsi="Times New Roman" w:cs="Times New Roman"/>
          <w:spacing w:val="-6"/>
          <w:sz w:val="28"/>
          <w:szCs w:val="28"/>
        </w:rPr>
        <w:t>5</w:t>
      </w:r>
      <w:r w:rsidRPr="00770D44">
        <w:rPr>
          <w:rFonts w:ascii="Times New Roman" w:eastAsia="Times New Roman" w:hAnsi="Times New Roman" w:cs="Times New Roman"/>
          <w:spacing w:val="-6"/>
          <w:sz w:val="28"/>
          <w:szCs w:val="28"/>
        </w:rPr>
        <w:t xml:space="preserve"> года отсутствует.</w:t>
      </w:r>
    </w:p>
    <w:p w:rsidR="001F31B5" w:rsidRPr="00790679" w:rsidRDefault="001F31B5" w:rsidP="00960C12">
      <w:pPr>
        <w:spacing w:after="0"/>
        <w:ind w:firstLine="709"/>
        <w:jc w:val="both"/>
        <w:rPr>
          <w:rFonts w:ascii="Times New Roman" w:hAnsi="Times New Roman" w:cs="Times New Roman"/>
          <w:spacing w:val="-6"/>
          <w:sz w:val="28"/>
          <w:szCs w:val="28"/>
        </w:rPr>
      </w:pPr>
      <w:r w:rsidRPr="00790679">
        <w:rPr>
          <w:rFonts w:ascii="Times New Roman" w:hAnsi="Times New Roman" w:cs="Times New Roman"/>
          <w:spacing w:val="-6"/>
          <w:sz w:val="28"/>
          <w:szCs w:val="28"/>
        </w:rPr>
        <w:t xml:space="preserve">К внешней проверке представлена отчетность об исполнении бюджета </w:t>
      </w:r>
      <w:r w:rsidR="00ED1595">
        <w:rPr>
          <w:rFonts w:ascii="Times New Roman" w:hAnsi="Times New Roman" w:cs="Times New Roman"/>
          <w:sz w:val="28"/>
          <w:szCs w:val="28"/>
        </w:rPr>
        <w:t xml:space="preserve">Суражского муниципального района </w:t>
      </w:r>
      <w:r w:rsidRPr="00790679">
        <w:rPr>
          <w:rFonts w:ascii="Times New Roman" w:hAnsi="Times New Roman" w:cs="Times New Roman"/>
          <w:spacing w:val="-6"/>
          <w:sz w:val="28"/>
          <w:szCs w:val="28"/>
        </w:rPr>
        <w:t>и отчетность 6 главных распорядителей средств бюджета района.</w:t>
      </w:r>
    </w:p>
    <w:p w:rsidR="001F31B5" w:rsidRDefault="001F31B5" w:rsidP="00960C12">
      <w:pPr>
        <w:spacing w:after="0"/>
        <w:ind w:firstLine="709"/>
        <w:jc w:val="both"/>
        <w:rPr>
          <w:rFonts w:ascii="Times New Roman" w:hAnsi="Times New Roman" w:cs="Times New Roman"/>
          <w:spacing w:val="-6"/>
          <w:sz w:val="28"/>
          <w:szCs w:val="28"/>
        </w:rPr>
      </w:pPr>
      <w:proofErr w:type="gramStart"/>
      <w:r w:rsidRPr="00790679">
        <w:rPr>
          <w:rFonts w:ascii="Times New Roman" w:hAnsi="Times New Roman" w:cs="Times New Roman"/>
          <w:spacing w:val="-6"/>
          <w:sz w:val="28"/>
          <w:szCs w:val="28"/>
        </w:rPr>
        <w:t>В рамках проведения настоящей внешней проверки проанализирована полнота заполнения форм бюджетной отчетности, как главными распорядителями средств бюджета района, так и в целом бюджета района,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Инструкции № 191н), и Инструкции о</w:t>
      </w:r>
      <w:proofErr w:type="gramEnd"/>
      <w:r w:rsidRPr="00790679">
        <w:rPr>
          <w:rFonts w:ascii="Times New Roman" w:hAnsi="Times New Roman" w:cs="Times New Roman"/>
          <w:spacing w:val="-6"/>
          <w:sz w:val="28"/>
          <w:szCs w:val="28"/>
        </w:rPr>
        <w:t> </w:t>
      </w:r>
      <w:proofErr w:type="gramStart"/>
      <w:r w:rsidRPr="00790679">
        <w:rPr>
          <w:rFonts w:ascii="Times New Roman" w:hAnsi="Times New Roman" w:cs="Times New Roman"/>
          <w:spacing w:val="-6"/>
          <w:sz w:val="28"/>
          <w:szCs w:val="28"/>
        </w:rPr>
        <w:t>порядке составления и предоставления годовой, квартальной и месячной отчетности государственных (муниципальных) бюджетных и автономных учреждений, утвержденной приказом Минфина России от 25.03.2010 № 33н (далее – Инструкции № 33н)</w:t>
      </w:r>
      <w:r w:rsidR="003336D2">
        <w:rPr>
          <w:rFonts w:ascii="Times New Roman" w:hAnsi="Times New Roman" w:cs="Times New Roman"/>
          <w:spacing w:val="-6"/>
          <w:sz w:val="28"/>
          <w:szCs w:val="28"/>
        </w:rPr>
        <w:t>,  и сделаны следующие выводы:</w:t>
      </w:r>
      <w:proofErr w:type="gramEnd"/>
    </w:p>
    <w:p w:rsidR="00E0704C" w:rsidRDefault="001F31B5" w:rsidP="00960C12">
      <w:pPr>
        <w:spacing w:after="0"/>
        <w:ind w:firstLine="567"/>
        <w:jc w:val="both"/>
      </w:pPr>
      <w:r w:rsidRPr="004259C6">
        <w:rPr>
          <w:rFonts w:ascii="Times New Roman" w:eastAsia="Times New Roman" w:hAnsi="Times New Roman" w:cs="Times New Roman"/>
          <w:sz w:val="28"/>
          <w:szCs w:val="28"/>
        </w:rPr>
        <w:t xml:space="preserve">Годовая бюджетная отчетность за </w:t>
      </w:r>
      <w:r w:rsidR="002A0711">
        <w:rPr>
          <w:rFonts w:ascii="Times New Roman" w:eastAsia="Times New Roman" w:hAnsi="Times New Roman" w:cs="Times New Roman"/>
          <w:sz w:val="28"/>
          <w:szCs w:val="28"/>
        </w:rPr>
        <w:t>2024 год</w:t>
      </w:r>
      <w:r w:rsidRPr="004259C6">
        <w:rPr>
          <w:rFonts w:ascii="Times New Roman" w:eastAsia="Times New Roman" w:hAnsi="Times New Roman" w:cs="Times New Roman"/>
          <w:sz w:val="28"/>
          <w:szCs w:val="28"/>
        </w:rPr>
        <w:t xml:space="preserve"> представлена </w:t>
      </w:r>
      <w:r w:rsidR="00E86555" w:rsidRPr="004259C6">
        <w:rPr>
          <w:rFonts w:ascii="Times New Roman" w:eastAsia="Times New Roman" w:hAnsi="Times New Roman" w:cs="Times New Roman"/>
          <w:sz w:val="28"/>
          <w:szCs w:val="28"/>
        </w:rPr>
        <w:t xml:space="preserve">в Контрольно-счетную палату Суражского муниципального района </w:t>
      </w:r>
      <w:r w:rsidRPr="004259C6">
        <w:rPr>
          <w:rFonts w:ascii="Times New Roman" w:eastAsia="Times New Roman" w:hAnsi="Times New Roman" w:cs="Times New Roman"/>
          <w:sz w:val="28"/>
          <w:szCs w:val="28"/>
        </w:rPr>
        <w:t>без нарушений установленного срока.</w:t>
      </w:r>
      <w:r w:rsidR="00E0704C" w:rsidRPr="00E0704C">
        <w:rPr>
          <w:rFonts w:ascii="Times New Roman" w:eastAsia="Times New Roman" w:hAnsi="Times New Roman" w:cs="Times New Roman"/>
          <w:sz w:val="28"/>
          <w:szCs w:val="28"/>
        </w:rPr>
        <w:t xml:space="preserve"> </w:t>
      </w:r>
      <w:r w:rsidR="00E0704C" w:rsidRPr="004259C6">
        <w:rPr>
          <w:rFonts w:ascii="Times New Roman" w:eastAsia="Times New Roman" w:hAnsi="Times New Roman" w:cs="Times New Roman"/>
          <w:sz w:val="28"/>
          <w:szCs w:val="28"/>
        </w:rPr>
        <w:t xml:space="preserve">В соответствии с п. 9 инструкции № 191н </w:t>
      </w:r>
      <w:r w:rsidR="00E0704C">
        <w:rPr>
          <w:rFonts w:ascii="Times New Roman" w:eastAsia="Times New Roman" w:hAnsi="Times New Roman" w:cs="Times New Roman"/>
          <w:sz w:val="28"/>
          <w:szCs w:val="28"/>
        </w:rPr>
        <w:t xml:space="preserve">и Инструкцией 33н </w:t>
      </w:r>
      <w:r w:rsidR="00E0704C" w:rsidRPr="004259C6">
        <w:rPr>
          <w:rFonts w:ascii="Times New Roman" w:eastAsia="Times New Roman" w:hAnsi="Times New Roman" w:cs="Times New Roman"/>
          <w:sz w:val="28"/>
          <w:szCs w:val="28"/>
        </w:rPr>
        <w:t>бюджетная отчетность составлена с нарастающим итогом с начала года в рублях с точностью до второго десятичного знака после запятой.</w:t>
      </w:r>
      <w:r w:rsidR="00E0704C" w:rsidRPr="003505F9">
        <w:t xml:space="preserve"> </w:t>
      </w:r>
    </w:p>
    <w:p w:rsidR="001F31B5" w:rsidRPr="004259C6" w:rsidRDefault="001F31B5" w:rsidP="00960C12">
      <w:pPr>
        <w:spacing w:after="0"/>
        <w:ind w:firstLine="567"/>
        <w:jc w:val="both"/>
        <w:rPr>
          <w:rFonts w:ascii="Times New Roman" w:eastAsia="Times New Roman" w:hAnsi="Times New Roman" w:cs="Times New Roman"/>
          <w:sz w:val="28"/>
          <w:szCs w:val="28"/>
        </w:rPr>
      </w:pPr>
      <w:r w:rsidRPr="004259C6">
        <w:rPr>
          <w:rFonts w:ascii="Times New Roman" w:eastAsia="Times New Roman" w:hAnsi="Times New Roman" w:cs="Times New Roman"/>
          <w:sz w:val="28"/>
          <w:szCs w:val="28"/>
        </w:rPr>
        <w:lastRenderedPageBreak/>
        <w:t xml:space="preserve">Бюджетная отчетность </w:t>
      </w:r>
      <w:r w:rsidR="00E86555">
        <w:rPr>
          <w:rFonts w:ascii="Times New Roman" w:eastAsia="Times New Roman" w:hAnsi="Times New Roman" w:cs="Times New Roman"/>
          <w:sz w:val="28"/>
          <w:szCs w:val="28"/>
        </w:rPr>
        <w:t xml:space="preserve">за отчетный период </w:t>
      </w:r>
      <w:r w:rsidRPr="004259C6">
        <w:rPr>
          <w:rFonts w:ascii="Times New Roman" w:eastAsia="Times New Roman" w:hAnsi="Times New Roman" w:cs="Times New Roman"/>
          <w:sz w:val="28"/>
          <w:szCs w:val="28"/>
        </w:rPr>
        <w:t>сформирована в соответствии с подпунктом 11.1.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 т.е. в полном объеме. Так же, в полном объеме представлена отчетность бюджетных учреждений Суражского района, что соответствует Инструкции №33.</w:t>
      </w:r>
    </w:p>
    <w:p w:rsidR="00D72EC2" w:rsidRPr="00B43EB8" w:rsidRDefault="00D72EC2" w:rsidP="00960C12">
      <w:pPr>
        <w:spacing w:after="0"/>
        <w:ind w:firstLine="567"/>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Фактов осуществления расходов с превышением бюджетных ассигнований проведенной проверкой не установлено.</w:t>
      </w:r>
    </w:p>
    <w:p w:rsidR="00D72EC2" w:rsidRPr="00B43EB8" w:rsidRDefault="00D72EC2" w:rsidP="00960C12">
      <w:pPr>
        <w:spacing w:after="0"/>
        <w:ind w:firstLine="709"/>
        <w:jc w:val="both"/>
        <w:rPr>
          <w:rFonts w:ascii="Times New Roman" w:eastAsia="Times New Roman" w:hAnsi="Times New Roman" w:cs="Times New Roman"/>
          <w:sz w:val="28"/>
          <w:szCs w:val="28"/>
        </w:rPr>
      </w:pPr>
      <w:r w:rsidRPr="00B43EB8">
        <w:rPr>
          <w:rFonts w:ascii="Times New Roman" w:eastAsia="Times New Roman" w:hAnsi="Times New Roman" w:cs="Times New Roman"/>
          <w:sz w:val="28"/>
          <w:szCs w:val="28"/>
        </w:rPr>
        <w:t xml:space="preserve">В результате </w:t>
      </w:r>
      <w:r w:rsidRPr="00B43EB8">
        <w:rPr>
          <w:rFonts w:ascii="Times New Roman" w:hAnsi="Times New Roman" w:cs="Times New Roman"/>
          <w:spacing w:val="-6"/>
          <w:sz w:val="28"/>
          <w:szCs w:val="28"/>
        </w:rPr>
        <w:t xml:space="preserve">выборочной проверки </w:t>
      </w:r>
      <w:r w:rsidRPr="00B43EB8">
        <w:rPr>
          <w:rFonts w:ascii="Times New Roman" w:eastAsia="Times New Roman" w:hAnsi="Times New Roman" w:cs="Times New Roman"/>
          <w:sz w:val="28"/>
          <w:szCs w:val="28"/>
        </w:rPr>
        <w:t xml:space="preserve">отчетности об исполнении бюджета Суражского муниципального  района за </w:t>
      </w:r>
      <w:r w:rsidR="002A0711">
        <w:rPr>
          <w:rFonts w:ascii="Times New Roman" w:eastAsia="Times New Roman" w:hAnsi="Times New Roman" w:cs="Times New Roman"/>
          <w:sz w:val="28"/>
          <w:szCs w:val="28"/>
        </w:rPr>
        <w:t>2024 год</w:t>
      </w:r>
      <w:r w:rsidRPr="00B43EB8">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заполнение взаимосвязанных показателей при </w:t>
      </w:r>
      <w:proofErr w:type="spellStart"/>
      <w:r>
        <w:rPr>
          <w:rFonts w:ascii="Times New Roman" w:eastAsia="Times New Roman" w:hAnsi="Times New Roman" w:cs="Times New Roman"/>
          <w:sz w:val="28"/>
          <w:szCs w:val="28"/>
        </w:rPr>
        <w:t>межформенном</w:t>
      </w:r>
      <w:proofErr w:type="spellEnd"/>
      <w:r>
        <w:rPr>
          <w:rFonts w:ascii="Times New Roman" w:eastAsia="Times New Roman" w:hAnsi="Times New Roman" w:cs="Times New Roman"/>
          <w:sz w:val="28"/>
          <w:szCs w:val="28"/>
        </w:rPr>
        <w:t xml:space="preserve"> контроле - на</w:t>
      </w:r>
      <w:r w:rsidRPr="00B43EB8">
        <w:rPr>
          <w:rFonts w:ascii="Times New Roman" w:eastAsia="Times New Roman" w:hAnsi="Times New Roman" w:cs="Times New Roman"/>
          <w:sz w:val="28"/>
          <w:szCs w:val="28"/>
        </w:rPr>
        <w:t>рушений не установлено.</w:t>
      </w:r>
    </w:p>
    <w:p w:rsidR="00D72EC2" w:rsidRDefault="00D72EC2" w:rsidP="00960C12">
      <w:pPr>
        <w:spacing w:after="0"/>
        <w:ind w:firstLine="567"/>
        <w:jc w:val="both"/>
        <w:rPr>
          <w:rFonts w:ascii="Times New Roman" w:eastAsia="Times New Roman" w:hAnsi="Times New Roman" w:cs="Times New Roman"/>
          <w:sz w:val="28"/>
          <w:szCs w:val="28"/>
        </w:rPr>
      </w:pPr>
      <w:proofErr w:type="gramStart"/>
      <w:r w:rsidRPr="00FF30E6">
        <w:rPr>
          <w:rFonts w:ascii="Times New Roman" w:eastAsia="Times New Roman" w:hAnsi="Times New Roman" w:cs="Times New Roman"/>
          <w:sz w:val="28"/>
          <w:szCs w:val="28"/>
        </w:rPr>
        <w:t xml:space="preserve">В ходе проверки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w:t>
      </w:r>
      <w:r>
        <w:rPr>
          <w:rFonts w:ascii="Times New Roman" w:eastAsia="Times New Roman" w:hAnsi="Times New Roman" w:cs="Times New Roman"/>
          <w:sz w:val="28"/>
          <w:szCs w:val="28"/>
        </w:rPr>
        <w:t xml:space="preserve"> и </w:t>
      </w:r>
      <w:r w:rsidRPr="00145A7B">
        <w:rPr>
          <w:rFonts w:ascii="Times New Roman" w:eastAsia="Times New Roman" w:hAnsi="Times New Roman" w:cs="Times New Roman"/>
          <w:sz w:val="28"/>
          <w:szCs w:val="28"/>
        </w:rPr>
        <w:t>«Баланса государственного (муниципального) учреждения» (форма 0503730)</w:t>
      </w:r>
      <w:r>
        <w:rPr>
          <w:rFonts w:ascii="Times New Roman" w:eastAsia="Times New Roman" w:hAnsi="Times New Roman" w:cs="Times New Roman"/>
          <w:sz w:val="28"/>
          <w:szCs w:val="28"/>
        </w:rPr>
        <w:t xml:space="preserve"> - </w:t>
      </w:r>
      <w:r w:rsidRPr="00FF30E6">
        <w:rPr>
          <w:rFonts w:ascii="Times New Roman" w:eastAsia="Times New Roman" w:hAnsi="Times New Roman" w:cs="Times New Roman"/>
          <w:sz w:val="28"/>
          <w:szCs w:val="28"/>
        </w:rPr>
        <w:t xml:space="preserve">замечаний нет. </w:t>
      </w:r>
      <w:proofErr w:type="gramEnd"/>
    </w:p>
    <w:p w:rsidR="00BA6195" w:rsidRPr="00F24CA3" w:rsidRDefault="00F850EC" w:rsidP="00960C12">
      <w:pPr>
        <w:autoSpaceDE w:val="0"/>
        <w:autoSpaceDN w:val="0"/>
        <w:adjustRightInd w:val="0"/>
        <w:spacing w:after="0"/>
        <w:jc w:val="both"/>
        <w:rPr>
          <w:rFonts w:ascii="Times New Roman" w:eastAsia="Calibri" w:hAnsi="Times New Roman" w:cs="Times New Roman"/>
          <w:b/>
          <w:i/>
          <w:sz w:val="28"/>
          <w:szCs w:val="28"/>
          <w:lang w:eastAsia="en-US"/>
        </w:rPr>
      </w:pPr>
      <w:r w:rsidRPr="00F24CA3">
        <w:rPr>
          <w:rFonts w:ascii="Times New Roman" w:eastAsia="Calibri" w:hAnsi="Times New Roman" w:cs="Times New Roman"/>
          <w:b/>
          <w:i/>
          <w:sz w:val="28"/>
          <w:szCs w:val="28"/>
          <w:lang w:eastAsia="en-US"/>
        </w:rPr>
        <w:t xml:space="preserve">В ходе </w:t>
      </w:r>
      <w:r w:rsidR="002F19EC" w:rsidRPr="00F24CA3">
        <w:rPr>
          <w:rFonts w:ascii="Times New Roman" w:eastAsia="Calibri" w:hAnsi="Times New Roman" w:cs="Times New Roman"/>
          <w:b/>
          <w:i/>
          <w:sz w:val="28"/>
          <w:szCs w:val="28"/>
          <w:lang w:eastAsia="en-US"/>
        </w:rPr>
        <w:t>п</w:t>
      </w:r>
      <w:r w:rsidR="00BA6195" w:rsidRPr="00F24CA3">
        <w:rPr>
          <w:rFonts w:ascii="Times New Roman" w:eastAsia="Calibri" w:hAnsi="Times New Roman" w:cs="Times New Roman"/>
          <w:b/>
          <w:i/>
          <w:sz w:val="28"/>
          <w:szCs w:val="28"/>
          <w:lang w:eastAsia="en-US"/>
        </w:rPr>
        <w:t>роверк</w:t>
      </w:r>
      <w:r w:rsidRPr="00F24CA3">
        <w:rPr>
          <w:rFonts w:ascii="Times New Roman" w:eastAsia="Calibri" w:hAnsi="Times New Roman" w:cs="Times New Roman"/>
          <w:b/>
          <w:i/>
          <w:sz w:val="28"/>
          <w:szCs w:val="28"/>
          <w:lang w:eastAsia="en-US"/>
        </w:rPr>
        <w:t>и</w:t>
      </w:r>
      <w:r w:rsidR="00BA6195" w:rsidRPr="00F24CA3">
        <w:rPr>
          <w:rFonts w:ascii="Times New Roman" w:eastAsia="Calibri" w:hAnsi="Times New Roman" w:cs="Times New Roman"/>
          <w:b/>
          <w:i/>
          <w:sz w:val="28"/>
          <w:szCs w:val="28"/>
          <w:lang w:eastAsia="en-US"/>
        </w:rPr>
        <w:t xml:space="preserve"> установлено неэффективное использование бюджетных сре</w:t>
      </w:r>
      <w:proofErr w:type="gramStart"/>
      <w:r w:rsidR="00BA6195" w:rsidRPr="00F24CA3">
        <w:rPr>
          <w:rFonts w:ascii="Times New Roman" w:eastAsia="Calibri" w:hAnsi="Times New Roman" w:cs="Times New Roman"/>
          <w:b/>
          <w:i/>
          <w:sz w:val="28"/>
          <w:szCs w:val="28"/>
          <w:lang w:eastAsia="en-US"/>
        </w:rPr>
        <w:t>дств</w:t>
      </w:r>
      <w:r w:rsidRPr="00F24CA3">
        <w:rPr>
          <w:rFonts w:ascii="Times New Roman" w:eastAsia="Calibri" w:hAnsi="Times New Roman" w:cs="Times New Roman"/>
          <w:b/>
          <w:i/>
          <w:sz w:val="28"/>
          <w:szCs w:val="28"/>
          <w:lang w:eastAsia="en-US"/>
        </w:rPr>
        <w:t xml:space="preserve"> гл</w:t>
      </w:r>
      <w:proofErr w:type="gramEnd"/>
      <w:r w:rsidRPr="00F24CA3">
        <w:rPr>
          <w:rFonts w:ascii="Times New Roman" w:eastAsia="Calibri" w:hAnsi="Times New Roman" w:cs="Times New Roman"/>
          <w:b/>
          <w:i/>
          <w:sz w:val="28"/>
          <w:szCs w:val="28"/>
          <w:lang w:eastAsia="en-US"/>
        </w:rPr>
        <w:t>авными распорядителями</w:t>
      </w:r>
      <w:r w:rsidR="002E4F3F" w:rsidRPr="00F24CA3">
        <w:rPr>
          <w:rFonts w:ascii="Times New Roman" w:eastAsia="Calibri" w:hAnsi="Times New Roman" w:cs="Times New Roman"/>
          <w:b/>
          <w:i/>
          <w:sz w:val="28"/>
          <w:szCs w:val="28"/>
          <w:lang w:eastAsia="en-US"/>
        </w:rPr>
        <w:t xml:space="preserve"> района</w:t>
      </w:r>
      <w:r w:rsidRPr="00F24CA3">
        <w:rPr>
          <w:rFonts w:ascii="Times New Roman" w:eastAsia="Calibri" w:hAnsi="Times New Roman" w:cs="Times New Roman"/>
          <w:b/>
          <w:i/>
          <w:sz w:val="28"/>
          <w:szCs w:val="28"/>
          <w:lang w:eastAsia="en-US"/>
        </w:rPr>
        <w:t>, а именно</w:t>
      </w:r>
      <w:r w:rsidR="00BA6195" w:rsidRPr="00F24CA3">
        <w:rPr>
          <w:rFonts w:ascii="Times New Roman" w:eastAsia="Calibri" w:hAnsi="Times New Roman" w:cs="Times New Roman"/>
          <w:b/>
          <w:i/>
          <w:sz w:val="28"/>
          <w:szCs w:val="28"/>
          <w:lang w:eastAsia="en-US"/>
        </w:rPr>
        <w:t>:</w:t>
      </w:r>
    </w:p>
    <w:p w:rsidR="00CA11A3" w:rsidRPr="007A60D7" w:rsidRDefault="00CA11A3" w:rsidP="00CA11A3">
      <w:pPr>
        <w:spacing w:after="0" w:line="240" w:lineRule="auto"/>
        <w:ind w:firstLine="567"/>
        <w:jc w:val="both"/>
        <w:rPr>
          <w:rFonts w:ascii="Times New Roman" w:eastAsia="Times New Roman" w:hAnsi="Times New Roman" w:cs="Times New Roman"/>
          <w:b/>
          <w:i/>
          <w:sz w:val="28"/>
          <w:szCs w:val="28"/>
        </w:rPr>
      </w:pPr>
      <w:r w:rsidRPr="00F24CA3">
        <w:rPr>
          <w:rFonts w:ascii="Times New Roman" w:eastAsia="Times New Roman" w:hAnsi="Times New Roman" w:cs="Times New Roman"/>
          <w:b/>
          <w:bCs/>
          <w:i/>
          <w:sz w:val="28"/>
          <w:szCs w:val="28"/>
        </w:rPr>
        <w:t xml:space="preserve">- в 2024 году Администрацией Суражского района произведены расходы на оплату обязательств по исполнительным документам  решений судов, пеням, штрафам и пошлинам за </w:t>
      </w:r>
      <w:r w:rsidRPr="00F24CA3">
        <w:rPr>
          <w:rFonts w:ascii="Times New Roman" w:eastAsia="Times New Roman" w:hAnsi="Times New Roman" w:cs="Times New Roman"/>
          <w:b/>
          <w:i/>
          <w:sz w:val="28"/>
          <w:szCs w:val="28"/>
        </w:rPr>
        <w:t>счет бюджетных средств в 11 случаях  на общую сумму 1996,9 тыс. рублей.</w:t>
      </w:r>
    </w:p>
    <w:p w:rsidR="00AA3664" w:rsidRDefault="00AA3664" w:rsidP="00960C12">
      <w:pPr>
        <w:spacing w:after="0"/>
        <w:ind w:firstLine="709"/>
        <w:jc w:val="center"/>
        <w:rPr>
          <w:rFonts w:ascii="Times New Roman" w:eastAsiaTheme="minorHAnsi" w:hAnsi="Times New Roman" w:cs="Times New Roman"/>
          <w:b/>
          <w:sz w:val="28"/>
          <w:szCs w:val="28"/>
        </w:rPr>
      </w:pPr>
      <w:r w:rsidRPr="00AA3664">
        <w:rPr>
          <w:rFonts w:ascii="Times New Roman" w:eastAsiaTheme="minorHAnsi" w:hAnsi="Times New Roman" w:cs="Times New Roman"/>
          <w:b/>
          <w:sz w:val="28"/>
          <w:szCs w:val="28"/>
        </w:rPr>
        <w:t>9. Предложения</w:t>
      </w:r>
    </w:p>
    <w:p w:rsidR="00E84937" w:rsidRPr="00E84937" w:rsidRDefault="00E84937" w:rsidP="00960C12">
      <w:pPr>
        <w:spacing w:after="0"/>
        <w:jc w:val="both"/>
        <w:rPr>
          <w:rFonts w:ascii="Times New Roman" w:eastAsia="Times New Roman" w:hAnsi="Times New Roman" w:cs="Times New Roman"/>
          <w:sz w:val="24"/>
          <w:szCs w:val="24"/>
        </w:rPr>
      </w:pPr>
      <w:r w:rsidRPr="00E8493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9.</w:t>
      </w:r>
      <w:r w:rsidRPr="00E84937">
        <w:rPr>
          <w:rFonts w:ascii="Times New Roman" w:eastAsia="Times New Roman" w:hAnsi="Times New Roman" w:cs="Times New Roman"/>
          <w:b/>
          <w:bCs/>
          <w:sz w:val="28"/>
          <w:szCs w:val="28"/>
        </w:rPr>
        <w:t xml:space="preserve">1. </w:t>
      </w:r>
      <w:r w:rsidRPr="00E84937">
        <w:rPr>
          <w:rFonts w:ascii="Times New Roman" w:eastAsia="Times New Roman" w:hAnsi="Times New Roman" w:cs="Times New Roman"/>
          <w:bCs/>
          <w:sz w:val="28"/>
          <w:szCs w:val="28"/>
        </w:rPr>
        <w:t>Направить заключение на отчет об исполнении бюджета С</w:t>
      </w:r>
      <w:r>
        <w:rPr>
          <w:rFonts w:ascii="Times New Roman" w:eastAsia="Times New Roman" w:hAnsi="Times New Roman" w:cs="Times New Roman"/>
          <w:bCs/>
          <w:sz w:val="28"/>
          <w:szCs w:val="28"/>
        </w:rPr>
        <w:t>уражского</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bCs/>
          <w:sz w:val="28"/>
          <w:szCs w:val="28"/>
        </w:rPr>
        <w:t xml:space="preserve"> в </w:t>
      </w:r>
      <w:proofErr w:type="spellStart"/>
      <w:r w:rsidRPr="00E84937">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уражский</w:t>
      </w:r>
      <w:proofErr w:type="spellEnd"/>
      <w:r w:rsidRPr="00E84937">
        <w:rPr>
          <w:rFonts w:ascii="Times New Roman" w:eastAsia="Times New Roman" w:hAnsi="Times New Roman" w:cs="Times New Roman"/>
          <w:bCs/>
          <w:sz w:val="28"/>
          <w:szCs w:val="28"/>
        </w:rPr>
        <w:t xml:space="preserve"> районный Совет народных депутатов с предложением рассмотреть проект решения «Об </w:t>
      </w:r>
      <w:r>
        <w:rPr>
          <w:rFonts w:ascii="Times New Roman" w:eastAsia="Times New Roman" w:hAnsi="Times New Roman" w:cs="Times New Roman"/>
          <w:bCs/>
          <w:sz w:val="28"/>
          <w:szCs w:val="28"/>
        </w:rPr>
        <w:t xml:space="preserve">утверждении  отчета об исполнении бюджета </w:t>
      </w:r>
      <w:r w:rsidRPr="00E84937">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уражского </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bCs/>
          <w:sz w:val="28"/>
          <w:szCs w:val="28"/>
        </w:rPr>
        <w:t>».</w:t>
      </w:r>
    </w:p>
    <w:p w:rsidR="00E84937" w:rsidRDefault="002973EC" w:rsidP="00960C1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sidR="00E84937" w:rsidRPr="00E84937">
        <w:rPr>
          <w:rFonts w:ascii="Times New Roman" w:eastAsia="Times New Roman" w:hAnsi="Times New Roman" w:cs="Times New Roman"/>
          <w:b/>
          <w:sz w:val="28"/>
          <w:szCs w:val="28"/>
        </w:rPr>
        <w:t xml:space="preserve">2. </w:t>
      </w:r>
      <w:r w:rsidR="00E84937" w:rsidRPr="00E84937">
        <w:rPr>
          <w:rFonts w:ascii="Times New Roman" w:eastAsia="Times New Roman" w:hAnsi="Times New Roman" w:cs="Times New Roman"/>
          <w:sz w:val="28"/>
          <w:szCs w:val="28"/>
        </w:rPr>
        <w:t xml:space="preserve">Направить заключение на отчет об исполнении бюджета </w:t>
      </w:r>
      <w:r w:rsidRPr="00E84937">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уражского </w:t>
      </w:r>
      <w:r w:rsidRPr="00E84937">
        <w:rPr>
          <w:rFonts w:ascii="Times New Roman" w:eastAsia="Times New Roman" w:hAnsi="Times New Roman" w:cs="Times New Roman"/>
          <w:bCs/>
          <w:sz w:val="28"/>
          <w:szCs w:val="28"/>
        </w:rPr>
        <w:t xml:space="preserve"> муниципального района </w:t>
      </w:r>
      <w:r>
        <w:rPr>
          <w:rFonts w:ascii="Times New Roman" w:eastAsia="Times New Roman" w:hAnsi="Times New Roman" w:cs="Times New Roman"/>
          <w:bCs/>
          <w:sz w:val="28"/>
          <w:szCs w:val="28"/>
        </w:rPr>
        <w:t xml:space="preserve">Брянской области </w:t>
      </w:r>
      <w:r w:rsidRPr="00E84937">
        <w:rPr>
          <w:rFonts w:ascii="Times New Roman" w:eastAsia="Times New Roman" w:hAnsi="Times New Roman" w:cs="Times New Roman"/>
          <w:bCs/>
          <w:sz w:val="28"/>
          <w:szCs w:val="28"/>
        </w:rPr>
        <w:t xml:space="preserve">за </w:t>
      </w:r>
      <w:r w:rsidR="002A0711">
        <w:rPr>
          <w:rFonts w:ascii="Times New Roman" w:eastAsia="Times New Roman" w:hAnsi="Times New Roman" w:cs="Times New Roman"/>
          <w:bCs/>
          <w:sz w:val="28"/>
          <w:szCs w:val="28"/>
        </w:rPr>
        <w:t>2024 год</w:t>
      </w:r>
      <w:r w:rsidRPr="00E84937">
        <w:rPr>
          <w:rFonts w:ascii="Times New Roman" w:eastAsia="Times New Roman" w:hAnsi="Times New Roman" w:cs="Times New Roman"/>
          <w:sz w:val="28"/>
          <w:szCs w:val="28"/>
        </w:rPr>
        <w:t xml:space="preserve"> </w:t>
      </w:r>
      <w:r w:rsidR="00E84937" w:rsidRPr="00E84937">
        <w:rPr>
          <w:rFonts w:ascii="Times New Roman" w:eastAsia="Times New Roman" w:hAnsi="Times New Roman" w:cs="Times New Roman"/>
          <w:sz w:val="28"/>
          <w:szCs w:val="28"/>
        </w:rPr>
        <w:t xml:space="preserve">главе администрации </w:t>
      </w:r>
      <w:r w:rsidR="00ED1595">
        <w:rPr>
          <w:rFonts w:ascii="Times New Roman" w:eastAsia="Times New Roman" w:hAnsi="Times New Roman" w:cs="Times New Roman"/>
          <w:sz w:val="28"/>
          <w:szCs w:val="28"/>
        </w:rPr>
        <w:t xml:space="preserve">Суражского муниципального района </w:t>
      </w:r>
      <w:r>
        <w:rPr>
          <w:rFonts w:ascii="Times New Roman" w:eastAsia="Times New Roman" w:hAnsi="Times New Roman" w:cs="Times New Roman"/>
          <w:sz w:val="28"/>
          <w:szCs w:val="28"/>
        </w:rPr>
        <w:t xml:space="preserve"> </w:t>
      </w:r>
      <w:r w:rsidR="00BB1591">
        <w:rPr>
          <w:rFonts w:ascii="Times New Roman" w:eastAsia="Times New Roman" w:hAnsi="Times New Roman" w:cs="Times New Roman"/>
          <w:sz w:val="28"/>
          <w:szCs w:val="28"/>
        </w:rPr>
        <w:t>С</w:t>
      </w:r>
      <w:r w:rsidR="00E84937" w:rsidRPr="00E84937">
        <w:rPr>
          <w:rFonts w:ascii="Times New Roman" w:eastAsia="Times New Roman" w:hAnsi="Times New Roman" w:cs="Times New Roman"/>
          <w:sz w:val="28"/>
          <w:szCs w:val="28"/>
        </w:rPr>
        <w:t>.</w:t>
      </w:r>
      <w:r w:rsidR="00BB1591">
        <w:rPr>
          <w:rFonts w:ascii="Times New Roman" w:eastAsia="Times New Roman" w:hAnsi="Times New Roman" w:cs="Times New Roman"/>
          <w:sz w:val="28"/>
          <w:szCs w:val="28"/>
        </w:rPr>
        <w:t xml:space="preserve"> В</w:t>
      </w:r>
      <w:r w:rsidR="00E84937" w:rsidRPr="00E849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B1591">
        <w:rPr>
          <w:rFonts w:ascii="Times New Roman" w:eastAsia="Times New Roman" w:hAnsi="Times New Roman" w:cs="Times New Roman"/>
          <w:sz w:val="28"/>
          <w:szCs w:val="28"/>
        </w:rPr>
        <w:t>Толока</w:t>
      </w:r>
      <w:r w:rsidR="00E84937" w:rsidRPr="00E84937">
        <w:rPr>
          <w:rFonts w:ascii="Times New Roman" w:eastAsia="Times New Roman" w:hAnsi="Times New Roman" w:cs="Times New Roman"/>
          <w:sz w:val="28"/>
          <w:szCs w:val="28"/>
        </w:rPr>
        <w:t xml:space="preserve"> с предложениями:</w:t>
      </w:r>
    </w:p>
    <w:p w:rsidR="002973EC" w:rsidRPr="002973EC" w:rsidRDefault="002973EC" w:rsidP="00960C12">
      <w:pPr>
        <w:spacing w:after="0"/>
        <w:ind w:left="720"/>
        <w:contextualSpacing/>
        <w:jc w:val="both"/>
        <w:rPr>
          <w:rFonts w:ascii="Times New Roman" w:eastAsia="Times New Roman" w:hAnsi="Times New Roman" w:cs="Times New Roman"/>
          <w:sz w:val="28"/>
          <w:szCs w:val="28"/>
        </w:rPr>
      </w:pPr>
      <w:r w:rsidRPr="002973EC">
        <w:rPr>
          <w:rFonts w:ascii="Times New Roman" w:eastAsia="Times New Roman" w:hAnsi="Times New Roman" w:cs="Times New Roman"/>
          <w:sz w:val="28"/>
          <w:szCs w:val="28"/>
        </w:rPr>
        <w:t xml:space="preserve">Главным </w:t>
      </w:r>
      <w:r>
        <w:rPr>
          <w:rFonts w:ascii="Times New Roman" w:eastAsia="Times New Roman" w:hAnsi="Times New Roman" w:cs="Times New Roman"/>
          <w:sz w:val="28"/>
          <w:szCs w:val="28"/>
        </w:rPr>
        <w:t xml:space="preserve">администраторам </w:t>
      </w:r>
      <w:r w:rsidRPr="002973EC">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ных средств</w:t>
      </w:r>
      <w:r w:rsidR="00F347B9">
        <w:rPr>
          <w:rFonts w:ascii="Times New Roman" w:eastAsia="Times New Roman" w:hAnsi="Times New Roman" w:cs="Times New Roman"/>
          <w:sz w:val="28"/>
          <w:szCs w:val="28"/>
        </w:rPr>
        <w:t xml:space="preserve"> района</w:t>
      </w:r>
      <w:r w:rsidRPr="002973EC">
        <w:rPr>
          <w:rFonts w:ascii="Times New Roman" w:eastAsia="Times New Roman" w:hAnsi="Times New Roman" w:cs="Times New Roman"/>
          <w:sz w:val="28"/>
          <w:szCs w:val="28"/>
        </w:rPr>
        <w:t>:</w:t>
      </w:r>
    </w:p>
    <w:p w:rsidR="00273BDD" w:rsidRPr="00AA3664" w:rsidRDefault="00273BDD" w:rsidP="00960C12">
      <w:pPr>
        <w:autoSpaceDE w:val="0"/>
        <w:autoSpaceDN w:val="0"/>
        <w:adjustRightInd w:val="0"/>
        <w:spacing w:after="0"/>
        <w:ind w:firstLine="709"/>
        <w:jc w:val="both"/>
        <w:rPr>
          <w:rFonts w:ascii="Times New Roman" w:eastAsia="Times New Roman" w:hAnsi="Times New Roman" w:cs="Times New Roman"/>
          <w:bCs/>
          <w:sz w:val="28"/>
          <w:szCs w:val="28"/>
        </w:rPr>
      </w:pPr>
      <w:r w:rsidRPr="00AA3664">
        <w:rPr>
          <w:rFonts w:ascii="Times New Roman" w:eastAsia="Times New Roman" w:hAnsi="Times New Roman" w:cs="Times New Roman"/>
          <w:b/>
          <w:bCs/>
          <w:color w:val="000000" w:themeColor="text1"/>
          <w:sz w:val="28"/>
          <w:szCs w:val="28"/>
        </w:rPr>
        <w:t>9.</w:t>
      </w:r>
      <w:r w:rsidR="002973EC">
        <w:rPr>
          <w:rFonts w:ascii="Times New Roman" w:eastAsia="Times New Roman" w:hAnsi="Times New Roman" w:cs="Times New Roman"/>
          <w:b/>
          <w:bCs/>
          <w:color w:val="000000" w:themeColor="text1"/>
          <w:sz w:val="28"/>
          <w:szCs w:val="28"/>
        </w:rPr>
        <w:t>2</w:t>
      </w:r>
      <w:r w:rsidRPr="00AA3664">
        <w:rPr>
          <w:rFonts w:ascii="Times New Roman" w:eastAsia="Times New Roman" w:hAnsi="Times New Roman" w:cs="Times New Roman"/>
          <w:b/>
          <w:bCs/>
          <w:color w:val="000000" w:themeColor="text1"/>
          <w:sz w:val="28"/>
          <w:szCs w:val="28"/>
        </w:rPr>
        <w:t>.</w:t>
      </w:r>
      <w:r w:rsidR="002973EC">
        <w:rPr>
          <w:rFonts w:ascii="Times New Roman" w:eastAsia="Times New Roman" w:hAnsi="Times New Roman" w:cs="Times New Roman"/>
          <w:b/>
          <w:bCs/>
          <w:color w:val="000000" w:themeColor="text1"/>
          <w:sz w:val="28"/>
          <w:szCs w:val="28"/>
        </w:rPr>
        <w:t>1.</w:t>
      </w:r>
      <w:r w:rsidRPr="00AA3664">
        <w:rPr>
          <w:rFonts w:ascii="Times New Roman" w:eastAsia="Times New Roman" w:hAnsi="Times New Roman" w:cs="Times New Roman"/>
          <w:bCs/>
          <w:color w:val="000000" w:themeColor="text1"/>
          <w:sz w:val="28"/>
          <w:szCs w:val="28"/>
        </w:rPr>
        <w:t xml:space="preserve"> </w:t>
      </w:r>
      <w:r w:rsidRPr="00AA3664">
        <w:rPr>
          <w:rFonts w:ascii="Times New Roman" w:eastAsia="Times New Roman" w:hAnsi="Times New Roman" w:cs="Times New Roman"/>
          <w:bCs/>
          <w:sz w:val="28"/>
          <w:szCs w:val="28"/>
        </w:rPr>
        <w:t>Рассмотреть итоги внешней проверки, проанализировать замечания, отмеченные в заключении</w:t>
      </w:r>
      <w:r w:rsidR="0060349A">
        <w:rPr>
          <w:rFonts w:ascii="Times New Roman" w:eastAsia="Times New Roman" w:hAnsi="Times New Roman" w:cs="Times New Roman"/>
          <w:bCs/>
          <w:sz w:val="28"/>
          <w:szCs w:val="28"/>
        </w:rPr>
        <w:t>. П</w:t>
      </w:r>
      <w:r w:rsidRPr="00AA3664">
        <w:rPr>
          <w:rFonts w:ascii="Times New Roman" w:eastAsia="Times New Roman" w:hAnsi="Times New Roman" w:cs="Times New Roman"/>
          <w:bCs/>
          <w:sz w:val="28"/>
          <w:szCs w:val="28"/>
        </w:rPr>
        <w:t>ринять меры по их устранению и недопущению в дальнейшем</w:t>
      </w:r>
      <w:r w:rsidRPr="00AA3664">
        <w:rPr>
          <w:rStyle w:val="FontStyle30"/>
          <w:b w:val="0"/>
          <w:color w:val="000000" w:themeColor="text1"/>
          <w:sz w:val="28"/>
          <w:szCs w:val="28"/>
        </w:rPr>
        <w:t>.</w:t>
      </w:r>
    </w:p>
    <w:p w:rsidR="00273BDD" w:rsidRPr="00AA3664" w:rsidRDefault="00273BDD" w:rsidP="00960C12">
      <w:pPr>
        <w:autoSpaceDE w:val="0"/>
        <w:autoSpaceDN w:val="0"/>
        <w:adjustRightInd w:val="0"/>
        <w:spacing w:after="0"/>
        <w:ind w:firstLine="709"/>
        <w:jc w:val="both"/>
        <w:rPr>
          <w:rFonts w:ascii="Times New Roman" w:hAnsi="Times New Roman" w:cs="Times New Roman"/>
          <w:spacing w:val="-6"/>
          <w:sz w:val="28"/>
          <w:szCs w:val="28"/>
        </w:rPr>
      </w:pPr>
      <w:r w:rsidRPr="00AA3664">
        <w:rPr>
          <w:rFonts w:ascii="Times New Roman" w:hAnsi="Times New Roman" w:cs="Times New Roman"/>
          <w:b/>
          <w:color w:val="000000" w:themeColor="text1"/>
          <w:sz w:val="28"/>
          <w:szCs w:val="28"/>
        </w:rPr>
        <w:t>9.</w:t>
      </w:r>
      <w:r w:rsidR="009F67FE">
        <w:rPr>
          <w:rFonts w:ascii="Times New Roman" w:hAnsi="Times New Roman" w:cs="Times New Roman"/>
          <w:b/>
          <w:color w:val="000000" w:themeColor="text1"/>
          <w:sz w:val="28"/>
          <w:szCs w:val="28"/>
        </w:rPr>
        <w:t>2</w:t>
      </w:r>
      <w:r w:rsidRPr="00AA3664">
        <w:rPr>
          <w:rFonts w:ascii="Times New Roman" w:hAnsi="Times New Roman" w:cs="Times New Roman"/>
          <w:b/>
          <w:color w:val="000000" w:themeColor="text1"/>
          <w:sz w:val="28"/>
          <w:szCs w:val="28"/>
        </w:rPr>
        <w:t>.</w:t>
      </w:r>
      <w:r w:rsidR="002973EC">
        <w:rPr>
          <w:rFonts w:ascii="Times New Roman" w:hAnsi="Times New Roman" w:cs="Times New Roman"/>
          <w:b/>
          <w:color w:val="000000" w:themeColor="text1"/>
          <w:sz w:val="28"/>
          <w:szCs w:val="28"/>
        </w:rPr>
        <w:t>2.</w:t>
      </w:r>
      <w:r w:rsidRPr="00AA3664">
        <w:rPr>
          <w:rFonts w:ascii="Times New Roman" w:hAnsi="Times New Roman" w:cs="Times New Roman"/>
          <w:b/>
          <w:color w:val="000000" w:themeColor="text1"/>
          <w:sz w:val="28"/>
          <w:szCs w:val="28"/>
        </w:rPr>
        <w:t xml:space="preserve"> </w:t>
      </w:r>
      <w:r w:rsidRPr="00AA3664">
        <w:rPr>
          <w:rFonts w:ascii="Times New Roman" w:eastAsia="Calibri" w:hAnsi="Times New Roman" w:cs="Times New Roman"/>
          <w:sz w:val="28"/>
          <w:szCs w:val="28"/>
        </w:rPr>
        <w:t>Прин</w:t>
      </w:r>
      <w:r w:rsidR="00701879">
        <w:rPr>
          <w:rFonts w:ascii="Times New Roman" w:eastAsia="Calibri" w:hAnsi="Times New Roman" w:cs="Times New Roman"/>
          <w:sz w:val="28"/>
          <w:szCs w:val="28"/>
        </w:rPr>
        <w:t>имать</w:t>
      </w:r>
      <w:r w:rsidRPr="00AA3664">
        <w:rPr>
          <w:rFonts w:ascii="Times New Roman" w:eastAsia="Calibri" w:hAnsi="Times New Roman" w:cs="Times New Roman"/>
          <w:sz w:val="28"/>
          <w:szCs w:val="28"/>
        </w:rPr>
        <w:t xml:space="preserve"> меры по </w:t>
      </w:r>
      <w:r w:rsidR="00701879">
        <w:rPr>
          <w:rFonts w:ascii="Times New Roman" w:eastAsia="Calibri" w:hAnsi="Times New Roman" w:cs="Times New Roman"/>
          <w:sz w:val="28"/>
          <w:szCs w:val="28"/>
        </w:rPr>
        <w:t>недопущению образования кредиторской</w:t>
      </w:r>
      <w:r w:rsidRPr="00AA3664">
        <w:rPr>
          <w:rFonts w:ascii="Times New Roman" w:eastAsia="Calibri" w:hAnsi="Times New Roman" w:cs="Times New Roman"/>
          <w:sz w:val="28"/>
          <w:szCs w:val="28"/>
        </w:rPr>
        <w:t xml:space="preserve"> задолженности</w:t>
      </w:r>
      <w:r w:rsidRPr="00AA3664">
        <w:rPr>
          <w:rFonts w:ascii="Times New Roman" w:hAnsi="Times New Roman" w:cs="Times New Roman"/>
          <w:bCs/>
          <w:sz w:val="28"/>
          <w:szCs w:val="28"/>
        </w:rPr>
        <w:t>.</w:t>
      </w:r>
    </w:p>
    <w:p w:rsidR="00AC489B" w:rsidRDefault="00273BDD" w:rsidP="00960C12">
      <w:pPr>
        <w:spacing w:after="0"/>
        <w:ind w:firstLine="709"/>
        <w:jc w:val="both"/>
        <w:rPr>
          <w:rFonts w:ascii="Times New Roman" w:eastAsia="Times New Roman" w:hAnsi="Times New Roman" w:cs="Times New Roman"/>
          <w:sz w:val="28"/>
          <w:szCs w:val="28"/>
        </w:rPr>
      </w:pPr>
      <w:r w:rsidRPr="00AA3664">
        <w:rPr>
          <w:rFonts w:ascii="Times New Roman" w:eastAsia="Calibri" w:hAnsi="Times New Roman" w:cs="Times New Roman"/>
          <w:b/>
          <w:sz w:val="28"/>
          <w:szCs w:val="28"/>
        </w:rPr>
        <w:t>9.</w:t>
      </w:r>
      <w:r w:rsidR="008034D6">
        <w:rPr>
          <w:rFonts w:ascii="Times New Roman" w:eastAsia="Calibri" w:hAnsi="Times New Roman" w:cs="Times New Roman"/>
          <w:b/>
          <w:sz w:val="28"/>
          <w:szCs w:val="28"/>
        </w:rPr>
        <w:t>2.</w:t>
      </w:r>
      <w:r w:rsidR="009F67FE">
        <w:rPr>
          <w:rFonts w:ascii="Times New Roman" w:eastAsia="Calibri" w:hAnsi="Times New Roman" w:cs="Times New Roman"/>
          <w:b/>
          <w:sz w:val="28"/>
          <w:szCs w:val="28"/>
        </w:rPr>
        <w:t>3</w:t>
      </w:r>
      <w:r w:rsidRPr="00AA3664">
        <w:rPr>
          <w:rFonts w:ascii="Times New Roman" w:eastAsia="Calibri" w:hAnsi="Times New Roman" w:cs="Times New Roman"/>
          <w:b/>
          <w:sz w:val="28"/>
          <w:szCs w:val="28"/>
        </w:rPr>
        <w:t>.</w:t>
      </w:r>
      <w:r w:rsidRPr="00AA3664">
        <w:rPr>
          <w:rFonts w:ascii="Times New Roman" w:eastAsia="Calibri" w:hAnsi="Times New Roman" w:cs="Times New Roman"/>
          <w:sz w:val="28"/>
          <w:szCs w:val="28"/>
        </w:rPr>
        <w:t xml:space="preserve"> </w:t>
      </w:r>
      <w:r w:rsidR="008034D6">
        <w:rPr>
          <w:rFonts w:ascii="Times New Roman" w:eastAsia="Calibri" w:hAnsi="Times New Roman" w:cs="Times New Roman"/>
          <w:sz w:val="28"/>
          <w:szCs w:val="28"/>
        </w:rPr>
        <w:t>В</w:t>
      </w:r>
      <w:r w:rsidR="00AC489B" w:rsidRPr="00AC489B">
        <w:rPr>
          <w:rFonts w:ascii="Times New Roman" w:eastAsia="Times New Roman" w:hAnsi="Times New Roman" w:cs="Times New Roman"/>
          <w:sz w:val="28"/>
          <w:szCs w:val="28"/>
        </w:rPr>
        <w:t xml:space="preserve"> целях более эффективного управления средствами бюджета, не допускать </w:t>
      </w:r>
      <w:r w:rsidR="00AC489B" w:rsidRPr="00AC489B">
        <w:rPr>
          <w:rFonts w:ascii="Times New Roman" w:eastAsia="Times New Roman" w:hAnsi="Times New Roman" w:cs="Times New Roman"/>
          <w:color w:val="000000"/>
          <w:sz w:val="28"/>
          <w:szCs w:val="28"/>
          <w:shd w:val="clear" w:color="auto" w:fill="FFFFFF"/>
        </w:rPr>
        <w:t xml:space="preserve">неэффективных (безрезультатных) расходов. </w:t>
      </w:r>
      <w:r w:rsidR="00AC489B" w:rsidRPr="00AC489B">
        <w:rPr>
          <w:rFonts w:ascii="Times New Roman" w:eastAsia="Times New Roman" w:hAnsi="Times New Roman" w:cs="Times New Roman"/>
          <w:sz w:val="28"/>
          <w:szCs w:val="28"/>
        </w:rPr>
        <w:t xml:space="preserve">Не допускать отвлечения </w:t>
      </w:r>
      <w:r w:rsidR="00AC489B" w:rsidRPr="00AC489B">
        <w:rPr>
          <w:rFonts w:ascii="Times New Roman" w:eastAsia="Times New Roman" w:hAnsi="Times New Roman" w:cs="Times New Roman"/>
          <w:sz w:val="28"/>
          <w:szCs w:val="28"/>
        </w:rPr>
        <w:lastRenderedPageBreak/>
        <w:t>бюджетных средств на уплату пен</w:t>
      </w:r>
      <w:r w:rsidR="00696C39">
        <w:rPr>
          <w:rFonts w:ascii="Times New Roman" w:eastAsia="Times New Roman" w:hAnsi="Times New Roman" w:cs="Times New Roman"/>
          <w:sz w:val="28"/>
          <w:szCs w:val="28"/>
        </w:rPr>
        <w:t>ей,</w:t>
      </w:r>
      <w:r w:rsidR="00AC489B" w:rsidRPr="00AC489B">
        <w:rPr>
          <w:rFonts w:ascii="Times New Roman" w:eastAsia="Times New Roman" w:hAnsi="Times New Roman" w:cs="Times New Roman"/>
          <w:sz w:val="28"/>
          <w:szCs w:val="28"/>
        </w:rPr>
        <w:t xml:space="preserve"> штрафов</w:t>
      </w:r>
      <w:r w:rsidR="00696C39">
        <w:rPr>
          <w:rFonts w:ascii="Times New Roman" w:eastAsia="Times New Roman" w:hAnsi="Times New Roman" w:cs="Times New Roman"/>
          <w:sz w:val="28"/>
          <w:szCs w:val="28"/>
        </w:rPr>
        <w:t xml:space="preserve"> и иных платежей, не предусмотренных сметами расходов.</w:t>
      </w:r>
    </w:p>
    <w:p w:rsidR="00273BDD" w:rsidRPr="00AA3664" w:rsidRDefault="00273BDD" w:rsidP="00960C12">
      <w:pPr>
        <w:spacing w:after="0"/>
        <w:ind w:firstLine="709"/>
        <w:jc w:val="both"/>
        <w:rPr>
          <w:rFonts w:ascii="Times New Roman" w:hAnsi="Times New Roman"/>
          <w:sz w:val="28"/>
          <w:szCs w:val="28"/>
        </w:rPr>
      </w:pPr>
      <w:r w:rsidRPr="00AA3664">
        <w:rPr>
          <w:rFonts w:ascii="Times New Roman" w:hAnsi="Times New Roman"/>
          <w:b/>
          <w:color w:val="000000" w:themeColor="text1"/>
          <w:sz w:val="28"/>
          <w:szCs w:val="28"/>
        </w:rPr>
        <w:t>9.</w:t>
      </w:r>
      <w:r w:rsidR="0053540A">
        <w:rPr>
          <w:rFonts w:ascii="Times New Roman" w:hAnsi="Times New Roman"/>
          <w:b/>
          <w:color w:val="000000" w:themeColor="text1"/>
          <w:sz w:val="28"/>
          <w:szCs w:val="28"/>
        </w:rPr>
        <w:t>2.</w:t>
      </w:r>
      <w:r w:rsidR="009F67FE">
        <w:rPr>
          <w:rFonts w:ascii="Times New Roman" w:hAnsi="Times New Roman"/>
          <w:b/>
          <w:color w:val="000000" w:themeColor="text1"/>
          <w:sz w:val="28"/>
          <w:szCs w:val="28"/>
        </w:rPr>
        <w:t>4</w:t>
      </w:r>
      <w:r w:rsidRPr="00AA3664">
        <w:rPr>
          <w:rFonts w:ascii="Times New Roman" w:hAnsi="Times New Roman"/>
          <w:b/>
          <w:color w:val="000000" w:themeColor="text1"/>
          <w:sz w:val="28"/>
          <w:szCs w:val="28"/>
        </w:rPr>
        <w:t xml:space="preserve">. </w:t>
      </w:r>
      <w:proofErr w:type="gramStart"/>
      <w:r w:rsidRPr="00AA3664">
        <w:rPr>
          <w:rFonts w:ascii="Times New Roman" w:hAnsi="Times New Roman"/>
          <w:sz w:val="28"/>
          <w:szCs w:val="28"/>
        </w:rPr>
        <w:t>Формирование отчетности производить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 191н,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roofErr w:type="gramEnd"/>
    </w:p>
    <w:p w:rsidR="006E5CF2" w:rsidRDefault="006E5CF2" w:rsidP="00960C12">
      <w:pPr>
        <w:autoSpaceDE w:val="0"/>
        <w:autoSpaceDN w:val="0"/>
        <w:adjustRightInd w:val="0"/>
        <w:spacing w:after="0"/>
        <w:ind w:firstLine="709"/>
        <w:jc w:val="both"/>
        <w:rPr>
          <w:rFonts w:ascii="Times New Roman" w:eastAsia="Times New Roman" w:hAnsi="Times New Roman" w:cs="Times New Roman"/>
          <w:sz w:val="28"/>
          <w:szCs w:val="28"/>
        </w:rPr>
      </w:pPr>
    </w:p>
    <w:p w:rsidR="005A44DC" w:rsidRPr="003E33D9" w:rsidRDefault="005A44DC" w:rsidP="00960C12">
      <w:pPr>
        <w:autoSpaceDE w:val="0"/>
        <w:autoSpaceDN w:val="0"/>
        <w:adjustRightInd w:val="0"/>
        <w:spacing w:after="0"/>
        <w:ind w:firstLine="709"/>
        <w:jc w:val="both"/>
        <w:rPr>
          <w:rFonts w:ascii="Times New Roman" w:eastAsia="Times New Roman" w:hAnsi="Times New Roman" w:cs="Times New Roman"/>
          <w:sz w:val="28"/>
          <w:szCs w:val="28"/>
        </w:rPr>
      </w:pPr>
      <w:r w:rsidRPr="007A2422">
        <w:rPr>
          <w:rFonts w:ascii="Times New Roman" w:eastAsia="Times New Roman" w:hAnsi="Times New Roman" w:cs="Times New Roman"/>
          <w:sz w:val="28"/>
          <w:szCs w:val="28"/>
        </w:rPr>
        <w:t xml:space="preserve">Заключение составлено на </w:t>
      </w:r>
      <w:r w:rsidR="00EA257F" w:rsidRPr="007A2422">
        <w:rPr>
          <w:rFonts w:ascii="Times New Roman" w:eastAsia="Times New Roman" w:hAnsi="Times New Roman" w:cs="Times New Roman"/>
          <w:sz w:val="28"/>
          <w:szCs w:val="28"/>
        </w:rPr>
        <w:t>5</w:t>
      </w:r>
      <w:r w:rsidR="00E7644E">
        <w:rPr>
          <w:rFonts w:ascii="Times New Roman" w:eastAsia="Times New Roman" w:hAnsi="Times New Roman" w:cs="Times New Roman"/>
          <w:sz w:val="28"/>
          <w:szCs w:val="28"/>
        </w:rPr>
        <w:t>9</w:t>
      </w:r>
      <w:r w:rsidRPr="007A2422">
        <w:rPr>
          <w:rFonts w:ascii="Times New Roman" w:eastAsia="Times New Roman" w:hAnsi="Times New Roman" w:cs="Times New Roman"/>
          <w:sz w:val="28"/>
          <w:szCs w:val="28"/>
        </w:rPr>
        <w:t xml:space="preserve"> листах в 2 экземплярах</w:t>
      </w:r>
      <w:r w:rsidRPr="00B85A25">
        <w:rPr>
          <w:rFonts w:ascii="Times New Roman" w:eastAsia="Times New Roman" w:hAnsi="Times New Roman" w:cs="Times New Roman"/>
          <w:sz w:val="28"/>
          <w:szCs w:val="28"/>
        </w:rPr>
        <w:t>.</w:t>
      </w:r>
    </w:p>
    <w:p w:rsidR="00732A9F" w:rsidRDefault="00732A9F" w:rsidP="00960C12">
      <w:pPr>
        <w:spacing w:after="0"/>
        <w:rPr>
          <w:rFonts w:ascii="Times New Roman" w:eastAsia="Times New Roman" w:hAnsi="Times New Roman" w:cs="Times New Roman"/>
          <w:bCs/>
          <w:sz w:val="28"/>
          <w:szCs w:val="28"/>
        </w:rPr>
      </w:pP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Председатель</w:t>
      </w: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Контрольно-счетной палаты</w:t>
      </w:r>
    </w:p>
    <w:p w:rsidR="005B5241" w:rsidRPr="00A109F7" w:rsidRDefault="005B5241" w:rsidP="00960C12">
      <w:pPr>
        <w:spacing w:after="0"/>
        <w:rPr>
          <w:rFonts w:ascii="Times New Roman" w:eastAsia="Times New Roman" w:hAnsi="Times New Roman" w:cs="Times New Roman"/>
          <w:sz w:val="28"/>
          <w:szCs w:val="28"/>
        </w:rPr>
      </w:pPr>
      <w:r w:rsidRPr="00A109F7">
        <w:rPr>
          <w:rFonts w:ascii="Times New Roman" w:eastAsia="Times New Roman" w:hAnsi="Times New Roman" w:cs="Times New Roman"/>
          <w:bCs/>
          <w:sz w:val="28"/>
          <w:szCs w:val="28"/>
        </w:rPr>
        <w:t>Суражского муниципального района               </w:t>
      </w:r>
      <w:r w:rsidR="00A109F7">
        <w:rPr>
          <w:rFonts w:ascii="Times New Roman" w:eastAsia="Times New Roman" w:hAnsi="Times New Roman" w:cs="Times New Roman"/>
          <w:bCs/>
          <w:sz w:val="28"/>
          <w:szCs w:val="28"/>
        </w:rPr>
        <w:t xml:space="preserve">    </w:t>
      </w:r>
      <w:r w:rsidRPr="00A109F7">
        <w:rPr>
          <w:rFonts w:ascii="Times New Roman" w:eastAsia="Times New Roman" w:hAnsi="Times New Roman" w:cs="Times New Roman"/>
          <w:bCs/>
          <w:sz w:val="28"/>
          <w:szCs w:val="28"/>
        </w:rPr>
        <w:t>              </w:t>
      </w:r>
      <w:r w:rsidR="006E5CF2">
        <w:rPr>
          <w:rFonts w:ascii="Times New Roman" w:eastAsia="Times New Roman" w:hAnsi="Times New Roman" w:cs="Times New Roman"/>
          <w:bCs/>
          <w:sz w:val="28"/>
          <w:szCs w:val="28"/>
        </w:rPr>
        <w:t xml:space="preserve">  </w:t>
      </w:r>
      <w:r w:rsidRPr="00A109F7">
        <w:rPr>
          <w:rFonts w:ascii="Times New Roman" w:eastAsia="Times New Roman" w:hAnsi="Times New Roman" w:cs="Times New Roman"/>
          <w:bCs/>
          <w:sz w:val="28"/>
          <w:szCs w:val="28"/>
        </w:rPr>
        <w:t xml:space="preserve">   </w:t>
      </w:r>
      <w:r w:rsidR="00E14237" w:rsidRPr="00A109F7">
        <w:rPr>
          <w:rFonts w:ascii="Times New Roman" w:eastAsia="Times New Roman" w:hAnsi="Times New Roman" w:cs="Times New Roman"/>
          <w:bCs/>
          <w:sz w:val="28"/>
          <w:szCs w:val="28"/>
        </w:rPr>
        <w:t>Н</w:t>
      </w:r>
      <w:r w:rsidRPr="00A109F7">
        <w:rPr>
          <w:rFonts w:ascii="Times New Roman" w:eastAsia="Times New Roman" w:hAnsi="Times New Roman" w:cs="Times New Roman"/>
          <w:bCs/>
          <w:sz w:val="28"/>
          <w:szCs w:val="28"/>
        </w:rPr>
        <w:t>.</w:t>
      </w:r>
      <w:r w:rsidR="00E14237" w:rsidRPr="00A109F7">
        <w:rPr>
          <w:rFonts w:ascii="Times New Roman" w:eastAsia="Times New Roman" w:hAnsi="Times New Roman" w:cs="Times New Roman"/>
          <w:bCs/>
          <w:sz w:val="28"/>
          <w:szCs w:val="28"/>
        </w:rPr>
        <w:t>В</w:t>
      </w:r>
      <w:r w:rsidRPr="00A109F7">
        <w:rPr>
          <w:rFonts w:ascii="Times New Roman" w:eastAsia="Times New Roman" w:hAnsi="Times New Roman" w:cs="Times New Roman"/>
          <w:bCs/>
          <w:sz w:val="28"/>
          <w:szCs w:val="28"/>
        </w:rPr>
        <w:t xml:space="preserve">. </w:t>
      </w:r>
      <w:r w:rsidR="00E14237" w:rsidRPr="00A109F7">
        <w:rPr>
          <w:rFonts w:ascii="Times New Roman" w:eastAsia="Times New Roman" w:hAnsi="Times New Roman" w:cs="Times New Roman"/>
          <w:bCs/>
          <w:sz w:val="28"/>
          <w:szCs w:val="28"/>
        </w:rPr>
        <w:t>Жидкова</w:t>
      </w:r>
    </w:p>
    <w:p w:rsidR="00B1450F" w:rsidRPr="00A109F7" w:rsidRDefault="00B1450F" w:rsidP="00960C12">
      <w:pPr>
        <w:spacing w:after="0"/>
        <w:jc w:val="right"/>
        <w:rPr>
          <w:rFonts w:ascii="Times New Roman" w:eastAsia="Times New Roman" w:hAnsi="Times New Roman" w:cs="Times New Roman"/>
          <w:sz w:val="28"/>
          <w:szCs w:val="28"/>
        </w:rPr>
      </w:pPr>
    </w:p>
    <w:p w:rsidR="00A109F7" w:rsidRPr="00A109F7" w:rsidRDefault="00A109F7" w:rsidP="00960C12">
      <w:pPr>
        <w:jc w:val="both"/>
        <w:rPr>
          <w:rFonts w:ascii="Times New Roman" w:hAnsi="Times New Roman" w:cs="Times New Roman"/>
          <w:sz w:val="28"/>
          <w:szCs w:val="28"/>
        </w:rPr>
      </w:pPr>
      <w:r w:rsidRPr="00A109F7">
        <w:rPr>
          <w:rFonts w:ascii="Times New Roman" w:hAnsi="Times New Roman" w:cs="Times New Roman"/>
          <w:sz w:val="28"/>
          <w:szCs w:val="28"/>
        </w:rPr>
        <w:t xml:space="preserve">С заключением </w:t>
      </w:r>
      <w:proofErr w:type="gramStart"/>
      <w:r w:rsidRPr="00A109F7">
        <w:rPr>
          <w:rFonts w:ascii="Times New Roman" w:hAnsi="Times New Roman" w:cs="Times New Roman"/>
          <w:sz w:val="28"/>
          <w:szCs w:val="28"/>
        </w:rPr>
        <w:t>ознакомлены</w:t>
      </w:r>
      <w:proofErr w:type="gramEnd"/>
      <w:r w:rsidRPr="00A109F7">
        <w:rPr>
          <w:rFonts w:ascii="Times New Roman" w:hAnsi="Times New Roman" w:cs="Times New Roman"/>
          <w:sz w:val="28"/>
          <w:szCs w:val="28"/>
        </w:rPr>
        <w:t>:</w:t>
      </w:r>
    </w:p>
    <w:p w:rsidR="00A109F7" w:rsidRPr="00A109F7" w:rsidRDefault="00A109F7" w:rsidP="00960C12">
      <w:pPr>
        <w:autoSpaceDE w:val="0"/>
        <w:autoSpaceDN w:val="0"/>
        <w:adjustRightInd w:val="0"/>
        <w:spacing w:before="120" w:after="0"/>
        <w:jc w:val="both"/>
        <w:rPr>
          <w:rFonts w:ascii="Times New Roman" w:hAnsi="Times New Roman" w:cs="Times New Roman"/>
          <w:sz w:val="28"/>
          <w:szCs w:val="28"/>
        </w:rPr>
      </w:pPr>
      <w:r w:rsidRPr="00A109F7">
        <w:rPr>
          <w:rFonts w:ascii="Times New Roman" w:hAnsi="Times New Roman" w:cs="Times New Roman"/>
          <w:sz w:val="28"/>
          <w:szCs w:val="28"/>
        </w:rPr>
        <w:t xml:space="preserve">Глава администрации </w:t>
      </w:r>
    </w:p>
    <w:p w:rsidR="00A109F7" w:rsidRPr="00A109F7" w:rsidRDefault="00A109F7" w:rsidP="00960C12">
      <w:pPr>
        <w:autoSpaceDE w:val="0"/>
        <w:autoSpaceDN w:val="0"/>
        <w:adjustRightInd w:val="0"/>
        <w:spacing w:after="0"/>
        <w:jc w:val="both"/>
        <w:rPr>
          <w:rFonts w:ascii="Times New Roman" w:hAnsi="Times New Roman" w:cs="Times New Roman"/>
          <w:sz w:val="28"/>
          <w:szCs w:val="28"/>
        </w:rPr>
      </w:pPr>
      <w:r w:rsidRPr="00A109F7">
        <w:rPr>
          <w:rFonts w:ascii="Times New Roman" w:hAnsi="Times New Roman" w:cs="Times New Roman"/>
          <w:spacing w:val="-2"/>
          <w:sz w:val="28"/>
          <w:szCs w:val="28"/>
        </w:rPr>
        <w:t>Сураж</w:t>
      </w:r>
      <w:r w:rsidRPr="00A109F7">
        <w:rPr>
          <w:rFonts w:ascii="Times New Roman" w:hAnsi="Times New Roman" w:cs="Times New Roman"/>
          <w:sz w:val="28"/>
          <w:szCs w:val="28"/>
        </w:rPr>
        <w:t>ского района</w:t>
      </w:r>
      <w:r w:rsidRPr="00A109F7">
        <w:rPr>
          <w:rFonts w:ascii="Times New Roman" w:hAnsi="Times New Roman" w:cs="Times New Roman"/>
          <w:sz w:val="28"/>
          <w:szCs w:val="28"/>
        </w:rPr>
        <w:tab/>
      </w:r>
      <w:r w:rsidRPr="00A109F7">
        <w:rPr>
          <w:rFonts w:ascii="Times New Roman" w:hAnsi="Times New Roman" w:cs="Times New Roman"/>
          <w:sz w:val="28"/>
          <w:szCs w:val="28"/>
        </w:rPr>
        <w:tab/>
      </w:r>
      <w:r>
        <w:rPr>
          <w:rFonts w:ascii="Times New Roman" w:hAnsi="Times New Roman" w:cs="Times New Roman"/>
          <w:sz w:val="28"/>
          <w:szCs w:val="28"/>
        </w:rPr>
        <w:t xml:space="preserve">                  </w:t>
      </w:r>
      <w:r w:rsidRPr="00A109F7">
        <w:rPr>
          <w:rFonts w:ascii="Times New Roman" w:hAnsi="Times New Roman" w:cs="Times New Roman"/>
          <w:sz w:val="28"/>
          <w:szCs w:val="28"/>
        </w:rPr>
        <w:tab/>
      </w:r>
      <w:r w:rsidRPr="00A109F7">
        <w:rPr>
          <w:rFonts w:ascii="Times New Roman" w:hAnsi="Times New Roman" w:cs="Times New Roman"/>
          <w:sz w:val="28"/>
          <w:szCs w:val="28"/>
        </w:rPr>
        <w:tab/>
        <w:t xml:space="preserve">                   </w:t>
      </w:r>
      <w:r w:rsidR="006E5CF2">
        <w:rPr>
          <w:rFonts w:ascii="Times New Roman" w:hAnsi="Times New Roman" w:cs="Times New Roman"/>
          <w:sz w:val="28"/>
          <w:szCs w:val="28"/>
        </w:rPr>
        <w:t xml:space="preserve"> </w:t>
      </w:r>
      <w:r w:rsidRPr="00A109F7">
        <w:rPr>
          <w:rFonts w:ascii="Times New Roman" w:hAnsi="Times New Roman" w:cs="Times New Roman"/>
          <w:sz w:val="28"/>
          <w:szCs w:val="28"/>
        </w:rPr>
        <w:t xml:space="preserve"> </w:t>
      </w:r>
      <w:r w:rsidR="00D14D33">
        <w:rPr>
          <w:rFonts w:ascii="Times New Roman" w:hAnsi="Times New Roman" w:cs="Times New Roman"/>
          <w:sz w:val="28"/>
          <w:szCs w:val="28"/>
        </w:rPr>
        <w:t>С</w:t>
      </w:r>
      <w:r w:rsidRPr="00A109F7">
        <w:rPr>
          <w:rFonts w:ascii="Times New Roman" w:hAnsi="Times New Roman" w:cs="Times New Roman"/>
          <w:sz w:val="28"/>
          <w:szCs w:val="28"/>
        </w:rPr>
        <w:t>.</w:t>
      </w:r>
      <w:r w:rsidR="00D14D33">
        <w:rPr>
          <w:rFonts w:ascii="Times New Roman" w:hAnsi="Times New Roman" w:cs="Times New Roman"/>
          <w:sz w:val="28"/>
          <w:szCs w:val="28"/>
        </w:rPr>
        <w:t xml:space="preserve"> В</w:t>
      </w:r>
      <w:r w:rsidRPr="00A109F7">
        <w:rPr>
          <w:rFonts w:ascii="Times New Roman" w:hAnsi="Times New Roman" w:cs="Times New Roman"/>
          <w:sz w:val="28"/>
          <w:szCs w:val="28"/>
        </w:rPr>
        <w:t xml:space="preserve">. </w:t>
      </w:r>
      <w:r w:rsidR="00D14D33">
        <w:rPr>
          <w:rFonts w:ascii="Times New Roman" w:hAnsi="Times New Roman" w:cs="Times New Roman"/>
          <w:sz w:val="28"/>
          <w:szCs w:val="28"/>
        </w:rPr>
        <w:t>Толока</w:t>
      </w:r>
    </w:p>
    <w:p w:rsidR="00A109F7" w:rsidRPr="00A109F7" w:rsidRDefault="00D14D33" w:rsidP="00960C12">
      <w:pPr>
        <w:spacing w:before="120" w:after="0"/>
        <w:jc w:val="both"/>
        <w:rPr>
          <w:rFonts w:ascii="Times New Roman" w:hAnsi="Times New Roman" w:cs="Times New Roman"/>
          <w:sz w:val="28"/>
          <w:szCs w:val="28"/>
        </w:rPr>
      </w:pPr>
      <w:r>
        <w:rPr>
          <w:rFonts w:ascii="Times New Roman" w:hAnsi="Times New Roman" w:cs="Times New Roman"/>
          <w:sz w:val="28"/>
          <w:szCs w:val="28"/>
        </w:rPr>
        <w:t>И. о. н</w:t>
      </w:r>
      <w:r w:rsidR="00A109F7" w:rsidRPr="00A109F7">
        <w:rPr>
          <w:rFonts w:ascii="Times New Roman" w:hAnsi="Times New Roman" w:cs="Times New Roman"/>
          <w:sz w:val="28"/>
          <w:szCs w:val="28"/>
        </w:rPr>
        <w:t>ачальник</w:t>
      </w:r>
      <w:r>
        <w:rPr>
          <w:rFonts w:ascii="Times New Roman" w:hAnsi="Times New Roman" w:cs="Times New Roman"/>
          <w:sz w:val="28"/>
          <w:szCs w:val="28"/>
        </w:rPr>
        <w:t xml:space="preserve">а </w:t>
      </w:r>
      <w:r w:rsidR="00A109F7" w:rsidRPr="00A109F7">
        <w:rPr>
          <w:rFonts w:ascii="Times New Roman" w:hAnsi="Times New Roman" w:cs="Times New Roman"/>
          <w:sz w:val="28"/>
          <w:szCs w:val="28"/>
        </w:rPr>
        <w:t xml:space="preserve"> финансового отдела</w:t>
      </w:r>
    </w:p>
    <w:p w:rsidR="00196904" w:rsidRPr="00A109F7" w:rsidRDefault="00A109F7" w:rsidP="00960C12">
      <w:pPr>
        <w:spacing w:after="0"/>
        <w:rPr>
          <w:rFonts w:ascii="Times New Roman" w:hAnsi="Times New Roman" w:cs="Times New Roman"/>
          <w:sz w:val="28"/>
          <w:szCs w:val="28"/>
        </w:rPr>
      </w:pPr>
      <w:r w:rsidRPr="00A109F7">
        <w:rPr>
          <w:rFonts w:ascii="Times New Roman" w:hAnsi="Times New Roman" w:cs="Times New Roman"/>
          <w:sz w:val="28"/>
          <w:szCs w:val="28"/>
        </w:rPr>
        <w:t xml:space="preserve">администрации </w:t>
      </w:r>
      <w:r w:rsidRPr="00A109F7">
        <w:rPr>
          <w:rFonts w:ascii="Times New Roman" w:hAnsi="Times New Roman" w:cs="Times New Roman"/>
          <w:spacing w:val="-2"/>
          <w:sz w:val="28"/>
          <w:szCs w:val="28"/>
        </w:rPr>
        <w:t>Сураж</w:t>
      </w:r>
      <w:r w:rsidRPr="00A109F7">
        <w:rPr>
          <w:rFonts w:ascii="Times New Roman" w:hAnsi="Times New Roman" w:cs="Times New Roman"/>
          <w:sz w:val="28"/>
          <w:szCs w:val="28"/>
        </w:rPr>
        <w:t>ского района</w:t>
      </w:r>
      <w:r w:rsidRPr="00A109F7">
        <w:rPr>
          <w:rFonts w:ascii="Times New Roman" w:hAnsi="Times New Roman" w:cs="Times New Roman"/>
          <w:sz w:val="28"/>
          <w:szCs w:val="28"/>
        </w:rPr>
        <w:tab/>
      </w:r>
      <w:r w:rsidRPr="00A109F7">
        <w:rPr>
          <w:rFonts w:ascii="Times New Roman" w:hAnsi="Times New Roman" w:cs="Times New Roman"/>
          <w:sz w:val="28"/>
          <w:szCs w:val="28"/>
        </w:rPr>
        <w:tab/>
        <w:t xml:space="preserve">                     </w:t>
      </w:r>
      <w:r w:rsidR="00D14D33">
        <w:rPr>
          <w:rFonts w:ascii="Times New Roman" w:hAnsi="Times New Roman" w:cs="Times New Roman"/>
          <w:sz w:val="28"/>
          <w:szCs w:val="28"/>
        </w:rPr>
        <w:t>Е</w:t>
      </w:r>
      <w:r w:rsidRPr="00A109F7">
        <w:rPr>
          <w:rFonts w:ascii="Times New Roman" w:hAnsi="Times New Roman" w:cs="Times New Roman"/>
          <w:sz w:val="28"/>
          <w:szCs w:val="28"/>
        </w:rPr>
        <w:t>.</w:t>
      </w:r>
      <w:r w:rsidR="00D14D33">
        <w:rPr>
          <w:rFonts w:ascii="Times New Roman" w:hAnsi="Times New Roman" w:cs="Times New Roman"/>
          <w:sz w:val="28"/>
          <w:szCs w:val="28"/>
        </w:rPr>
        <w:t xml:space="preserve"> </w:t>
      </w:r>
      <w:r w:rsidRPr="00A109F7">
        <w:rPr>
          <w:rFonts w:ascii="Times New Roman" w:hAnsi="Times New Roman" w:cs="Times New Roman"/>
          <w:sz w:val="28"/>
          <w:szCs w:val="28"/>
        </w:rPr>
        <w:t xml:space="preserve">В. </w:t>
      </w:r>
      <w:proofErr w:type="spellStart"/>
      <w:r w:rsidR="00D14D33">
        <w:rPr>
          <w:rFonts w:ascii="Times New Roman" w:hAnsi="Times New Roman" w:cs="Times New Roman"/>
          <w:sz w:val="28"/>
          <w:szCs w:val="28"/>
        </w:rPr>
        <w:t>Анопко</w:t>
      </w:r>
      <w:proofErr w:type="spellEnd"/>
    </w:p>
    <w:sectPr w:rsidR="00196904" w:rsidRPr="00A109F7" w:rsidSect="00A44935">
      <w:footerReference w:type="default" r:id="rId1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B9" w:rsidRDefault="00AB20B9" w:rsidP="00942A20">
      <w:pPr>
        <w:spacing w:after="0" w:line="240" w:lineRule="auto"/>
      </w:pPr>
      <w:r>
        <w:separator/>
      </w:r>
    </w:p>
  </w:endnote>
  <w:endnote w:type="continuationSeparator" w:id="0">
    <w:p w:rsidR="00AB20B9" w:rsidRDefault="00AB20B9" w:rsidP="0094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28139"/>
      <w:docPartObj>
        <w:docPartGallery w:val="Page Numbers (Bottom of Page)"/>
        <w:docPartUnique/>
      </w:docPartObj>
    </w:sdtPr>
    <w:sdtEndPr/>
    <w:sdtContent>
      <w:p w:rsidR="00E15E8C" w:rsidRDefault="00E15E8C">
        <w:pPr>
          <w:pStyle w:val="aa"/>
          <w:jc w:val="center"/>
        </w:pPr>
        <w:r>
          <w:fldChar w:fldCharType="begin"/>
        </w:r>
        <w:r>
          <w:instrText>PAGE   \* MERGEFORMAT</w:instrText>
        </w:r>
        <w:r>
          <w:fldChar w:fldCharType="separate"/>
        </w:r>
        <w:r w:rsidR="007A014F">
          <w:rPr>
            <w:noProof/>
          </w:rPr>
          <w:t>4</w:t>
        </w:r>
        <w:r>
          <w:fldChar w:fldCharType="end"/>
        </w:r>
      </w:p>
    </w:sdtContent>
  </w:sdt>
  <w:p w:rsidR="00E15E8C" w:rsidRDefault="00E15E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B9" w:rsidRDefault="00AB20B9" w:rsidP="00942A20">
      <w:pPr>
        <w:spacing w:after="0" w:line="240" w:lineRule="auto"/>
      </w:pPr>
      <w:r>
        <w:separator/>
      </w:r>
    </w:p>
  </w:footnote>
  <w:footnote w:type="continuationSeparator" w:id="0">
    <w:p w:rsidR="00AB20B9" w:rsidRDefault="00AB20B9" w:rsidP="00942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261"/>
    <w:multiLevelType w:val="hybridMultilevel"/>
    <w:tmpl w:val="9378E85A"/>
    <w:lvl w:ilvl="0" w:tplc="E294F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C5E73"/>
    <w:multiLevelType w:val="multilevel"/>
    <w:tmpl w:val="3D1E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E7AB2"/>
    <w:multiLevelType w:val="hybridMultilevel"/>
    <w:tmpl w:val="90E2A27E"/>
    <w:lvl w:ilvl="0" w:tplc="30EE908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0955ED"/>
    <w:multiLevelType w:val="multilevel"/>
    <w:tmpl w:val="8960B8E6"/>
    <w:lvl w:ilvl="0">
      <w:start w:val="1"/>
      <w:numFmt w:val="decimal"/>
      <w:lvlText w:val="%1."/>
      <w:lvlJc w:val="left"/>
      <w:pPr>
        <w:ind w:left="900" w:hanging="360"/>
      </w:pPr>
      <w:rPr>
        <w:rFonts w:eastAsiaTheme="minorHAnsi"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4">
    <w:nsid w:val="2E9D730B"/>
    <w:multiLevelType w:val="hybridMultilevel"/>
    <w:tmpl w:val="2D2E86E8"/>
    <w:lvl w:ilvl="0" w:tplc="E294FCCA">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5">
    <w:nsid w:val="42F15B30"/>
    <w:multiLevelType w:val="hybridMultilevel"/>
    <w:tmpl w:val="90E2A27E"/>
    <w:lvl w:ilvl="0" w:tplc="30EE9084">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6244A4"/>
    <w:multiLevelType w:val="multilevel"/>
    <w:tmpl w:val="FB26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85191B"/>
    <w:multiLevelType w:val="multilevel"/>
    <w:tmpl w:val="B20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153C8F"/>
    <w:multiLevelType w:val="hybridMultilevel"/>
    <w:tmpl w:val="1E4C9DF2"/>
    <w:lvl w:ilvl="0" w:tplc="E294F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0E2292"/>
    <w:multiLevelType w:val="hybridMultilevel"/>
    <w:tmpl w:val="EB90A4AC"/>
    <w:lvl w:ilvl="0" w:tplc="780499F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6D0E7275"/>
    <w:multiLevelType w:val="hybridMultilevel"/>
    <w:tmpl w:val="CAAE0506"/>
    <w:lvl w:ilvl="0" w:tplc="75444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375C58"/>
    <w:multiLevelType w:val="hybridMultilevel"/>
    <w:tmpl w:val="97B2F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7"/>
  </w:num>
  <w:num w:numId="6">
    <w:abstractNumId w:val="11"/>
  </w:num>
  <w:num w:numId="7">
    <w:abstractNumId w:val="10"/>
  </w:num>
  <w:num w:numId="8">
    <w:abstractNumId w:val="9"/>
  </w:num>
  <w:num w:numId="9">
    <w:abstractNumId w:val="0"/>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241"/>
    <w:rsid w:val="000000E2"/>
    <w:rsid w:val="000004FD"/>
    <w:rsid w:val="00000939"/>
    <w:rsid w:val="000009A3"/>
    <w:rsid w:val="00000E94"/>
    <w:rsid w:val="00001768"/>
    <w:rsid w:val="0000183A"/>
    <w:rsid w:val="000019A3"/>
    <w:rsid w:val="00001CE0"/>
    <w:rsid w:val="00001E49"/>
    <w:rsid w:val="000035B0"/>
    <w:rsid w:val="00003B74"/>
    <w:rsid w:val="00003F86"/>
    <w:rsid w:val="000040CD"/>
    <w:rsid w:val="0000445E"/>
    <w:rsid w:val="00004745"/>
    <w:rsid w:val="00004F52"/>
    <w:rsid w:val="00005CB0"/>
    <w:rsid w:val="00005DEF"/>
    <w:rsid w:val="00006BCC"/>
    <w:rsid w:val="00006E03"/>
    <w:rsid w:val="00007725"/>
    <w:rsid w:val="000102D9"/>
    <w:rsid w:val="00010B9F"/>
    <w:rsid w:val="00010FFB"/>
    <w:rsid w:val="000110E1"/>
    <w:rsid w:val="00011259"/>
    <w:rsid w:val="0001129C"/>
    <w:rsid w:val="00011532"/>
    <w:rsid w:val="00011D01"/>
    <w:rsid w:val="000122B3"/>
    <w:rsid w:val="0001251C"/>
    <w:rsid w:val="000126F2"/>
    <w:rsid w:val="0001277F"/>
    <w:rsid w:val="000128A5"/>
    <w:rsid w:val="00012913"/>
    <w:rsid w:val="00012C36"/>
    <w:rsid w:val="0001307D"/>
    <w:rsid w:val="00013A27"/>
    <w:rsid w:val="00013F05"/>
    <w:rsid w:val="00013F3A"/>
    <w:rsid w:val="00014020"/>
    <w:rsid w:val="00014FE0"/>
    <w:rsid w:val="0001730C"/>
    <w:rsid w:val="00017450"/>
    <w:rsid w:val="0001772A"/>
    <w:rsid w:val="00017DF7"/>
    <w:rsid w:val="00017FEF"/>
    <w:rsid w:val="00020017"/>
    <w:rsid w:val="000210C2"/>
    <w:rsid w:val="000223FC"/>
    <w:rsid w:val="00022802"/>
    <w:rsid w:val="0002297F"/>
    <w:rsid w:val="00022A55"/>
    <w:rsid w:val="00022FB1"/>
    <w:rsid w:val="00023941"/>
    <w:rsid w:val="00023C7E"/>
    <w:rsid w:val="000242B4"/>
    <w:rsid w:val="00024366"/>
    <w:rsid w:val="00024494"/>
    <w:rsid w:val="000247E4"/>
    <w:rsid w:val="0002482B"/>
    <w:rsid w:val="00025815"/>
    <w:rsid w:val="00025E9C"/>
    <w:rsid w:val="000265E8"/>
    <w:rsid w:val="00026D2A"/>
    <w:rsid w:val="00026EA9"/>
    <w:rsid w:val="00027087"/>
    <w:rsid w:val="00027849"/>
    <w:rsid w:val="00030009"/>
    <w:rsid w:val="00030452"/>
    <w:rsid w:val="00030676"/>
    <w:rsid w:val="00030CE8"/>
    <w:rsid w:val="00031732"/>
    <w:rsid w:val="00031F04"/>
    <w:rsid w:val="00031FB5"/>
    <w:rsid w:val="00032321"/>
    <w:rsid w:val="0003239C"/>
    <w:rsid w:val="00032CBE"/>
    <w:rsid w:val="00032EEB"/>
    <w:rsid w:val="000338B6"/>
    <w:rsid w:val="0003460A"/>
    <w:rsid w:val="000353D8"/>
    <w:rsid w:val="000356CA"/>
    <w:rsid w:val="00035BBD"/>
    <w:rsid w:val="00037650"/>
    <w:rsid w:val="00037683"/>
    <w:rsid w:val="00037810"/>
    <w:rsid w:val="00040077"/>
    <w:rsid w:val="000417EB"/>
    <w:rsid w:val="00041AFB"/>
    <w:rsid w:val="000427B1"/>
    <w:rsid w:val="00043190"/>
    <w:rsid w:val="000431E8"/>
    <w:rsid w:val="00043CD3"/>
    <w:rsid w:val="0004406A"/>
    <w:rsid w:val="000440DE"/>
    <w:rsid w:val="000451C9"/>
    <w:rsid w:val="0004556F"/>
    <w:rsid w:val="000455C2"/>
    <w:rsid w:val="00045A3D"/>
    <w:rsid w:val="00046879"/>
    <w:rsid w:val="00046EA1"/>
    <w:rsid w:val="000471B8"/>
    <w:rsid w:val="00047EF1"/>
    <w:rsid w:val="00051511"/>
    <w:rsid w:val="0005172F"/>
    <w:rsid w:val="000517F6"/>
    <w:rsid w:val="00051983"/>
    <w:rsid w:val="0005362C"/>
    <w:rsid w:val="00053BEC"/>
    <w:rsid w:val="00054CD8"/>
    <w:rsid w:val="00054D7B"/>
    <w:rsid w:val="00054F38"/>
    <w:rsid w:val="00055340"/>
    <w:rsid w:val="000555F1"/>
    <w:rsid w:val="00055A41"/>
    <w:rsid w:val="000576B1"/>
    <w:rsid w:val="00057B11"/>
    <w:rsid w:val="00057EE0"/>
    <w:rsid w:val="000603FF"/>
    <w:rsid w:val="000604DF"/>
    <w:rsid w:val="000609D1"/>
    <w:rsid w:val="00060B31"/>
    <w:rsid w:val="00060EF6"/>
    <w:rsid w:val="00060EFF"/>
    <w:rsid w:val="00061328"/>
    <w:rsid w:val="0006133C"/>
    <w:rsid w:val="00062B5B"/>
    <w:rsid w:val="00063421"/>
    <w:rsid w:val="00063D07"/>
    <w:rsid w:val="000648CD"/>
    <w:rsid w:val="000648E4"/>
    <w:rsid w:val="00064F0F"/>
    <w:rsid w:val="0006541E"/>
    <w:rsid w:val="000655A4"/>
    <w:rsid w:val="000655BC"/>
    <w:rsid w:val="00065892"/>
    <w:rsid w:val="00065915"/>
    <w:rsid w:val="00065C81"/>
    <w:rsid w:val="000665D8"/>
    <w:rsid w:val="00070231"/>
    <w:rsid w:val="000704E8"/>
    <w:rsid w:val="000706C5"/>
    <w:rsid w:val="00070E3D"/>
    <w:rsid w:val="0007109E"/>
    <w:rsid w:val="0007240A"/>
    <w:rsid w:val="00072B9D"/>
    <w:rsid w:val="00072BF1"/>
    <w:rsid w:val="00073383"/>
    <w:rsid w:val="0007416E"/>
    <w:rsid w:val="0007419C"/>
    <w:rsid w:val="000742C5"/>
    <w:rsid w:val="00074897"/>
    <w:rsid w:val="000748FC"/>
    <w:rsid w:val="00074A0B"/>
    <w:rsid w:val="000752C1"/>
    <w:rsid w:val="0007580C"/>
    <w:rsid w:val="00076359"/>
    <w:rsid w:val="0007636D"/>
    <w:rsid w:val="00077F02"/>
    <w:rsid w:val="0008159A"/>
    <w:rsid w:val="000817C8"/>
    <w:rsid w:val="00081F1D"/>
    <w:rsid w:val="00083348"/>
    <w:rsid w:val="00083CEF"/>
    <w:rsid w:val="00084241"/>
    <w:rsid w:val="0008590F"/>
    <w:rsid w:val="0008614C"/>
    <w:rsid w:val="000871FD"/>
    <w:rsid w:val="000877D0"/>
    <w:rsid w:val="00090125"/>
    <w:rsid w:val="0009062D"/>
    <w:rsid w:val="000908E3"/>
    <w:rsid w:val="00090CA9"/>
    <w:rsid w:val="00090F9C"/>
    <w:rsid w:val="00091A04"/>
    <w:rsid w:val="00091DAC"/>
    <w:rsid w:val="00092238"/>
    <w:rsid w:val="00092B22"/>
    <w:rsid w:val="00092C65"/>
    <w:rsid w:val="00093C85"/>
    <w:rsid w:val="00094305"/>
    <w:rsid w:val="00094894"/>
    <w:rsid w:val="000957AE"/>
    <w:rsid w:val="00095965"/>
    <w:rsid w:val="00095B06"/>
    <w:rsid w:val="000972D4"/>
    <w:rsid w:val="000A0159"/>
    <w:rsid w:val="000A0C46"/>
    <w:rsid w:val="000A1022"/>
    <w:rsid w:val="000A1310"/>
    <w:rsid w:val="000A1939"/>
    <w:rsid w:val="000A1A1B"/>
    <w:rsid w:val="000A1A9B"/>
    <w:rsid w:val="000A1BAE"/>
    <w:rsid w:val="000A2E15"/>
    <w:rsid w:val="000A35B8"/>
    <w:rsid w:val="000A3879"/>
    <w:rsid w:val="000A3B3A"/>
    <w:rsid w:val="000A3F3C"/>
    <w:rsid w:val="000A5514"/>
    <w:rsid w:val="000A5AD8"/>
    <w:rsid w:val="000A5B22"/>
    <w:rsid w:val="000A5C6F"/>
    <w:rsid w:val="000A638C"/>
    <w:rsid w:val="000A668C"/>
    <w:rsid w:val="000A669B"/>
    <w:rsid w:val="000A6951"/>
    <w:rsid w:val="000A784E"/>
    <w:rsid w:val="000A7D40"/>
    <w:rsid w:val="000A7FD9"/>
    <w:rsid w:val="000B15E3"/>
    <w:rsid w:val="000B2358"/>
    <w:rsid w:val="000B24B6"/>
    <w:rsid w:val="000B26C6"/>
    <w:rsid w:val="000B27CA"/>
    <w:rsid w:val="000B2B7D"/>
    <w:rsid w:val="000B4613"/>
    <w:rsid w:val="000B4BE1"/>
    <w:rsid w:val="000B5282"/>
    <w:rsid w:val="000B52CA"/>
    <w:rsid w:val="000B5672"/>
    <w:rsid w:val="000B5F0C"/>
    <w:rsid w:val="000B5FD8"/>
    <w:rsid w:val="000B6419"/>
    <w:rsid w:val="000B6B7E"/>
    <w:rsid w:val="000B79AC"/>
    <w:rsid w:val="000B7E76"/>
    <w:rsid w:val="000C01A0"/>
    <w:rsid w:val="000C0774"/>
    <w:rsid w:val="000C0AEA"/>
    <w:rsid w:val="000C0C46"/>
    <w:rsid w:val="000C2BED"/>
    <w:rsid w:val="000C2C7E"/>
    <w:rsid w:val="000C3162"/>
    <w:rsid w:val="000C31F8"/>
    <w:rsid w:val="000C323D"/>
    <w:rsid w:val="000C3492"/>
    <w:rsid w:val="000C350F"/>
    <w:rsid w:val="000C361A"/>
    <w:rsid w:val="000C37AA"/>
    <w:rsid w:val="000C3D45"/>
    <w:rsid w:val="000C3FCD"/>
    <w:rsid w:val="000C4348"/>
    <w:rsid w:val="000C44BE"/>
    <w:rsid w:val="000C4624"/>
    <w:rsid w:val="000C4849"/>
    <w:rsid w:val="000C54F2"/>
    <w:rsid w:val="000C568C"/>
    <w:rsid w:val="000C5D9F"/>
    <w:rsid w:val="000C5F0B"/>
    <w:rsid w:val="000C65CE"/>
    <w:rsid w:val="000C6798"/>
    <w:rsid w:val="000C6993"/>
    <w:rsid w:val="000C6D33"/>
    <w:rsid w:val="000C7A8D"/>
    <w:rsid w:val="000D1D75"/>
    <w:rsid w:val="000D1EE0"/>
    <w:rsid w:val="000D29B6"/>
    <w:rsid w:val="000D2ABE"/>
    <w:rsid w:val="000D319C"/>
    <w:rsid w:val="000D3747"/>
    <w:rsid w:val="000D385E"/>
    <w:rsid w:val="000D3AF5"/>
    <w:rsid w:val="000D3E4D"/>
    <w:rsid w:val="000D3E67"/>
    <w:rsid w:val="000D4114"/>
    <w:rsid w:val="000D41F3"/>
    <w:rsid w:val="000D4450"/>
    <w:rsid w:val="000D4602"/>
    <w:rsid w:val="000D55E4"/>
    <w:rsid w:val="000D5AF1"/>
    <w:rsid w:val="000D5B86"/>
    <w:rsid w:val="000D5DEB"/>
    <w:rsid w:val="000D65A9"/>
    <w:rsid w:val="000D6992"/>
    <w:rsid w:val="000D6A14"/>
    <w:rsid w:val="000D6BFB"/>
    <w:rsid w:val="000D6DE1"/>
    <w:rsid w:val="000D75F6"/>
    <w:rsid w:val="000D7A11"/>
    <w:rsid w:val="000D7B30"/>
    <w:rsid w:val="000E0E37"/>
    <w:rsid w:val="000E0E78"/>
    <w:rsid w:val="000E2031"/>
    <w:rsid w:val="000E20F5"/>
    <w:rsid w:val="000E2C16"/>
    <w:rsid w:val="000E3828"/>
    <w:rsid w:val="000E3EB1"/>
    <w:rsid w:val="000E5F93"/>
    <w:rsid w:val="000E6B87"/>
    <w:rsid w:val="000E6CD8"/>
    <w:rsid w:val="000E6E09"/>
    <w:rsid w:val="000E7118"/>
    <w:rsid w:val="000E7E27"/>
    <w:rsid w:val="000F068A"/>
    <w:rsid w:val="000F06E6"/>
    <w:rsid w:val="000F0A08"/>
    <w:rsid w:val="000F0BE5"/>
    <w:rsid w:val="000F2918"/>
    <w:rsid w:val="000F3282"/>
    <w:rsid w:val="000F3502"/>
    <w:rsid w:val="000F4495"/>
    <w:rsid w:val="000F4B41"/>
    <w:rsid w:val="000F4E82"/>
    <w:rsid w:val="000F4F15"/>
    <w:rsid w:val="000F5452"/>
    <w:rsid w:val="000F567A"/>
    <w:rsid w:val="000F5EA5"/>
    <w:rsid w:val="000F6430"/>
    <w:rsid w:val="000F7247"/>
    <w:rsid w:val="00100029"/>
    <w:rsid w:val="0010142C"/>
    <w:rsid w:val="0010175E"/>
    <w:rsid w:val="00101ACA"/>
    <w:rsid w:val="00101CB4"/>
    <w:rsid w:val="001033C7"/>
    <w:rsid w:val="001040AA"/>
    <w:rsid w:val="00104271"/>
    <w:rsid w:val="00104C94"/>
    <w:rsid w:val="0010513B"/>
    <w:rsid w:val="00105390"/>
    <w:rsid w:val="00105407"/>
    <w:rsid w:val="00105718"/>
    <w:rsid w:val="00105CD1"/>
    <w:rsid w:val="00106525"/>
    <w:rsid w:val="00106858"/>
    <w:rsid w:val="00106ECE"/>
    <w:rsid w:val="00107A3E"/>
    <w:rsid w:val="00107B14"/>
    <w:rsid w:val="0011038D"/>
    <w:rsid w:val="00110B59"/>
    <w:rsid w:val="001117C7"/>
    <w:rsid w:val="00111E7D"/>
    <w:rsid w:val="00111FEF"/>
    <w:rsid w:val="00112B15"/>
    <w:rsid w:val="00113536"/>
    <w:rsid w:val="00113AD2"/>
    <w:rsid w:val="001142E3"/>
    <w:rsid w:val="00114F42"/>
    <w:rsid w:val="001153F0"/>
    <w:rsid w:val="0011571F"/>
    <w:rsid w:val="00115A22"/>
    <w:rsid w:val="00115C20"/>
    <w:rsid w:val="00115D89"/>
    <w:rsid w:val="00115D9C"/>
    <w:rsid w:val="00115FA0"/>
    <w:rsid w:val="0011607F"/>
    <w:rsid w:val="001167C2"/>
    <w:rsid w:val="00116919"/>
    <w:rsid w:val="001175DB"/>
    <w:rsid w:val="00117EA1"/>
    <w:rsid w:val="0012022F"/>
    <w:rsid w:val="001204BE"/>
    <w:rsid w:val="00120C89"/>
    <w:rsid w:val="00121753"/>
    <w:rsid w:val="001217D7"/>
    <w:rsid w:val="00121B91"/>
    <w:rsid w:val="00121D81"/>
    <w:rsid w:val="0012261C"/>
    <w:rsid w:val="00122CD5"/>
    <w:rsid w:val="00122CFA"/>
    <w:rsid w:val="00122E21"/>
    <w:rsid w:val="001235F3"/>
    <w:rsid w:val="00123948"/>
    <w:rsid w:val="00123AA0"/>
    <w:rsid w:val="00124137"/>
    <w:rsid w:val="001266C0"/>
    <w:rsid w:val="00127032"/>
    <w:rsid w:val="0012738D"/>
    <w:rsid w:val="00127702"/>
    <w:rsid w:val="00127BFD"/>
    <w:rsid w:val="00130167"/>
    <w:rsid w:val="0013033A"/>
    <w:rsid w:val="00131921"/>
    <w:rsid w:val="001326B5"/>
    <w:rsid w:val="001334E5"/>
    <w:rsid w:val="001338C3"/>
    <w:rsid w:val="00133F43"/>
    <w:rsid w:val="00134436"/>
    <w:rsid w:val="00134C24"/>
    <w:rsid w:val="00135124"/>
    <w:rsid w:val="00135250"/>
    <w:rsid w:val="00135AAE"/>
    <w:rsid w:val="00135BD3"/>
    <w:rsid w:val="001360E1"/>
    <w:rsid w:val="0013696E"/>
    <w:rsid w:val="001377EE"/>
    <w:rsid w:val="00137C02"/>
    <w:rsid w:val="0014053B"/>
    <w:rsid w:val="001408F8"/>
    <w:rsid w:val="0014135C"/>
    <w:rsid w:val="00141AD5"/>
    <w:rsid w:val="00142585"/>
    <w:rsid w:val="001426DE"/>
    <w:rsid w:val="00142CD7"/>
    <w:rsid w:val="00142FE3"/>
    <w:rsid w:val="001432BA"/>
    <w:rsid w:val="00144D65"/>
    <w:rsid w:val="00144EDB"/>
    <w:rsid w:val="001458A3"/>
    <w:rsid w:val="00145A7B"/>
    <w:rsid w:val="001461D3"/>
    <w:rsid w:val="00146512"/>
    <w:rsid w:val="001470CE"/>
    <w:rsid w:val="00147759"/>
    <w:rsid w:val="00147BE7"/>
    <w:rsid w:val="00150133"/>
    <w:rsid w:val="001503FA"/>
    <w:rsid w:val="001507CB"/>
    <w:rsid w:val="0015148B"/>
    <w:rsid w:val="00151B17"/>
    <w:rsid w:val="00152117"/>
    <w:rsid w:val="001521EF"/>
    <w:rsid w:val="00152F2F"/>
    <w:rsid w:val="00152FA0"/>
    <w:rsid w:val="00152FCF"/>
    <w:rsid w:val="00154187"/>
    <w:rsid w:val="00154A0D"/>
    <w:rsid w:val="001561D2"/>
    <w:rsid w:val="00156F52"/>
    <w:rsid w:val="001574B8"/>
    <w:rsid w:val="00157A64"/>
    <w:rsid w:val="00157D4B"/>
    <w:rsid w:val="001607FD"/>
    <w:rsid w:val="001608C6"/>
    <w:rsid w:val="00161FB3"/>
    <w:rsid w:val="00162127"/>
    <w:rsid w:val="00162EC5"/>
    <w:rsid w:val="00162F0F"/>
    <w:rsid w:val="00163306"/>
    <w:rsid w:val="00163DDB"/>
    <w:rsid w:val="00163FE1"/>
    <w:rsid w:val="00164039"/>
    <w:rsid w:val="001641DF"/>
    <w:rsid w:val="001641E7"/>
    <w:rsid w:val="001643C1"/>
    <w:rsid w:val="00164561"/>
    <w:rsid w:val="00164986"/>
    <w:rsid w:val="00165431"/>
    <w:rsid w:val="00165482"/>
    <w:rsid w:val="00166AA7"/>
    <w:rsid w:val="00166B62"/>
    <w:rsid w:val="001673AF"/>
    <w:rsid w:val="001674B7"/>
    <w:rsid w:val="001675CF"/>
    <w:rsid w:val="001679D5"/>
    <w:rsid w:val="00167B82"/>
    <w:rsid w:val="001707AE"/>
    <w:rsid w:val="0017123B"/>
    <w:rsid w:val="0017187D"/>
    <w:rsid w:val="00171CD0"/>
    <w:rsid w:val="001720D4"/>
    <w:rsid w:val="00173715"/>
    <w:rsid w:val="00173F9D"/>
    <w:rsid w:val="001746A3"/>
    <w:rsid w:val="001747AF"/>
    <w:rsid w:val="00174C44"/>
    <w:rsid w:val="0017531E"/>
    <w:rsid w:val="00175A43"/>
    <w:rsid w:val="001760B7"/>
    <w:rsid w:val="0017644A"/>
    <w:rsid w:val="0018012B"/>
    <w:rsid w:val="00180A9F"/>
    <w:rsid w:val="00181C30"/>
    <w:rsid w:val="00183262"/>
    <w:rsid w:val="00183B36"/>
    <w:rsid w:val="00183F71"/>
    <w:rsid w:val="00184F20"/>
    <w:rsid w:val="00184F7B"/>
    <w:rsid w:val="0018521D"/>
    <w:rsid w:val="00185E74"/>
    <w:rsid w:val="001904EE"/>
    <w:rsid w:val="00190836"/>
    <w:rsid w:val="001908E8"/>
    <w:rsid w:val="00190F25"/>
    <w:rsid w:val="001911C1"/>
    <w:rsid w:val="00191A7D"/>
    <w:rsid w:val="00191F63"/>
    <w:rsid w:val="001926AE"/>
    <w:rsid w:val="00192716"/>
    <w:rsid w:val="00192921"/>
    <w:rsid w:val="00192B7A"/>
    <w:rsid w:val="00192FF6"/>
    <w:rsid w:val="001935C5"/>
    <w:rsid w:val="00193D4F"/>
    <w:rsid w:val="00194315"/>
    <w:rsid w:val="00195F24"/>
    <w:rsid w:val="00195FB9"/>
    <w:rsid w:val="00196457"/>
    <w:rsid w:val="00196774"/>
    <w:rsid w:val="00196904"/>
    <w:rsid w:val="00196B01"/>
    <w:rsid w:val="00196B9F"/>
    <w:rsid w:val="00197875"/>
    <w:rsid w:val="001979FC"/>
    <w:rsid w:val="00197C0E"/>
    <w:rsid w:val="00197C78"/>
    <w:rsid w:val="001A02E1"/>
    <w:rsid w:val="001A1012"/>
    <w:rsid w:val="001A1115"/>
    <w:rsid w:val="001A1165"/>
    <w:rsid w:val="001A1C21"/>
    <w:rsid w:val="001A246B"/>
    <w:rsid w:val="001A2D04"/>
    <w:rsid w:val="001A2F66"/>
    <w:rsid w:val="001A384B"/>
    <w:rsid w:val="001A3983"/>
    <w:rsid w:val="001A3F7B"/>
    <w:rsid w:val="001A4197"/>
    <w:rsid w:val="001A4D15"/>
    <w:rsid w:val="001A5507"/>
    <w:rsid w:val="001A611A"/>
    <w:rsid w:val="001A6719"/>
    <w:rsid w:val="001A684B"/>
    <w:rsid w:val="001A68D8"/>
    <w:rsid w:val="001A6D1F"/>
    <w:rsid w:val="001A71A6"/>
    <w:rsid w:val="001A7372"/>
    <w:rsid w:val="001A7DF4"/>
    <w:rsid w:val="001A7EA5"/>
    <w:rsid w:val="001B0101"/>
    <w:rsid w:val="001B04AB"/>
    <w:rsid w:val="001B1505"/>
    <w:rsid w:val="001B1577"/>
    <w:rsid w:val="001B1DC4"/>
    <w:rsid w:val="001B27A3"/>
    <w:rsid w:val="001B2B20"/>
    <w:rsid w:val="001B3199"/>
    <w:rsid w:val="001B3415"/>
    <w:rsid w:val="001B3612"/>
    <w:rsid w:val="001B4BE0"/>
    <w:rsid w:val="001B58A8"/>
    <w:rsid w:val="001B681B"/>
    <w:rsid w:val="001B6F4F"/>
    <w:rsid w:val="001B7CA9"/>
    <w:rsid w:val="001C0D85"/>
    <w:rsid w:val="001C18EF"/>
    <w:rsid w:val="001C1BE2"/>
    <w:rsid w:val="001C1D96"/>
    <w:rsid w:val="001C257D"/>
    <w:rsid w:val="001C27E9"/>
    <w:rsid w:val="001C29FB"/>
    <w:rsid w:val="001C2E19"/>
    <w:rsid w:val="001C332E"/>
    <w:rsid w:val="001C33AA"/>
    <w:rsid w:val="001C3988"/>
    <w:rsid w:val="001C3BE5"/>
    <w:rsid w:val="001C4929"/>
    <w:rsid w:val="001C4C8A"/>
    <w:rsid w:val="001C4CE6"/>
    <w:rsid w:val="001C5878"/>
    <w:rsid w:val="001C59E8"/>
    <w:rsid w:val="001C5A60"/>
    <w:rsid w:val="001C67C1"/>
    <w:rsid w:val="001C6EB0"/>
    <w:rsid w:val="001C7638"/>
    <w:rsid w:val="001C76F7"/>
    <w:rsid w:val="001D13F0"/>
    <w:rsid w:val="001D2639"/>
    <w:rsid w:val="001D2B4F"/>
    <w:rsid w:val="001D311A"/>
    <w:rsid w:val="001D3A82"/>
    <w:rsid w:val="001D3B68"/>
    <w:rsid w:val="001D43E5"/>
    <w:rsid w:val="001D4BEB"/>
    <w:rsid w:val="001D4C0C"/>
    <w:rsid w:val="001D4CFF"/>
    <w:rsid w:val="001D4EF7"/>
    <w:rsid w:val="001D5030"/>
    <w:rsid w:val="001D52F2"/>
    <w:rsid w:val="001D5762"/>
    <w:rsid w:val="001D5950"/>
    <w:rsid w:val="001D5C15"/>
    <w:rsid w:val="001D5C80"/>
    <w:rsid w:val="001D6003"/>
    <w:rsid w:val="001D721C"/>
    <w:rsid w:val="001D7A4D"/>
    <w:rsid w:val="001D7DA8"/>
    <w:rsid w:val="001D7DE3"/>
    <w:rsid w:val="001D7EDB"/>
    <w:rsid w:val="001E0808"/>
    <w:rsid w:val="001E0B97"/>
    <w:rsid w:val="001E0BE4"/>
    <w:rsid w:val="001E124E"/>
    <w:rsid w:val="001E1547"/>
    <w:rsid w:val="001E24BF"/>
    <w:rsid w:val="001E325B"/>
    <w:rsid w:val="001E3283"/>
    <w:rsid w:val="001E3401"/>
    <w:rsid w:val="001E3A58"/>
    <w:rsid w:val="001E4674"/>
    <w:rsid w:val="001E4785"/>
    <w:rsid w:val="001E59F6"/>
    <w:rsid w:val="001E5C1C"/>
    <w:rsid w:val="001E73ED"/>
    <w:rsid w:val="001E781B"/>
    <w:rsid w:val="001E7924"/>
    <w:rsid w:val="001F0300"/>
    <w:rsid w:val="001F0A28"/>
    <w:rsid w:val="001F196C"/>
    <w:rsid w:val="001F1C20"/>
    <w:rsid w:val="001F209B"/>
    <w:rsid w:val="001F2848"/>
    <w:rsid w:val="001F29AF"/>
    <w:rsid w:val="001F3168"/>
    <w:rsid w:val="001F31B5"/>
    <w:rsid w:val="001F373B"/>
    <w:rsid w:val="001F43CA"/>
    <w:rsid w:val="001F4989"/>
    <w:rsid w:val="001F4B0A"/>
    <w:rsid w:val="001F61F5"/>
    <w:rsid w:val="001F6A82"/>
    <w:rsid w:val="001F6EDF"/>
    <w:rsid w:val="001F6F18"/>
    <w:rsid w:val="001F6F5C"/>
    <w:rsid w:val="001F6FE4"/>
    <w:rsid w:val="001F7C94"/>
    <w:rsid w:val="0020020F"/>
    <w:rsid w:val="00200287"/>
    <w:rsid w:val="002005F3"/>
    <w:rsid w:val="00200633"/>
    <w:rsid w:val="00200738"/>
    <w:rsid w:val="00200D7E"/>
    <w:rsid w:val="0020157C"/>
    <w:rsid w:val="00201DC8"/>
    <w:rsid w:val="00202176"/>
    <w:rsid w:val="002023DC"/>
    <w:rsid w:val="002024CB"/>
    <w:rsid w:val="00203256"/>
    <w:rsid w:val="0020341A"/>
    <w:rsid w:val="00203E2B"/>
    <w:rsid w:val="00203F01"/>
    <w:rsid w:val="00204354"/>
    <w:rsid w:val="002048E6"/>
    <w:rsid w:val="00204AF9"/>
    <w:rsid w:val="00204E8C"/>
    <w:rsid w:val="00204FDC"/>
    <w:rsid w:val="002102C2"/>
    <w:rsid w:val="0021117E"/>
    <w:rsid w:val="002111F9"/>
    <w:rsid w:val="002112F5"/>
    <w:rsid w:val="002113A9"/>
    <w:rsid w:val="00211F52"/>
    <w:rsid w:val="00212144"/>
    <w:rsid w:val="00212AA8"/>
    <w:rsid w:val="0021326F"/>
    <w:rsid w:val="002136EB"/>
    <w:rsid w:val="00214338"/>
    <w:rsid w:val="0021534B"/>
    <w:rsid w:val="00215353"/>
    <w:rsid w:val="00215CAA"/>
    <w:rsid w:val="002164F2"/>
    <w:rsid w:val="00216661"/>
    <w:rsid w:val="00216D0A"/>
    <w:rsid w:val="0021734E"/>
    <w:rsid w:val="002204D1"/>
    <w:rsid w:val="00220816"/>
    <w:rsid w:val="0022158F"/>
    <w:rsid w:val="002217C5"/>
    <w:rsid w:val="002222A5"/>
    <w:rsid w:val="00222639"/>
    <w:rsid w:val="00222844"/>
    <w:rsid w:val="00223544"/>
    <w:rsid w:val="002235CA"/>
    <w:rsid w:val="00223B0A"/>
    <w:rsid w:val="00223BDB"/>
    <w:rsid w:val="002240D4"/>
    <w:rsid w:val="00224347"/>
    <w:rsid w:val="00225090"/>
    <w:rsid w:val="002260A1"/>
    <w:rsid w:val="00226191"/>
    <w:rsid w:val="00226226"/>
    <w:rsid w:val="002265CE"/>
    <w:rsid w:val="0022700F"/>
    <w:rsid w:val="002275A7"/>
    <w:rsid w:val="00227658"/>
    <w:rsid w:val="0023001D"/>
    <w:rsid w:val="0023020C"/>
    <w:rsid w:val="00230A2C"/>
    <w:rsid w:val="00230DB5"/>
    <w:rsid w:val="00231D17"/>
    <w:rsid w:val="002323D8"/>
    <w:rsid w:val="00232461"/>
    <w:rsid w:val="002324DF"/>
    <w:rsid w:val="00232516"/>
    <w:rsid w:val="00232804"/>
    <w:rsid w:val="00232DE1"/>
    <w:rsid w:val="00233BFD"/>
    <w:rsid w:val="002341A7"/>
    <w:rsid w:val="00234425"/>
    <w:rsid w:val="0023456E"/>
    <w:rsid w:val="00234C3D"/>
    <w:rsid w:val="00235103"/>
    <w:rsid w:val="00236AD3"/>
    <w:rsid w:val="00236D54"/>
    <w:rsid w:val="00236F6E"/>
    <w:rsid w:val="00237352"/>
    <w:rsid w:val="00237713"/>
    <w:rsid w:val="00237A38"/>
    <w:rsid w:val="002400CF"/>
    <w:rsid w:val="002408FE"/>
    <w:rsid w:val="00240993"/>
    <w:rsid w:val="002411E7"/>
    <w:rsid w:val="0024149A"/>
    <w:rsid w:val="00241791"/>
    <w:rsid w:val="00241FB2"/>
    <w:rsid w:val="00242442"/>
    <w:rsid w:val="00242855"/>
    <w:rsid w:val="0024302B"/>
    <w:rsid w:val="002430FE"/>
    <w:rsid w:val="002432A6"/>
    <w:rsid w:val="0024331E"/>
    <w:rsid w:val="0024336E"/>
    <w:rsid w:val="00243550"/>
    <w:rsid w:val="00243AB1"/>
    <w:rsid w:val="00243D7D"/>
    <w:rsid w:val="0024405E"/>
    <w:rsid w:val="00244978"/>
    <w:rsid w:val="00244A18"/>
    <w:rsid w:val="00244B39"/>
    <w:rsid w:val="002459A1"/>
    <w:rsid w:val="00245CE9"/>
    <w:rsid w:val="00246581"/>
    <w:rsid w:val="002470CB"/>
    <w:rsid w:val="00247393"/>
    <w:rsid w:val="0024771C"/>
    <w:rsid w:val="00247BE0"/>
    <w:rsid w:val="00247C81"/>
    <w:rsid w:val="00247D8F"/>
    <w:rsid w:val="00247F37"/>
    <w:rsid w:val="00250818"/>
    <w:rsid w:val="00250AD4"/>
    <w:rsid w:val="00250C36"/>
    <w:rsid w:val="00251478"/>
    <w:rsid w:val="002516F8"/>
    <w:rsid w:val="00251763"/>
    <w:rsid w:val="0025276B"/>
    <w:rsid w:val="00254743"/>
    <w:rsid w:val="0025520D"/>
    <w:rsid w:val="00255441"/>
    <w:rsid w:val="00255B0B"/>
    <w:rsid w:val="00256361"/>
    <w:rsid w:val="002565ED"/>
    <w:rsid w:val="00256F15"/>
    <w:rsid w:val="00257DF9"/>
    <w:rsid w:val="00260515"/>
    <w:rsid w:val="00260CDC"/>
    <w:rsid w:val="00260D4C"/>
    <w:rsid w:val="002611C0"/>
    <w:rsid w:val="00261BB0"/>
    <w:rsid w:val="00261F4B"/>
    <w:rsid w:val="00262509"/>
    <w:rsid w:val="002626AB"/>
    <w:rsid w:val="0026282A"/>
    <w:rsid w:val="00262A86"/>
    <w:rsid w:val="0026301A"/>
    <w:rsid w:val="00263515"/>
    <w:rsid w:val="002637B7"/>
    <w:rsid w:val="002645A0"/>
    <w:rsid w:val="0026463E"/>
    <w:rsid w:val="002649B0"/>
    <w:rsid w:val="00265118"/>
    <w:rsid w:val="00265802"/>
    <w:rsid w:val="00265C13"/>
    <w:rsid w:val="0026710D"/>
    <w:rsid w:val="002675EE"/>
    <w:rsid w:val="0027057E"/>
    <w:rsid w:val="00270CD4"/>
    <w:rsid w:val="0027121C"/>
    <w:rsid w:val="00271B34"/>
    <w:rsid w:val="0027230C"/>
    <w:rsid w:val="002729FD"/>
    <w:rsid w:val="00273268"/>
    <w:rsid w:val="0027356D"/>
    <w:rsid w:val="0027397D"/>
    <w:rsid w:val="00273B1C"/>
    <w:rsid w:val="00273BDD"/>
    <w:rsid w:val="00274962"/>
    <w:rsid w:val="00274C0C"/>
    <w:rsid w:val="00275377"/>
    <w:rsid w:val="0027544B"/>
    <w:rsid w:val="00275E5D"/>
    <w:rsid w:val="0027625A"/>
    <w:rsid w:val="002765D2"/>
    <w:rsid w:val="00276FD1"/>
    <w:rsid w:val="002772BB"/>
    <w:rsid w:val="0027732F"/>
    <w:rsid w:val="0027787A"/>
    <w:rsid w:val="0027798C"/>
    <w:rsid w:val="00277DCB"/>
    <w:rsid w:val="00277EEE"/>
    <w:rsid w:val="00277EFE"/>
    <w:rsid w:val="00280C00"/>
    <w:rsid w:val="002814A8"/>
    <w:rsid w:val="00281916"/>
    <w:rsid w:val="00281A2B"/>
    <w:rsid w:val="00282069"/>
    <w:rsid w:val="002822CE"/>
    <w:rsid w:val="00282B7F"/>
    <w:rsid w:val="00283472"/>
    <w:rsid w:val="0028359E"/>
    <w:rsid w:val="00283AAA"/>
    <w:rsid w:val="00283D8A"/>
    <w:rsid w:val="00285384"/>
    <w:rsid w:val="00285BDC"/>
    <w:rsid w:val="0028602B"/>
    <w:rsid w:val="002860F1"/>
    <w:rsid w:val="002861EA"/>
    <w:rsid w:val="002868AB"/>
    <w:rsid w:val="0028703A"/>
    <w:rsid w:val="002873D8"/>
    <w:rsid w:val="002875B2"/>
    <w:rsid w:val="00287A62"/>
    <w:rsid w:val="00290750"/>
    <w:rsid w:val="002912D5"/>
    <w:rsid w:val="00291379"/>
    <w:rsid w:val="00291A33"/>
    <w:rsid w:val="00291CFB"/>
    <w:rsid w:val="00291D2F"/>
    <w:rsid w:val="00291ED2"/>
    <w:rsid w:val="0029210F"/>
    <w:rsid w:val="00292743"/>
    <w:rsid w:val="00292A5D"/>
    <w:rsid w:val="0029332F"/>
    <w:rsid w:val="00293CD0"/>
    <w:rsid w:val="00293D98"/>
    <w:rsid w:val="00294299"/>
    <w:rsid w:val="00294EC4"/>
    <w:rsid w:val="00294F60"/>
    <w:rsid w:val="002955B0"/>
    <w:rsid w:val="00295637"/>
    <w:rsid w:val="00295A93"/>
    <w:rsid w:val="00295D2B"/>
    <w:rsid w:val="00295D47"/>
    <w:rsid w:val="00296406"/>
    <w:rsid w:val="00296B98"/>
    <w:rsid w:val="00297384"/>
    <w:rsid w:val="002973EC"/>
    <w:rsid w:val="00297786"/>
    <w:rsid w:val="002A0711"/>
    <w:rsid w:val="002A1D2C"/>
    <w:rsid w:val="002A1DA9"/>
    <w:rsid w:val="002A2B31"/>
    <w:rsid w:val="002A2B60"/>
    <w:rsid w:val="002A3CC2"/>
    <w:rsid w:val="002A3E8E"/>
    <w:rsid w:val="002A3F5D"/>
    <w:rsid w:val="002A4115"/>
    <w:rsid w:val="002A4209"/>
    <w:rsid w:val="002A50AE"/>
    <w:rsid w:val="002A5EAB"/>
    <w:rsid w:val="002A5FF0"/>
    <w:rsid w:val="002A6DA4"/>
    <w:rsid w:val="002A744E"/>
    <w:rsid w:val="002A75CB"/>
    <w:rsid w:val="002A7BD0"/>
    <w:rsid w:val="002A7F6D"/>
    <w:rsid w:val="002B05A3"/>
    <w:rsid w:val="002B05B2"/>
    <w:rsid w:val="002B0EF7"/>
    <w:rsid w:val="002B0FD8"/>
    <w:rsid w:val="002B13E5"/>
    <w:rsid w:val="002B145D"/>
    <w:rsid w:val="002B258F"/>
    <w:rsid w:val="002B2796"/>
    <w:rsid w:val="002B466A"/>
    <w:rsid w:val="002B4832"/>
    <w:rsid w:val="002B4989"/>
    <w:rsid w:val="002B58C7"/>
    <w:rsid w:val="002B5A1F"/>
    <w:rsid w:val="002B69D9"/>
    <w:rsid w:val="002B6A1B"/>
    <w:rsid w:val="002B6A41"/>
    <w:rsid w:val="002C02D3"/>
    <w:rsid w:val="002C1246"/>
    <w:rsid w:val="002C1558"/>
    <w:rsid w:val="002C1AD1"/>
    <w:rsid w:val="002C1AD9"/>
    <w:rsid w:val="002C3A16"/>
    <w:rsid w:val="002C3CFE"/>
    <w:rsid w:val="002C47FB"/>
    <w:rsid w:val="002C4C81"/>
    <w:rsid w:val="002C4DEB"/>
    <w:rsid w:val="002C513F"/>
    <w:rsid w:val="002C6418"/>
    <w:rsid w:val="002C64C2"/>
    <w:rsid w:val="002C6D48"/>
    <w:rsid w:val="002D01E5"/>
    <w:rsid w:val="002D11E1"/>
    <w:rsid w:val="002D1626"/>
    <w:rsid w:val="002D203F"/>
    <w:rsid w:val="002D20A6"/>
    <w:rsid w:val="002D270B"/>
    <w:rsid w:val="002D29AA"/>
    <w:rsid w:val="002D2F51"/>
    <w:rsid w:val="002D363F"/>
    <w:rsid w:val="002D394E"/>
    <w:rsid w:val="002D40D3"/>
    <w:rsid w:val="002D41B7"/>
    <w:rsid w:val="002D481E"/>
    <w:rsid w:val="002D6540"/>
    <w:rsid w:val="002D6B55"/>
    <w:rsid w:val="002D6C57"/>
    <w:rsid w:val="002D6E18"/>
    <w:rsid w:val="002D70BB"/>
    <w:rsid w:val="002D751B"/>
    <w:rsid w:val="002D75D1"/>
    <w:rsid w:val="002D78E1"/>
    <w:rsid w:val="002D7A5A"/>
    <w:rsid w:val="002D7C2E"/>
    <w:rsid w:val="002D7DC1"/>
    <w:rsid w:val="002D7F5F"/>
    <w:rsid w:val="002E1553"/>
    <w:rsid w:val="002E155E"/>
    <w:rsid w:val="002E2504"/>
    <w:rsid w:val="002E2BF6"/>
    <w:rsid w:val="002E2CF7"/>
    <w:rsid w:val="002E372C"/>
    <w:rsid w:val="002E39BB"/>
    <w:rsid w:val="002E484D"/>
    <w:rsid w:val="002E4AA0"/>
    <w:rsid w:val="002E4EF3"/>
    <w:rsid w:val="002E4F3F"/>
    <w:rsid w:val="002E5A97"/>
    <w:rsid w:val="002E5E27"/>
    <w:rsid w:val="002E5F11"/>
    <w:rsid w:val="002E6084"/>
    <w:rsid w:val="002E6A2C"/>
    <w:rsid w:val="002E6C34"/>
    <w:rsid w:val="002E6F25"/>
    <w:rsid w:val="002E724F"/>
    <w:rsid w:val="002E7ADB"/>
    <w:rsid w:val="002E7D4F"/>
    <w:rsid w:val="002E7F63"/>
    <w:rsid w:val="002F0E41"/>
    <w:rsid w:val="002F0F8E"/>
    <w:rsid w:val="002F1750"/>
    <w:rsid w:val="002F19EC"/>
    <w:rsid w:val="002F1DD0"/>
    <w:rsid w:val="002F204E"/>
    <w:rsid w:val="002F218D"/>
    <w:rsid w:val="002F25E5"/>
    <w:rsid w:val="002F274C"/>
    <w:rsid w:val="002F3527"/>
    <w:rsid w:val="002F4AC6"/>
    <w:rsid w:val="002F4EB7"/>
    <w:rsid w:val="002F50C9"/>
    <w:rsid w:val="002F50F2"/>
    <w:rsid w:val="002F55A9"/>
    <w:rsid w:val="002F56CB"/>
    <w:rsid w:val="002F5964"/>
    <w:rsid w:val="002F6415"/>
    <w:rsid w:val="002F65EE"/>
    <w:rsid w:val="002F67FF"/>
    <w:rsid w:val="002F710C"/>
    <w:rsid w:val="002F7240"/>
    <w:rsid w:val="002F7691"/>
    <w:rsid w:val="002F7AE2"/>
    <w:rsid w:val="002F7D4A"/>
    <w:rsid w:val="0030085F"/>
    <w:rsid w:val="00301584"/>
    <w:rsid w:val="00301FF2"/>
    <w:rsid w:val="00302D7A"/>
    <w:rsid w:val="00304035"/>
    <w:rsid w:val="00304427"/>
    <w:rsid w:val="003059BB"/>
    <w:rsid w:val="00306194"/>
    <w:rsid w:val="003063EB"/>
    <w:rsid w:val="003075E5"/>
    <w:rsid w:val="003100DF"/>
    <w:rsid w:val="0031015D"/>
    <w:rsid w:val="00311034"/>
    <w:rsid w:val="00312043"/>
    <w:rsid w:val="00312F41"/>
    <w:rsid w:val="00313162"/>
    <w:rsid w:val="0031390D"/>
    <w:rsid w:val="00314201"/>
    <w:rsid w:val="0031482A"/>
    <w:rsid w:val="0031496A"/>
    <w:rsid w:val="00314B83"/>
    <w:rsid w:val="00315204"/>
    <w:rsid w:val="00315248"/>
    <w:rsid w:val="003156D8"/>
    <w:rsid w:val="003159D1"/>
    <w:rsid w:val="00315D51"/>
    <w:rsid w:val="00315EBC"/>
    <w:rsid w:val="00316458"/>
    <w:rsid w:val="00317220"/>
    <w:rsid w:val="00317D6D"/>
    <w:rsid w:val="003204E0"/>
    <w:rsid w:val="0032062E"/>
    <w:rsid w:val="0032098E"/>
    <w:rsid w:val="003211FB"/>
    <w:rsid w:val="00321840"/>
    <w:rsid w:val="00322660"/>
    <w:rsid w:val="0032278B"/>
    <w:rsid w:val="00322A10"/>
    <w:rsid w:val="00323AA8"/>
    <w:rsid w:val="00323C8B"/>
    <w:rsid w:val="00323DC2"/>
    <w:rsid w:val="00325172"/>
    <w:rsid w:val="0032538B"/>
    <w:rsid w:val="00325964"/>
    <w:rsid w:val="00325C3D"/>
    <w:rsid w:val="003260AC"/>
    <w:rsid w:val="00326162"/>
    <w:rsid w:val="003266D1"/>
    <w:rsid w:val="00326C81"/>
    <w:rsid w:val="00327514"/>
    <w:rsid w:val="00327EEE"/>
    <w:rsid w:val="003301CC"/>
    <w:rsid w:val="00330279"/>
    <w:rsid w:val="003306A8"/>
    <w:rsid w:val="0033091A"/>
    <w:rsid w:val="00331130"/>
    <w:rsid w:val="003316E3"/>
    <w:rsid w:val="00331F1B"/>
    <w:rsid w:val="003336D2"/>
    <w:rsid w:val="0033378B"/>
    <w:rsid w:val="003344B0"/>
    <w:rsid w:val="00334829"/>
    <w:rsid w:val="00334B97"/>
    <w:rsid w:val="003352BF"/>
    <w:rsid w:val="00335E19"/>
    <w:rsid w:val="0033695E"/>
    <w:rsid w:val="00336EB0"/>
    <w:rsid w:val="0033704A"/>
    <w:rsid w:val="003405C4"/>
    <w:rsid w:val="0034075B"/>
    <w:rsid w:val="00340765"/>
    <w:rsid w:val="00340F9D"/>
    <w:rsid w:val="00341784"/>
    <w:rsid w:val="003418AB"/>
    <w:rsid w:val="003426EB"/>
    <w:rsid w:val="00342A7E"/>
    <w:rsid w:val="003435CE"/>
    <w:rsid w:val="00343719"/>
    <w:rsid w:val="00343796"/>
    <w:rsid w:val="00343E40"/>
    <w:rsid w:val="00344962"/>
    <w:rsid w:val="00344A0F"/>
    <w:rsid w:val="00344F95"/>
    <w:rsid w:val="003454A6"/>
    <w:rsid w:val="003458EB"/>
    <w:rsid w:val="003462FF"/>
    <w:rsid w:val="00346CC0"/>
    <w:rsid w:val="00346E45"/>
    <w:rsid w:val="0034702C"/>
    <w:rsid w:val="0034706E"/>
    <w:rsid w:val="00347303"/>
    <w:rsid w:val="0034748D"/>
    <w:rsid w:val="00347AAC"/>
    <w:rsid w:val="0035028D"/>
    <w:rsid w:val="003505F9"/>
    <w:rsid w:val="00350D5F"/>
    <w:rsid w:val="00350F93"/>
    <w:rsid w:val="00351025"/>
    <w:rsid w:val="0035193F"/>
    <w:rsid w:val="00351EF8"/>
    <w:rsid w:val="003529F6"/>
    <w:rsid w:val="00352B96"/>
    <w:rsid w:val="0035355C"/>
    <w:rsid w:val="00353EB4"/>
    <w:rsid w:val="00353F1F"/>
    <w:rsid w:val="003546CD"/>
    <w:rsid w:val="003547B3"/>
    <w:rsid w:val="00355790"/>
    <w:rsid w:val="00356861"/>
    <w:rsid w:val="003577B8"/>
    <w:rsid w:val="00360226"/>
    <w:rsid w:val="0036197E"/>
    <w:rsid w:val="00362302"/>
    <w:rsid w:val="003623B1"/>
    <w:rsid w:val="003625AD"/>
    <w:rsid w:val="003626DA"/>
    <w:rsid w:val="003628D9"/>
    <w:rsid w:val="00362A99"/>
    <w:rsid w:val="0036311E"/>
    <w:rsid w:val="003632B9"/>
    <w:rsid w:val="00363412"/>
    <w:rsid w:val="00363BFE"/>
    <w:rsid w:val="00363D55"/>
    <w:rsid w:val="003643E3"/>
    <w:rsid w:val="003644D1"/>
    <w:rsid w:val="00364CF6"/>
    <w:rsid w:val="00364E9C"/>
    <w:rsid w:val="003655FA"/>
    <w:rsid w:val="00365948"/>
    <w:rsid w:val="00365BBE"/>
    <w:rsid w:val="0036723C"/>
    <w:rsid w:val="003675CE"/>
    <w:rsid w:val="00367B7C"/>
    <w:rsid w:val="00367C0B"/>
    <w:rsid w:val="00370559"/>
    <w:rsid w:val="003714F7"/>
    <w:rsid w:val="00372284"/>
    <w:rsid w:val="003722E3"/>
    <w:rsid w:val="003726D2"/>
    <w:rsid w:val="00372B2C"/>
    <w:rsid w:val="003739FE"/>
    <w:rsid w:val="00373B92"/>
    <w:rsid w:val="00373C12"/>
    <w:rsid w:val="00373D52"/>
    <w:rsid w:val="0037421B"/>
    <w:rsid w:val="00375700"/>
    <w:rsid w:val="00375A05"/>
    <w:rsid w:val="00376139"/>
    <w:rsid w:val="00376C25"/>
    <w:rsid w:val="0037708F"/>
    <w:rsid w:val="003772F5"/>
    <w:rsid w:val="00377735"/>
    <w:rsid w:val="00382128"/>
    <w:rsid w:val="00382EE8"/>
    <w:rsid w:val="00384134"/>
    <w:rsid w:val="00385085"/>
    <w:rsid w:val="003852AA"/>
    <w:rsid w:val="003853FC"/>
    <w:rsid w:val="003854AB"/>
    <w:rsid w:val="00385C66"/>
    <w:rsid w:val="00385E5C"/>
    <w:rsid w:val="00385F98"/>
    <w:rsid w:val="003865B2"/>
    <w:rsid w:val="00386D6D"/>
    <w:rsid w:val="00386F7B"/>
    <w:rsid w:val="00387180"/>
    <w:rsid w:val="0038742F"/>
    <w:rsid w:val="00387838"/>
    <w:rsid w:val="00387A72"/>
    <w:rsid w:val="00387AE6"/>
    <w:rsid w:val="00387F02"/>
    <w:rsid w:val="00387F9B"/>
    <w:rsid w:val="003905CD"/>
    <w:rsid w:val="00390F29"/>
    <w:rsid w:val="003913EC"/>
    <w:rsid w:val="0039146F"/>
    <w:rsid w:val="00391572"/>
    <w:rsid w:val="0039284E"/>
    <w:rsid w:val="00393448"/>
    <w:rsid w:val="00393631"/>
    <w:rsid w:val="00393AF3"/>
    <w:rsid w:val="003949AB"/>
    <w:rsid w:val="00394AC8"/>
    <w:rsid w:val="0039550E"/>
    <w:rsid w:val="0039672E"/>
    <w:rsid w:val="00396B19"/>
    <w:rsid w:val="00396D83"/>
    <w:rsid w:val="00397559"/>
    <w:rsid w:val="003A051D"/>
    <w:rsid w:val="003A0671"/>
    <w:rsid w:val="003A0E39"/>
    <w:rsid w:val="003A1207"/>
    <w:rsid w:val="003A1945"/>
    <w:rsid w:val="003A217A"/>
    <w:rsid w:val="003A2945"/>
    <w:rsid w:val="003A2992"/>
    <w:rsid w:val="003A2EDA"/>
    <w:rsid w:val="003A35D5"/>
    <w:rsid w:val="003A3778"/>
    <w:rsid w:val="003A395D"/>
    <w:rsid w:val="003A3AF9"/>
    <w:rsid w:val="003A4E2F"/>
    <w:rsid w:val="003A50BD"/>
    <w:rsid w:val="003A5CE3"/>
    <w:rsid w:val="003A5F59"/>
    <w:rsid w:val="003A66BA"/>
    <w:rsid w:val="003A6960"/>
    <w:rsid w:val="003A6E75"/>
    <w:rsid w:val="003A72EF"/>
    <w:rsid w:val="003B0994"/>
    <w:rsid w:val="003B0F59"/>
    <w:rsid w:val="003B152F"/>
    <w:rsid w:val="003B1A58"/>
    <w:rsid w:val="003B29BF"/>
    <w:rsid w:val="003B2AA4"/>
    <w:rsid w:val="003B3CC3"/>
    <w:rsid w:val="003B4849"/>
    <w:rsid w:val="003B4B04"/>
    <w:rsid w:val="003B4B8A"/>
    <w:rsid w:val="003B52A7"/>
    <w:rsid w:val="003B52B6"/>
    <w:rsid w:val="003B596D"/>
    <w:rsid w:val="003B7B44"/>
    <w:rsid w:val="003B7F90"/>
    <w:rsid w:val="003C02B4"/>
    <w:rsid w:val="003C0ABD"/>
    <w:rsid w:val="003C0CEA"/>
    <w:rsid w:val="003C0D59"/>
    <w:rsid w:val="003C1EF9"/>
    <w:rsid w:val="003C1FFF"/>
    <w:rsid w:val="003C3716"/>
    <w:rsid w:val="003C3857"/>
    <w:rsid w:val="003C4608"/>
    <w:rsid w:val="003C5D59"/>
    <w:rsid w:val="003C6CA7"/>
    <w:rsid w:val="003C6F5F"/>
    <w:rsid w:val="003C7EBB"/>
    <w:rsid w:val="003D093A"/>
    <w:rsid w:val="003D0C7A"/>
    <w:rsid w:val="003D13CF"/>
    <w:rsid w:val="003D17E7"/>
    <w:rsid w:val="003D1946"/>
    <w:rsid w:val="003D1A3F"/>
    <w:rsid w:val="003D1CB4"/>
    <w:rsid w:val="003D1DC9"/>
    <w:rsid w:val="003D1F68"/>
    <w:rsid w:val="003D25DA"/>
    <w:rsid w:val="003D2E7A"/>
    <w:rsid w:val="003D35A0"/>
    <w:rsid w:val="003D3812"/>
    <w:rsid w:val="003D3814"/>
    <w:rsid w:val="003D3B17"/>
    <w:rsid w:val="003D4A6C"/>
    <w:rsid w:val="003D4F92"/>
    <w:rsid w:val="003D5448"/>
    <w:rsid w:val="003D5A77"/>
    <w:rsid w:val="003D5C55"/>
    <w:rsid w:val="003D5C9D"/>
    <w:rsid w:val="003D61A0"/>
    <w:rsid w:val="003D61F5"/>
    <w:rsid w:val="003D6270"/>
    <w:rsid w:val="003D6BE0"/>
    <w:rsid w:val="003D7A2C"/>
    <w:rsid w:val="003D7C7A"/>
    <w:rsid w:val="003D7F6A"/>
    <w:rsid w:val="003E06BF"/>
    <w:rsid w:val="003E09E8"/>
    <w:rsid w:val="003E18EB"/>
    <w:rsid w:val="003E1929"/>
    <w:rsid w:val="003E1F0E"/>
    <w:rsid w:val="003E1F3E"/>
    <w:rsid w:val="003E2B8B"/>
    <w:rsid w:val="003E302C"/>
    <w:rsid w:val="003E33D9"/>
    <w:rsid w:val="003E39AC"/>
    <w:rsid w:val="003E3D91"/>
    <w:rsid w:val="003E3FAD"/>
    <w:rsid w:val="003E40CD"/>
    <w:rsid w:val="003E463D"/>
    <w:rsid w:val="003E484D"/>
    <w:rsid w:val="003E4A53"/>
    <w:rsid w:val="003E4F57"/>
    <w:rsid w:val="003E561D"/>
    <w:rsid w:val="003E5663"/>
    <w:rsid w:val="003E57FD"/>
    <w:rsid w:val="003E6D1B"/>
    <w:rsid w:val="003E75DD"/>
    <w:rsid w:val="003E793F"/>
    <w:rsid w:val="003E7B4E"/>
    <w:rsid w:val="003E7C81"/>
    <w:rsid w:val="003E7F30"/>
    <w:rsid w:val="003F1AC3"/>
    <w:rsid w:val="003F1B8F"/>
    <w:rsid w:val="003F1D08"/>
    <w:rsid w:val="003F28AF"/>
    <w:rsid w:val="003F37E6"/>
    <w:rsid w:val="003F40E3"/>
    <w:rsid w:val="003F4544"/>
    <w:rsid w:val="003F4D9B"/>
    <w:rsid w:val="003F5595"/>
    <w:rsid w:val="003F565E"/>
    <w:rsid w:val="003F5C4E"/>
    <w:rsid w:val="003F5E3E"/>
    <w:rsid w:val="003F6149"/>
    <w:rsid w:val="003F6E1E"/>
    <w:rsid w:val="003F7383"/>
    <w:rsid w:val="003F7812"/>
    <w:rsid w:val="0040034F"/>
    <w:rsid w:val="00400903"/>
    <w:rsid w:val="00401062"/>
    <w:rsid w:val="004011C7"/>
    <w:rsid w:val="00401E8F"/>
    <w:rsid w:val="0040225D"/>
    <w:rsid w:val="004028BB"/>
    <w:rsid w:val="004033CA"/>
    <w:rsid w:val="00403789"/>
    <w:rsid w:val="0040383B"/>
    <w:rsid w:val="004049BA"/>
    <w:rsid w:val="00404AF0"/>
    <w:rsid w:val="00404D67"/>
    <w:rsid w:val="00405526"/>
    <w:rsid w:val="0040555D"/>
    <w:rsid w:val="004056B2"/>
    <w:rsid w:val="004068E6"/>
    <w:rsid w:val="004069F2"/>
    <w:rsid w:val="00406A48"/>
    <w:rsid w:val="00406E5B"/>
    <w:rsid w:val="004070F2"/>
    <w:rsid w:val="004071B1"/>
    <w:rsid w:val="0040725B"/>
    <w:rsid w:val="004076E9"/>
    <w:rsid w:val="00410181"/>
    <w:rsid w:val="0041046E"/>
    <w:rsid w:val="00411014"/>
    <w:rsid w:val="00411099"/>
    <w:rsid w:val="00411624"/>
    <w:rsid w:val="00411958"/>
    <w:rsid w:val="0041196E"/>
    <w:rsid w:val="00411B9A"/>
    <w:rsid w:val="0041221A"/>
    <w:rsid w:val="0041275B"/>
    <w:rsid w:val="004128DC"/>
    <w:rsid w:val="004129E0"/>
    <w:rsid w:val="00412E3C"/>
    <w:rsid w:val="0041349D"/>
    <w:rsid w:val="00413CEA"/>
    <w:rsid w:val="00413D88"/>
    <w:rsid w:val="0041412D"/>
    <w:rsid w:val="004145F5"/>
    <w:rsid w:val="00414D3A"/>
    <w:rsid w:val="00415C63"/>
    <w:rsid w:val="004162D0"/>
    <w:rsid w:val="0041661F"/>
    <w:rsid w:val="00416845"/>
    <w:rsid w:val="004171B6"/>
    <w:rsid w:val="004173D4"/>
    <w:rsid w:val="0041788F"/>
    <w:rsid w:val="00417950"/>
    <w:rsid w:val="00417C2B"/>
    <w:rsid w:val="004202CA"/>
    <w:rsid w:val="00421287"/>
    <w:rsid w:val="00421318"/>
    <w:rsid w:val="0042148C"/>
    <w:rsid w:val="00421853"/>
    <w:rsid w:val="00421CF8"/>
    <w:rsid w:val="00421DF7"/>
    <w:rsid w:val="00422628"/>
    <w:rsid w:val="00422AF7"/>
    <w:rsid w:val="00422E19"/>
    <w:rsid w:val="00422F71"/>
    <w:rsid w:val="00423019"/>
    <w:rsid w:val="00423224"/>
    <w:rsid w:val="00423287"/>
    <w:rsid w:val="00423EB8"/>
    <w:rsid w:val="00424291"/>
    <w:rsid w:val="004243D7"/>
    <w:rsid w:val="00424556"/>
    <w:rsid w:val="00424820"/>
    <w:rsid w:val="004250CD"/>
    <w:rsid w:val="004259C6"/>
    <w:rsid w:val="00425A4E"/>
    <w:rsid w:val="00425F9F"/>
    <w:rsid w:val="00426085"/>
    <w:rsid w:val="00426304"/>
    <w:rsid w:val="0042646E"/>
    <w:rsid w:val="00426806"/>
    <w:rsid w:val="004268AE"/>
    <w:rsid w:val="00426A30"/>
    <w:rsid w:val="00426DEF"/>
    <w:rsid w:val="004274E7"/>
    <w:rsid w:val="004301D8"/>
    <w:rsid w:val="00430809"/>
    <w:rsid w:val="00430867"/>
    <w:rsid w:val="004318F2"/>
    <w:rsid w:val="00431932"/>
    <w:rsid w:val="004324BF"/>
    <w:rsid w:val="00433963"/>
    <w:rsid w:val="00434600"/>
    <w:rsid w:val="0043484C"/>
    <w:rsid w:val="004358E1"/>
    <w:rsid w:val="00435A76"/>
    <w:rsid w:val="004368DA"/>
    <w:rsid w:val="00436F8F"/>
    <w:rsid w:val="004376DA"/>
    <w:rsid w:val="0043786A"/>
    <w:rsid w:val="00440132"/>
    <w:rsid w:val="004401C1"/>
    <w:rsid w:val="004403CA"/>
    <w:rsid w:val="004408E3"/>
    <w:rsid w:val="00440AF3"/>
    <w:rsid w:val="004414F0"/>
    <w:rsid w:val="00441521"/>
    <w:rsid w:val="0044165B"/>
    <w:rsid w:val="0044171B"/>
    <w:rsid w:val="00441F52"/>
    <w:rsid w:val="00442779"/>
    <w:rsid w:val="0044327D"/>
    <w:rsid w:val="004438E7"/>
    <w:rsid w:val="00443AB9"/>
    <w:rsid w:val="00444068"/>
    <w:rsid w:val="0044486A"/>
    <w:rsid w:val="00444C4A"/>
    <w:rsid w:val="00445A74"/>
    <w:rsid w:val="00445A96"/>
    <w:rsid w:val="00445F8C"/>
    <w:rsid w:val="004465C6"/>
    <w:rsid w:val="00450219"/>
    <w:rsid w:val="0045027F"/>
    <w:rsid w:val="00451556"/>
    <w:rsid w:val="004517B2"/>
    <w:rsid w:val="0045291B"/>
    <w:rsid w:val="00452ADE"/>
    <w:rsid w:val="00452AFF"/>
    <w:rsid w:val="00452C3B"/>
    <w:rsid w:val="0045383A"/>
    <w:rsid w:val="004538E2"/>
    <w:rsid w:val="00453B3C"/>
    <w:rsid w:val="00454259"/>
    <w:rsid w:val="00454303"/>
    <w:rsid w:val="00454520"/>
    <w:rsid w:val="004547CB"/>
    <w:rsid w:val="004548C5"/>
    <w:rsid w:val="00454C58"/>
    <w:rsid w:val="00454EF3"/>
    <w:rsid w:val="00455FAC"/>
    <w:rsid w:val="0045619B"/>
    <w:rsid w:val="0045627B"/>
    <w:rsid w:val="0045683B"/>
    <w:rsid w:val="00456C1E"/>
    <w:rsid w:val="00456F61"/>
    <w:rsid w:val="004576CE"/>
    <w:rsid w:val="00457CD8"/>
    <w:rsid w:val="0046070A"/>
    <w:rsid w:val="00460D7E"/>
    <w:rsid w:val="004623D8"/>
    <w:rsid w:val="00462D9C"/>
    <w:rsid w:val="0046351D"/>
    <w:rsid w:val="00463953"/>
    <w:rsid w:val="00463C2D"/>
    <w:rsid w:val="00463D80"/>
    <w:rsid w:val="00463FEA"/>
    <w:rsid w:val="00465669"/>
    <w:rsid w:val="00465702"/>
    <w:rsid w:val="00465F51"/>
    <w:rsid w:val="00466060"/>
    <w:rsid w:val="0046649F"/>
    <w:rsid w:val="00466B19"/>
    <w:rsid w:val="00466E22"/>
    <w:rsid w:val="00467F55"/>
    <w:rsid w:val="004704D0"/>
    <w:rsid w:val="0047051B"/>
    <w:rsid w:val="00470772"/>
    <w:rsid w:val="00470A34"/>
    <w:rsid w:val="00470CCB"/>
    <w:rsid w:val="004713B1"/>
    <w:rsid w:val="004714F7"/>
    <w:rsid w:val="00471C5B"/>
    <w:rsid w:val="00471F7F"/>
    <w:rsid w:val="00472082"/>
    <w:rsid w:val="004724A0"/>
    <w:rsid w:val="00472749"/>
    <w:rsid w:val="004736EC"/>
    <w:rsid w:val="004739D8"/>
    <w:rsid w:val="004741CB"/>
    <w:rsid w:val="0047442C"/>
    <w:rsid w:val="004744B1"/>
    <w:rsid w:val="00474925"/>
    <w:rsid w:val="0047499A"/>
    <w:rsid w:val="00474D4A"/>
    <w:rsid w:val="004756E7"/>
    <w:rsid w:val="00475D7E"/>
    <w:rsid w:val="00476975"/>
    <w:rsid w:val="00477B74"/>
    <w:rsid w:val="00477B7A"/>
    <w:rsid w:val="00480954"/>
    <w:rsid w:val="00480C99"/>
    <w:rsid w:val="00480E77"/>
    <w:rsid w:val="00481001"/>
    <w:rsid w:val="004814ED"/>
    <w:rsid w:val="00481CBA"/>
    <w:rsid w:val="00482515"/>
    <w:rsid w:val="004827D2"/>
    <w:rsid w:val="00482887"/>
    <w:rsid w:val="00482D0C"/>
    <w:rsid w:val="0048318D"/>
    <w:rsid w:val="00483E05"/>
    <w:rsid w:val="004855CE"/>
    <w:rsid w:val="00486FA8"/>
    <w:rsid w:val="0048730D"/>
    <w:rsid w:val="004875F9"/>
    <w:rsid w:val="004877C1"/>
    <w:rsid w:val="00487AB2"/>
    <w:rsid w:val="004905F2"/>
    <w:rsid w:val="004908B5"/>
    <w:rsid w:val="00490DA3"/>
    <w:rsid w:val="00491494"/>
    <w:rsid w:val="004919C3"/>
    <w:rsid w:val="00493153"/>
    <w:rsid w:val="00493243"/>
    <w:rsid w:val="00494152"/>
    <w:rsid w:val="00494D22"/>
    <w:rsid w:val="0049509F"/>
    <w:rsid w:val="00495D36"/>
    <w:rsid w:val="004967BC"/>
    <w:rsid w:val="00496C5C"/>
    <w:rsid w:val="0049702C"/>
    <w:rsid w:val="004973DD"/>
    <w:rsid w:val="004A03AD"/>
    <w:rsid w:val="004A0AA0"/>
    <w:rsid w:val="004A267C"/>
    <w:rsid w:val="004A31B5"/>
    <w:rsid w:val="004A34EC"/>
    <w:rsid w:val="004A374F"/>
    <w:rsid w:val="004A43D7"/>
    <w:rsid w:val="004A448A"/>
    <w:rsid w:val="004A4CF5"/>
    <w:rsid w:val="004A5625"/>
    <w:rsid w:val="004A577D"/>
    <w:rsid w:val="004A6631"/>
    <w:rsid w:val="004A66E5"/>
    <w:rsid w:val="004A6F6F"/>
    <w:rsid w:val="004A7BD9"/>
    <w:rsid w:val="004A7F61"/>
    <w:rsid w:val="004B0DF1"/>
    <w:rsid w:val="004B130C"/>
    <w:rsid w:val="004B189B"/>
    <w:rsid w:val="004B1ACE"/>
    <w:rsid w:val="004B25B7"/>
    <w:rsid w:val="004B2B50"/>
    <w:rsid w:val="004B2C97"/>
    <w:rsid w:val="004B39D4"/>
    <w:rsid w:val="004B3DE6"/>
    <w:rsid w:val="004B426E"/>
    <w:rsid w:val="004B4F5D"/>
    <w:rsid w:val="004B5213"/>
    <w:rsid w:val="004B598F"/>
    <w:rsid w:val="004B630E"/>
    <w:rsid w:val="004B6936"/>
    <w:rsid w:val="004B6AC2"/>
    <w:rsid w:val="004B7009"/>
    <w:rsid w:val="004B715E"/>
    <w:rsid w:val="004C075A"/>
    <w:rsid w:val="004C0858"/>
    <w:rsid w:val="004C08FB"/>
    <w:rsid w:val="004C0B19"/>
    <w:rsid w:val="004C0B62"/>
    <w:rsid w:val="004C0E35"/>
    <w:rsid w:val="004C1373"/>
    <w:rsid w:val="004C13B3"/>
    <w:rsid w:val="004C179D"/>
    <w:rsid w:val="004C1F97"/>
    <w:rsid w:val="004C29A1"/>
    <w:rsid w:val="004C39D1"/>
    <w:rsid w:val="004C3BAE"/>
    <w:rsid w:val="004C3C30"/>
    <w:rsid w:val="004C3F01"/>
    <w:rsid w:val="004C4496"/>
    <w:rsid w:val="004C4B71"/>
    <w:rsid w:val="004C53F1"/>
    <w:rsid w:val="004C5FD4"/>
    <w:rsid w:val="004C68E2"/>
    <w:rsid w:val="004C7497"/>
    <w:rsid w:val="004C7BDE"/>
    <w:rsid w:val="004D0028"/>
    <w:rsid w:val="004D0347"/>
    <w:rsid w:val="004D07CA"/>
    <w:rsid w:val="004D099E"/>
    <w:rsid w:val="004D1138"/>
    <w:rsid w:val="004D1211"/>
    <w:rsid w:val="004D1A77"/>
    <w:rsid w:val="004D2CC2"/>
    <w:rsid w:val="004D317B"/>
    <w:rsid w:val="004D3457"/>
    <w:rsid w:val="004D362F"/>
    <w:rsid w:val="004D3CC6"/>
    <w:rsid w:val="004D41EB"/>
    <w:rsid w:val="004D4544"/>
    <w:rsid w:val="004D5176"/>
    <w:rsid w:val="004D5463"/>
    <w:rsid w:val="004D5B12"/>
    <w:rsid w:val="004D6264"/>
    <w:rsid w:val="004D62A0"/>
    <w:rsid w:val="004D64F7"/>
    <w:rsid w:val="004D6B62"/>
    <w:rsid w:val="004D722D"/>
    <w:rsid w:val="004D73DA"/>
    <w:rsid w:val="004D7613"/>
    <w:rsid w:val="004E0849"/>
    <w:rsid w:val="004E08D3"/>
    <w:rsid w:val="004E0936"/>
    <w:rsid w:val="004E0DB2"/>
    <w:rsid w:val="004E0EE0"/>
    <w:rsid w:val="004E1000"/>
    <w:rsid w:val="004E114C"/>
    <w:rsid w:val="004E11D5"/>
    <w:rsid w:val="004E1768"/>
    <w:rsid w:val="004E1941"/>
    <w:rsid w:val="004E1DFF"/>
    <w:rsid w:val="004E1E57"/>
    <w:rsid w:val="004E2170"/>
    <w:rsid w:val="004E2B28"/>
    <w:rsid w:val="004E2ECD"/>
    <w:rsid w:val="004E303B"/>
    <w:rsid w:val="004E43C0"/>
    <w:rsid w:val="004E4434"/>
    <w:rsid w:val="004E468B"/>
    <w:rsid w:val="004E4999"/>
    <w:rsid w:val="004E4A74"/>
    <w:rsid w:val="004E4CFC"/>
    <w:rsid w:val="004E5A8B"/>
    <w:rsid w:val="004E5B77"/>
    <w:rsid w:val="004E5DC5"/>
    <w:rsid w:val="004E65D7"/>
    <w:rsid w:val="004E7810"/>
    <w:rsid w:val="004E7933"/>
    <w:rsid w:val="004E79C2"/>
    <w:rsid w:val="004E7AD8"/>
    <w:rsid w:val="004E7F34"/>
    <w:rsid w:val="004F0A58"/>
    <w:rsid w:val="004F0CBF"/>
    <w:rsid w:val="004F15A1"/>
    <w:rsid w:val="004F186F"/>
    <w:rsid w:val="004F1B02"/>
    <w:rsid w:val="004F24C6"/>
    <w:rsid w:val="004F24F7"/>
    <w:rsid w:val="004F2EF2"/>
    <w:rsid w:val="004F31D3"/>
    <w:rsid w:val="004F4362"/>
    <w:rsid w:val="004F4463"/>
    <w:rsid w:val="004F4A5D"/>
    <w:rsid w:val="004F5191"/>
    <w:rsid w:val="004F5488"/>
    <w:rsid w:val="004F57E3"/>
    <w:rsid w:val="004F5AE2"/>
    <w:rsid w:val="004F5B9E"/>
    <w:rsid w:val="004F60E1"/>
    <w:rsid w:val="004F643A"/>
    <w:rsid w:val="004F7384"/>
    <w:rsid w:val="004F73D9"/>
    <w:rsid w:val="005004E7"/>
    <w:rsid w:val="00500985"/>
    <w:rsid w:val="005010C9"/>
    <w:rsid w:val="00501D3F"/>
    <w:rsid w:val="0050318F"/>
    <w:rsid w:val="00503965"/>
    <w:rsid w:val="00503B88"/>
    <w:rsid w:val="00503CB0"/>
    <w:rsid w:val="005041F5"/>
    <w:rsid w:val="00504D5A"/>
    <w:rsid w:val="00504F8D"/>
    <w:rsid w:val="005051B4"/>
    <w:rsid w:val="00505B97"/>
    <w:rsid w:val="00506060"/>
    <w:rsid w:val="0050608B"/>
    <w:rsid w:val="00506111"/>
    <w:rsid w:val="005065D3"/>
    <w:rsid w:val="00507124"/>
    <w:rsid w:val="00507276"/>
    <w:rsid w:val="0050743B"/>
    <w:rsid w:val="00507C5C"/>
    <w:rsid w:val="00507F57"/>
    <w:rsid w:val="005101ED"/>
    <w:rsid w:val="005108BC"/>
    <w:rsid w:val="00510BD0"/>
    <w:rsid w:val="00510FE6"/>
    <w:rsid w:val="00511412"/>
    <w:rsid w:val="00511DBB"/>
    <w:rsid w:val="00512354"/>
    <w:rsid w:val="00512784"/>
    <w:rsid w:val="00512BB4"/>
    <w:rsid w:val="00512E8F"/>
    <w:rsid w:val="00512EAB"/>
    <w:rsid w:val="0051319E"/>
    <w:rsid w:val="005135D5"/>
    <w:rsid w:val="00514038"/>
    <w:rsid w:val="005142D9"/>
    <w:rsid w:val="005146BE"/>
    <w:rsid w:val="00514891"/>
    <w:rsid w:val="00514C72"/>
    <w:rsid w:val="0051606A"/>
    <w:rsid w:val="00517647"/>
    <w:rsid w:val="00517D75"/>
    <w:rsid w:val="005200ED"/>
    <w:rsid w:val="00520673"/>
    <w:rsid w:val="00520C0D"/>
    <w:rsid w:val="00520E61"/>
    <w:rsid w:val="00521202"/>
    <w:rsid w:val="005217B5"/>
    <w:rsid w:val="00521B02"/>
    <w:rsid w:val="0052230D"/>
    <w:rsid w:val="005226D9"/>
    <w:rsid w:val="00522A27"/>
    <w:rsid w:val="00523B9C"/>
    <w:rsid w:val="00523C7D"/>
    <w:rsid w:val="00524148"/>
    <w:rsid w:val="00524893"/>
    <w:rsid w:val="00525204"/>
    <w:rsid w:val="005257CC"/>
    <w:rsid w:val="00525D6B"/>
    <w:rsid w:val="005267EB"/>
    <w:rsid w:val="00526B1A"/>
    <w:rsid w:val="00526CF6"/>
    <w:rsid w:val="0052708C"/>
    <w:rsid w:val="005270DC"/>
    <w:rsid w:val="00527FE7"/>
    <w:rsid w:val="00530329"/>
    <w:rsid w:val="00530841"/>
    <w:rsid w:val="00530D7A"/>
    <w:rsid w:val="00532282"/>
    <w:rsid w:val="00532FB3"/>
    <w:rsid w:val="00533D47"/>
    <w:rsid w:val="005341E2"/>
    <w:rsid w:val="005342CB"/>
    <w:rsid w:val="005347D3"/>
    <w:rsid w:val="00534C6E"/>
    <w:rsid w:val="00534ED5"/>
    <w:rsid w:val="0053540A"/>
    <w:rsid w:val="00535B2F"/>
    <w:rsid w:val="00535C8D"/>
    <w:rsid w:val="00535E33"/>
    <w:rsid w:val="00535EE4"/>
    <w:rsid w:val="00536077"/>
    <w:rsid w:val="00536A1E"/>
    <w:rsid w:val="00536B9C"/>
    <w:rsid w:val="00536D74"/>
    <w:rsid w:val="00536E56"/>
    <w:rsid w:val="00536E61"/>
    <w:rsid w:val="00537ACA"/>
    <w:rsid w:val="00537EC5"/>
    <w:rsid w:val="0054024F"/>
    <w:rsid w:val="005403EF"/>
    <w:rsid w:val="0054160F"/>
    <w:rsid w:val="00541DA4"/>
    <w:rsid w:val="00542D83"/>
    <w:rsid w:val="00543211"/>
    <w:rsid w:val="005435D1"/>
    <w:rsid w:val="00543738"/>
    <w:rsid w:val="0054382A"/>
    <w:rsid w:val="005438EC"/>
    <w:rsid w:val="005442E8"/>
    <w:rsid w:val="005445D8"/>
    <w:rsid w:val="00544769"/>
    <w:rsid w:val="00544910"/>
    <w:rsid w:val="0054534B"/>
    <w:rsid w:val="005455AD"/>
    <w:rsid w:val="00545925"/>
    <w:rsid w:val="00545F38"/>
    <w:rsid w:val="005461EC"/>
    <w:rsid w:val="005470B0"/>
    <w:rsid w:val="00547237"/>
    <w:rsid w:val="00547FE4"/>
    <w:rsid w:val="005501DF"/>
    <w:rsid w:val="0055047A"/>
    <w:rsid w:val="00550F9E"/>
    <w:rsid w:val="00551CC2"/>
    <w:rsid w:val="00551D00"/>
    <w:rsid w:val="00552C8F"/>
    <w:rsid w:val="00553172"/>
    <w:rsid w:val="0055320A"/>
    <w:rsid w:val="00553DB0"/>
    <w:rsid w:val="00553DF0"/>
    <w:rsid w:val="0055437B"/>
    <w:rsid w:val="005545EE"/>
    <w:rsid w:val="0055485D"/>
    <w:rsid w:val="00554994"/>
    <w:rsid w:val="00554B22"/>
    <w:rsid w:val="00554BBF"/>
    <w:rsid w:val="00555277"/>
    <w:rsid w:val="005555BC"/>
    <w:rsid w:val="00556850"/>
    <w:rsid w:val="0055694B"/>
    <w:rsid w:val="00556C18"/>
    <w:rsid w:val="00557796"/>
    <w:rsid w:val="005577AE"/>
    <w:rsid w:val="00557BE6"/>
    <w:rsid w:val="00557D71"/>
    <w:rsid w:val="00557ECC"/>
    <w:rsid w:val="00560A37"/>
    <w:rsid w:val="00560FDB"/>
    <w:rsid w:val="00561016"/>
    <w:rsid w:val="00561941"/>
    <w:rsid w:val="00561C4A"/>
    <w:rsid w:val="00561CB6"/>
    <w:rsid w:val="00561E16"/>
    <w:rsid w:val="00561E87"/>
    <w:rsid w:val="00562036"/>
    <w:rsid w:val="00562198"/>
    <w:rsid w:val="0056238F"/>
    <w:rsid w:val="00562593"/>
    <w:rsid w:val="00562727"/>
    <w:rsid w:val="00563690"/>
    <w:rsid w:val="00564771"/>
    <w:rsid w:val="00564CBA"/>
    <w:rsid w:val="0056512A"/>
    <w:rsid w:val="0056536C"/>
    <w:rsid w:val="00565D17"/>
    <w:rsid w:val="00566050"/>
    <w:rsid w:val="005660BA"/>
    <w:rsid w:val="00566147"/>
    <w:rsid w:val="0056627F"/>
    <w:rsid w:val="00566467"/>
    <w:rsid w:val="0056668F"/>
    <w:rsid w:val="00566ADE"/>
    <w:rsid w:val="00566E82"/>
    <w:rsid w:val="0056700E"/>
    <w:rsid w:val="00567F13"/>
    <w:rsid w:val="005705D1"/>
    <w:rsid w:val="00570CEF"/>
    <w:rsid w:val="00570D24"/>
    <w:rsid w:val="0057107D"/>
    <w:rsid w:val="005711E1"/>
    <w:rsid w:val="00571EC8"/>
    <w:rsid w:val="005727A4"/>
    <w:rsid w:val="005753F4"/>
    <w:rsid w:val="005758B8"/>
    <w:rsid w:val="00575A0F"/>
    <w:rsid w:val="0057648D"/>
    <w:rsid w:val="00576A78"/>
    <w:rsid w:val="00576B67"/>
    <w:rsid w:val="0057774F"/>
    <w:rsid w:val="0057782F"/>
    <w:rsid w:val="00577D50"/>
    <w:rsid w:val="00577F0A"/>
    <w:rsid w:val="00580FE7"/>
    <w:rsid w:val="00581721"/>
    <w:rsid w:val="00581B66"/>
    <w:rsid w:val="00581DEB"/>
    <w:rsid w:val="0058243A"/>
    <w:rsid w:val="0058267C"/>
    <w:rsid w:val="00582C8B"/>
    <w:rsid w:val="00583062"/>
    <w:rsid w:val="005839F1"/>
    <w:rsid w:val="00584224"/>
    <w:rsid w:val="005853A9"/>
    <w:rsid w:val="0058578D"/>
    <w:rsid w:val="00585DBE"/>
    <w:rsid w:val="0058609B"/>
    <w:rsid w:val="0058632F"/>
    <w:rsid w:val="00587659"/>
    <w:rsid w:val="005878A0"/>
    <w:rsid w:val="00590109"/>
    <w:rsid w:val="0059026D"/>
    <w:rsid w:val="00590B5A"/>
    <w:rsid w:val="00590FD1"/>
    <w:rsid w:val="00591600"/>
    <w:rsid w:val="0059169A"/>
    <w:rsid w:val="00591B19"/>
    <w:rsid w:val="00591F8D"/>
    <w:rsid w:val="00592950"/>
    <w:rsid w:val="00592C69"/>
    <w:rsid w:val="00592D90"/>
    <w:rsid w:val="00592DA1"/>
    <w:rsid w:val="00593036"/>
    <w:rsid w:val="00593785"/>
    <w:rsid w:val="005937AC"/>
    <w:rsid w:val="00593B6A"/>
    <w:rsid w:val="00593C20"/>
    <w:rsid w:val="00593F68"/>
    <w:rsid w:val="00594242"/>
    <w:rsid w:val="00594375"/>
    <w:rsid w:val="00594AB7"/>
    <w:rsid w:val="005952CF"/>
    <w:rsid w:val="00595BB4"/>
    <w:rsid w:val="00596608"/>
    <w:rsid w:val="00596D66"/>
    <w:rsid w:val="00596E40"/>
    <w:rsid w:val="005A0165"/>
    <w:rsid w:val="005A05BF"/>
    <w:rsid w:val="005A06FE"/>
    <w:rsid w:val="005A0F23"/>
    <w:rsid w:val="005A1185"/>
    <w:rsid w:val="005A14E8"/>
    <w:rsid w:val="005A19BD"/>
    <w:rsid w:val="005A1BF2"/>
    <w:rsid w:val="005A2502"/>
    <w:rsid w:val="005A2822"/>
    <w:rsid w:val="005A2E57"/>
    <w:rsid w:val="005A3AAB"/>
    <w:rsid w:val="005A3B4C"/>
    <w:rsid w:val="005A423F"/>
    <w:rsid w:val="005A44DC"/>
    <w:rsid w:val="005A4B73"/>
    <w:rsid w:val="005A4FF6"/>
    <w:rsid w:val="005A59BE"/>
    <w:rsid w:val="005A5F68"/>
    <w:rsid w:val="005A6195"/>
    <w:rsid w:val="005A679C"/>
    <w:rsid w:val="005A6C2A"/>
    <w:rsid w:val="005A6D07"/>
    <w:rsid w:val="005A6DE1"/>
    <w:rsid w:val="005A720F"/>
    <w:rsid w:val="005A7D4D"/>
    <w:rsid w:val="005B0193"/>
    <w:rsid w:val="005B1429"/>
    <w:rsid w:val="005B17A9"/>
    <w:rsid w:val="005B17FA"/>
    <w:rsid w:val="005B204D"/>
    <w:rsid w:val="005B23C3"/>
    <w:rsid w:val="005B2758"/>
    <w:rsid w:val="005B27F8"/>
    <w:rsid w:val="005B3015"/>
    <w:rsid w:val="005B3396"/>
    <w:rsid w:val="005B3548"/>
    <w:rsid w:val="005B4039"/>
    <w:rsid w:val="005B410E"/>
    <w:rsid w:val="005B430D"/>
    <w:rsid w:val="005B438C"/>
    <w:rsid w:val="005B43C8"/>
    <w:rsid w:val="005B4617"/>
    <w:rsid w:val="005B5241"/>
    <w:rsid w:val="005B5C23"/>
    <w:rsid w:val="005B5EBE"/>
    <w:rsid w:val="005B62E3"/>
    <w:rsid w:val="005B71D0"/>
    <w:rsid w:val="005C048A"/>
    <w:rsid w:val="005C0999"/>
    <w:rsid w:val="005C0F6D"/>
    <w:rsid w:val="005C13CD"/>
    <w:rsid w:val="005C16D1"/>
    <w:rsid w:val="005C1835"/>
    <w:rsid w:val="005C1D4C"/>
    <w:rsid w:val="005C2A91"/>
    <w:rsid w:val="005C36FF"/>
    <w:rsid w:val="005C3B7F"/>
    <w:rsid w:val="005C3C01"/>
    <w:rsid w:val="005C4AEA"/>
    <w:rsid w:val="005C5F4E"/>
    <w:rsid w:val="005C5FD1"/>
    <w:rsid w:val="005C6088"/>
    <w:rsid w:val="005C61D8"/>
    <w:rsid w:val="005C6958"/>
    <w:rsid w:val="005C6A83"/>
    <w:rsid w:val="005C7441"/>
    <w:rsid w:val="005C76A4"/>
    <w:rsid w:val="005D01E6"/>
    <w:rsid w:val="005D039F"/>
    <w:rsid w:val="005D05BE"/>
    <w:rsid w:val="005D0AE6"/>
    <w:rsid w:val="005D0B3F"/>
    <w:rsid w:val="005D0EAF"/>
    <w:rsid w:val="005D151D"/>
    <w:rsid w:val="005D1E6A"/>
    <w:rsid w:val="005D214B"/>
    <w:rsid w:val="005D22B1"/>
    <w:rsid w:val="005D2696"/>
    <w:rsid w:val="005D26C5"/>
    <w:rsid w:val="005D2D58"/>
    <w:rsid w:val="005D324E"/>
    <w:rsid w:val="005D3424"/>
    <w:rsid w:val="005D34CF"/>
    <w:rsid w:val="005D3691"/>
    <w:rsid w:val="005D39EE"/>
    <w:rsid w:val="005D3DE7"/>
    <w:rsid w:val="005D3E00"/>
    <w:rsid w:val="005D4324"/>
    <w:rsid w:val="005D444D"/>
    <w:rsid w:val="005D5327"/>
    <w:rsid w:val="005D59A4"/>
    <w:rsid w:val="005D5FEF"/>
    <w:rsid w:val="005D6921"/>
    <w:rsid w:val="005D6A54"/>
    <w:rsid w:val="005E0DF8"/>
    <w:rsid w:val="005E0F2B"/>
    <w:rsid w:val="005E104D"/>
    <w:rsid w:val="005E159D"/>
    <w:rsid w:val="005E21BA"/>
    <w:rsid w:val="005E22AB"/>
    <w:rsid w:val="005E22CF"/>
    <w:rsid w:val="005E2CF2"/>
    <w:rsid w:val="005E2D31"/>
    <w:rsid w:val="005E2DB3"/>
    <w:rsid w:val="005E304D"/>
    <w:rsid w:val="005E39A4"/>
    <w:rsid w:val="005E3DA1"/>
    <w:rsid w:val="005E57BB"/>
    <w:rsid w:val="005E6398"/>
    <w:rsid w:val="005E6FC5"/>
    <w:rsid w:val="005E703E"/>
    <w:rsid w:val="005E73CD"/>
    <w:rsid w:val="005E7868"/>
    <w:rsid w:val="005F08FD"/>
    <w:rsid w:val="005F1377"/>
    <w:rsid w:val="005F13FD"/>
    <w:rsid w:val="005F1708"/>
    <w:rsid w:val="005F2353"/>
    <w:rsid w:val="005F325D"/>
    <w:rsid w:val="005F38EE"/>
    <w:rsid w:val="005F437D"/>
    <w:rsid w:val="005F576C"/>
    <w:rsid w:val="005F5FF3"/>
    <w:rsid w:val="005F6190"/>
    <w:rsid w:val="005F6335"/>
    <w:rsid w:val="005F6CA0"/>
    <w:rsid w:val="005F781B"/>
    <w:rsid w:val="005F7CD8"/>
    <w:rsid w:val="00600123"/>
    <w:rsid w:val="00600529"/>
    <w:rsid w:val="006005DE"/>
    <w:rsid w:val="00600C24"/>
    <w:rsid w:val="00600CB0"/>
    <w:rsid w:val="006012AB"/>
    <w:rsid w:val="006012B9"/>
    <w:rsid w:val="00601600"/>
    <w:rsid w:val="00601664"/>
    <w:rsid w:val="00601C68"/>
    <w:rsid w:val="00601EAE"/>
    <w:rsid w:val="00603093"/>
    <w:rsid w:val="0060349A"/>
    <w:rsid w:val="00604315"/>
    <w:rsid w:val="006053F4"/>
    <w:rsid w:val="006055F6"/>
    <w:rsid w:val="00605759"/>
    <w:rsid w:val="00605C28"/>
    <w:rsid w:val="0060679C"/>
    <w:rsid w:val="00606A18"/>
    <w:rsid w:val="00606CCB"/>
    <w:rsid w:val="00606E34"/>
    <w:rsid w:val="00607319"/>
    <w:rsid w:val="00607A41"/>
    <w:rsid w:val="00607BDD"/>
    <w:rsid w:val="006106A8"/>
    <w:rsid w:val="0061078F"/>
    <w:rsid w:val="0061130C"/>
    <w:rsid w:val="00611698"/>
    <w:rsid w:val="00611AFA"/>
    <w:rsid w:val="00611CC4"/>
    <w:rsid w:val="00611CFE"/>
    <w:rsid w:val="00611D32"/>
    <w:rsid w:val="00612373"/>
    <w:rsid w:val="006123E3"/>
    <w:rsid w:val="00612B1D"/>
    <w:rsid w:val="0061308F"/>
    <w:rsid w:val="00613408"/>
    <w:rsid w:val="00613A25"/>
    <w:rsid w:val="00613F85"/>
    <w:rsid w:val="00615776"/>
    <w:rsid w:val="00615B3D"/>
    <w:rsid w:val="0061643B"/>
    <w:rsid w:val="00616A10"/>
    <w:rsid w:val="00616F7A"/>
    <w:rsid w:val="0061704B"/>
    <w:rsid w:val="006174C6"/>
    <w:rsid w:val="0061783B"/>
    <w:rsid w:val="00617956"/>
    <w:rsid w:val="00617C57"/>
    <w:rsid w:val="00617F4B"/>
    <w:rsid w:val="006202A0"/>
    <w:rsid w:val="006203DC"/>
    <w:rsid w:val="00620458"/>
    <w:rsid w:val="00620802"/>
    <w:rsid w:val="00620AFC"/>
    <w:rsid w:val="006218B7"/>
    <w:rsid w:val="006229E4"/>
    <w:rsid w:val="006230C2"/>
    <w:rsid w:val="0062346C"/>
    <w:rsid w:val="006240BA"/>
    <w:rsid w:val="0062430F"/>
    <w:rsid w:val="00624BA5"/>
    <w:rsid w:val="00624F64"/>
    <w:rsid w:val="00625B7A"/>
    <w:rsid w:val="00625BD9"/>
    <w:rsid w:val="00625F11"/>
    <w:rsid w:val="00626736"/>
    <w:rsid w:val="006272A5"/>
    <w:rsid w:val="00627504"/>
    <w:rsid w:val="00627671"/>
    <w:rsid w:val="006304BA"/>
    <w:rsid w:val="00631083"/>
    <w:rsid w:val="0063234A"/>
    <w:rsid w:val="0063300F"/>
    <w:rsid w:val="006333F0"/>
    <w:rsid w:val="006339ED"/>
    <w:rsid w:val="006346FF"/>
    <w:rsid w:val="00634BAF"/>
    <w:rsid w:val="00634C72"/>
    <w:rsid w:val="006350E3"/>
    <w:rsid w:val="006356D8"/>
    <w:rsid w:val="00635EF5"/>
    <w:rsid w:val="0063685E"/>
    <w:rsid w:val="00636A7C"/>
    <w:rsid w:val="006370F4"/>
    <w:rsid w:val="00637144"/>
    <w:rsid w:val="0063769D"/>
    <w:rsid w:val="00637948"/>
    <w:rsid w:val="00637F24"/>
    <w:rsid w:val="0064015C"/>
    <w:rsid w:val="0064020A"/>
    <w:rsid w:val="006403CC"/>
    <w:rsid w:val="00640540"/>
    <w:rsid w:val="0064057E"/>
    <w:rsid w:val="00640E1D"/>
    <w:rsid w:val="0064119E"/>
    <w:rsid w:val="006417FF"/>
    <w:rsid w:val="00642580"/>
    <w:rsid w:val="00642A8F"/>
    <w:rsid w:val="0064332A"/>
    <w:rsid w:val="00643B16"/>
    <w:rsid w:val="0064445B"/>
    <w:rsid w:val="006444D3"/>
    <w:rsid w:val="00644763"/>
    <w:rsid w:val="00644A0B"/>
    <w:rsid w:val="0064515F"/>
    <w:rsid w:val="00645C60"/>
    <w:rsid w:val="0064635D"/>
    <w:rsid w:val="006463A5"/>
    <w:rsid w:val="00646FE3"/>
    <w:rsid w:val="00647236"/>
    <w:rsid w:val="00647674"/>
    <w:rsid w:val="00647697"/>
    <w:rsid w:val="0064785C"/>
    <w:rsid w:val="00650054"/>
    <w:rsid w:val="0065042C"/>
    <w:rsid w:val="00650B9A"/>
    <w:rsid w:val="00651778"/>
    <w:rsid w:val="00651DE6"/>
    <w:rsid w:val="00652284"/>
    <w:rsid w:val="00652E6C"/>
    <w:rsid w:val="0065307B"/>
    <w:rsid w:val="006539F6"/>
    <w:rsid w:val="0065580A"/>
    <w:rsid w:val="00656041"/>
    <w:rsid w:val="00656B4B"/>
    <w:rsid w:val="0065732C"/>
    <w:rsid w:val="006575C6"/>
    <w:rsid w:val="00657C8B"/>
    <w:rsid w:val="00657FC1"/>
    <w:rsid w:val="006606E8"/>
    <w:rsid w:val="00662172"/>
    <w:rsid w:val="00662FD7"/>
    <w:rsid w:val="006631F7"/>
    <w:rsid w:val="006633C5"/>
    <w:rsid w:val="006635F9"/>
    <w:rsid w:val="00663768"/>
    <w:rsid w:val="00663AD2"/>
    <w:rsid w:val="0066478C"/>
    <w:rsid w:val="00664A77"/>
    <w:rsid w:val="00664A9B"/>
    <w:rsid w:val="00664EBB"/>
    <w:rsid w:val="0066500B"/>
    <w:rsid w:val="0066536A"/>
    <w:rsid w:val="00665890"/>
    <w:rsid w:val="00665AF3"/>
    <w:rsid w:val="00665B06"/>
    <w:rsid w:val="00665EFC"/>
    <w:rsid w:val="00666040"/>
    <w:rsid w:val="00666138"/>
    <w:rsid w:val="00666295"/>
    <w:rsid w:val="00666E9E"/>
    <w:rsid w:val="00667DC3"/>
    <w:rsid w:val="006702C0"/>
    <w:rsid w:val="00670AA7"/>
    <w:rsid w:val="00670E1E"/>
    <w:rsid w:val="00671051"/>
    <w:rsid w:val="006711D9"/>
    <w:rsid w:val="006711F3"/>
    <w:rsid w:val="00671536"/>
    <w:rsid w:val="00671939"/>
    <w:rsid w:val="006719EE"/>
    <w:rsid w:val="00671A81"/>
    <w:rsid w:val="006723B0"/>
    <w:rsid w:val="00672E6B"/>
    <w:rsid w:val="0067328B"/>
    <w:rsid w:val="00673D5F"/>
    <w:rsid w:val="006742DA"/>
    <w:rsid w:val="00675954"/>
    <w:rsid w:val="00676380"/>
    <w:rsid w:val="006767E5"/>
    <w:rsid w:val="0067694A"/>
    <w:rsid w:val="00676A57"/>
    <w:rsid w:val="00677F7E"/>
    <w:rsid w:val="00680897"/>
    <w:rsid w:val="006809A2"/>
    <w:rsid w:val="00680C36"/>
    <w:rsid w:val="006810B9"/>
    <w:rsid w:val="0068116C"/>
    <w:rsid w:val="00681538"/>
    <w:rsid w:val="006823EA"/>
    <w:rsid w:val="00682857"/>
    <w:rsid w:val="00682F4D"/>
    <w:rsid w:val="00683651"/>
    <w:rsid w:val="00683688"/>
    <w:rsid w:val="0068404D"/>
    <w:rsid w:val="00684F94"/>
    <w:rsid w:val="00685D94"/>
    <w:rsid w:val="00686481"/>
    <w:rsid w:val="00686691"/>
    <w:rsid w:val="00686E2B"/>
    <w:rsid w:val="00686EA6"/>
    <w:rsid w:val="00687E2B"/>
    <w:rsid w:val="006908F6"/>
    <w:rsid w:val="00690C48"/>
    <w:rsid w:val="0069181D"/>
    <w:rsid w:val="00691999"/>
    <w:rsid w:val="00692DEB"/>
    <w:rsid w:val="0069354A"/>
    <w:rsid w:val="0069358C"/>
    <w:rsid w:val="006939B5"/>
    <w:rsid w:val="00693EC2"/>
    <w:rsid w:val="006941A3"/>
    <w:rsid w:val="00694913"/>
    <w:rsid w:val="006949EE"/>
    <w:rsid w:val="00695122"/>
    <w:rsid w:val="0069518F"/>
    <w:rsid w:val="00695214"/>
    <w:rsid w:val="0069570E"/>
    <w:rsid w:val="006958C8"/>
    <w:rsid w:val="00696C39"/>
    <w:rsid w:val="006A022C"/>
    <w:rsid w:val="006A0689"/>
    <w:rsid w:val="006A078B"/>
    <w:rsid w:val="006A0A7A"/>
    <w:rsid w:val="006A0EE0"/>
    <w:rsid w:val="006A117B"/>
    <w:rsid w:val="006A135F"/>
    <w:rsid w:val="006A1765"/>
    <w:rsid w:val="006A2252"/>
    <w:rsid w:val="006A2522"/>
    <w:rsid w:val="006A2899"/>
    <w:rsid w:val="006A28AF"/>
    <w:rsid w:val="006A2B0B"/>
    <w:rsid w:val="006A3A74"/>
    <w:rsid w:val="006A3D66"/>
    <w:rsid w:val="006A41BE"/>
    <w:rsid w:val="006A429A"/>
    <w:rsid w:val="006A4D82"/>
    <w:rsid w:val="006A5DED"/>
    <w:rsid w:val="006A6499"/>
    <w:rsid w:val="006A6857"/>
    <w:rsid w:val="006A6DBE"/>
    <w:rsid w:val="006B01F3"/>
    <w:rsid w:val="006B0370"/>
    <w:rsid w:val="006B0887"/>
    <w:rsid w:val="006B0FC0"/>
    <w:rsid w:val="006B168F"/>
    <w:rsid w:val="006B1A69"/>
    <w:rsid w:val="006B1B99"/>
    <w:rsid w:val="006B2197"/>
    <w:rsid w:val="006B23CC"/>
    <w:rsid w:val="006B35A3"/>
    <w:rsid w:val="006B3EA1"/>
    <w:rsid w:val="006B3ED7"/>
    <w:rsid w:val="006B4A7A"/>
    <w:rsid w:val="006B4CE1"/>
    <w:rsid w:val="006B5000"/>
    <w:rsid w:val="006B5A3A"/>
    <w:rsid w:val="006B5C00"/>
    <w:rsid w:val="006B5D3C"/>
    <w:rsid w:val="006B5E04"/>
    <w:rsid w:val="006B72BF"/>
    <w:rsid w:val="006B7503"/>
    <w:rsid w:val="006B7A5D"/>
    <w:rsid w:val="006C0966"/>
    <w:rsid w:val="006C195F"/>
    <w:rsid w:val="006C1B35"/>
    <w:rsid w:val="006C1C4A"/>
    <w:rsid w:val="006C209B"/>
    <w:rsid w:val="006C23EB"/>
    <w:rsid w:val="006C2529"/>
    <w:rsid w:val="006C2B92"/>
    <w:rsid w:val="006C300E"/>
    <w:rsid w:val="006C31D5"/>
    <w:rsid w:val="006C320B"/>
    <w:rsid w:val="006C3429"/>
    <w:rsid w:val="006C3EE0"/>
    <w:rsid w:val="006C42D6"/>
    <w:rsid w:val="006C44DF"/>
    <w:rsid w:val="006C4E69"/>
    <w:rsid w:val="006C556B"/>
    <w:rsid w:val="006C5B40"/>
    <w:rsid w:val="006C5CE0"/>
    <w:rsid w:val="006C6341"/>
    <w:rsid w:val="006C66D8"/>
    <w:rsid w:val="006C72CE"/>
    <w:rsid w:val="006D031B"/>
    <w:rsid w:val="006D0A84"/>
    <w:rsid w:val="006D0C99"/>
    <w:rsid w:val="006D1315"/>
    <w:rsid w:val="006D13AC"/>
    <w:rsid w:val="006D1FFC"/>
    <w:rsid w:val="006D211C"/>
    <w:rsid w:val="006D26BC"/>
    <w:rsid w:val="006D2A83"/>
    <w:rsid w:val="006D2D20"/>
    <w:rsid w:val="006D3C5D"/>
    <w:rsid w:val="006D4EDF"/>
    <w:rsid w:val="006D55D2"/>
    <w:rsid w:val="006D5615"/>
    <w:rsid w:val="006D5DB6"/>
    <w:rsid w:val="006D5F0D"/>
    <w:rsid w:val="006D6085"/>
    <w:rsid w:val="006D6972"/>
    <w:rsid w:val="006D6B1D"/>
    <w:rsid w:val="006D6C42"/>
    <w:rsid w:val="006D7777"/>
    <w:rsid w:val="006E0C6B"/>
    <w:rsid w:val="006E1000"/>
    <w:rsid w:val="006E11E1"/>
    <w:rsid w:val="006E12BD"/>
    <w:rsid w:val="006E1ACB"/>
    <w:rsid w:val="006E1CD9"/>
    <w:rsid w:val="006E203B"/>
    <w:rsid w:val="006E29BE"/>
    <w:rsid w:val="006E2C83"/>
    <w:rsid w:val="006E309B"/>
    <w:rsid w:val="006E32B2"/>
    <w:rsid w:val="006E32F4"/>
    <w:rsid w:val="006E38DF"/>
    <w:rsid w:val="006E42DB"/>
    <w:rsid w:val="006E47B4"/>
    <w:rsid w:val="006E599C"/>
    <w:rsid w:val="006E5CF2"/>
    <w:rsid w:val="006E6913"/>
    <w:rsid w:val="006E778C"/>
    <w:rsid w:val="006E77CA"/>
    <w:rsid w:val="006E7CBC"/>
    <w:rsid w:val="006E7DC6"/>
    <w:rsid w:val="006E7E14"/>
    <w:rsid w:val="006F0086"/>
    <w:rsid w:val="006F065D"/>
    <w:rsid w:val="006F0C77"/>
    <w:rsid w:val="006F13C2"/>
    <w:rsid w:val="006F15DF"/>
    <w:rsid w:val="006F1C53"/>
    <w:rsid w:val="006F1FD0"/>
    <w:rsid w:val="006F2C03"/>
    <w:rsid w:val="006F2E5F"/>
    <w:rsid w:val="006F31C0"/>
    <w:rsid w:val="006F3325"/>
    <w:rsid w:val="006F37D8"/>
    <w:rsid w:val="006F39C1"/>
    <w:rsid w:val="006F417B"/>
    <w:rsid w:val="006F439B"/>
    <w:rsid w:val="006F4FFC"/>
    <w:rsid w:val="006F54F2"/>
    <w:rsid w:val="006F5D22"/>
    <w:rsid w:val="006F666D"/>
    <w:rsid w:val="006F66CE"/>
    <w:rsid w:val="006F6D10"/>
    <w:rsid w:val="006F6D4A"/>
    <w:rsid w:val="006F6FD9"/>
    <w:rsid w:val="006F740A"/>
    <w:rsid w:val="006F7D1F"/>
    <w:rsid w:val="0070013E"/>
    <w:rsid w:val="007012B7"/>
    <w:rsid w:val="007013C8"/>
    <w:rsid w:val="00701879"/>
    <w:rsid w:val="007028A4"/>
    <w:rsid w:val="00702C84"/>
    <w:rsid w:val="00702F74"/>
    <w:rsid w:val="0070306C"/>
    <w:rsid w:val="00703EA3"/>
    <w:rsid w:val="007049F4"/>
    <w:rsid w:val="007052DA"/>
    <w:rsid w:val="007054C7"/>
    <w:rsid w:val="00705AF6"/>
    <w:rsid w:val="00706276"/>
    <w:rsid w:val="007073D1"/>
    <w:rsid w:val="007076B5"/>
    <w:rsid w:val="007101D3"/>
    <w:rsid w:val="007108E2"/>
    <w:rsid w:val="00711015"/>
    <w:rsid w:val="00711795"/>
    <w:rsid w:val="00711BDB"/>
    <w:rsid w:val="00712A32"/>
    <w:rsid w:val="00713364"/>
    <w:rsid w:val="007133CD"/>
    <w:rsid w:val="007134AA"/>
    <w:rsid w:val="007138C5"/>
    <w:rsid w:val="00713DE7"/>
    <w:rsid w:val="007146A4"/>
    <w:rsid w:val="00714CF9"/>
    <w:rsid w:val="00714E25"/>
    <w:rsid w:val="00715CD5"/>
    <w:rsid w:val="00715EE8"/>
    <w:rsid w:val="00715F03"/>
    <w:rsid w:val="007164FD"/>
    <w:rsid w:val="00717309"/>
    <w:rsid w:val="00717DAD"/>
    <w:rsid w:val="00720567"/>
    <w:rsid w:val="0072118A"/>
    <w:rsid w:val="007219F0"/>
    <w:rsid w:val="007222B7"/>
    <w:rsid w:val="00722888"/>
    <w:rsid w:val="00723405"/>
    <w:rsid w:val="00723832"/>
    <w:rsid w:val="00723AA1"/>
    <w:rsid w:val="007245DA"/>
    <w:rsid w:val="00724773"/>
    <w:rsid w:val="00724A8E"/>
    <w:rsid w:val="00724B2F"/>
    <w:rsid w:val="00724FD8"/>
    <w:rsid w:val="0072588B"/>
    <w:rsid w:val="007259AD"/>
    <w:rsid w:val="00726091"/>
    <w:rsid w:val="007262B8"/>
    <w:rsid w:val="00726CB7"/>
    <w:rsid w:val="00727763"/>
    <w:rsid w:val="007309F0"/>
    <w:rsid w:val="007309FD"/>
    <w:rsid w:val="00731F93"/>
    <w:rsid w:val="007321EF"/>
    <w:rsid w:val="0073250B"/>
    <w:rsid w:val="00732A67"/>
    <w:rsid w:val="00732A9F"/>
    <w:rsid w:val="00732EEA"/>
    <w:rsid w:val="00732EF4"/>
    <w:rsid w:val="0073396D"/>
    <w:rsid w:val="007348BA"/>
    <w:rsid w:val="00734E7A"/>
    <w:rsid w:val="007353AF"/>
    <w:rsid w:val="007356D8"/>
    <w:rsid w:val="00735B77"/>
    <w:rsid w:val="00736037"/>
    <w:rsid w:val="0073626D"/>
    <w:rsid w:val="0073647F"/>
    <w:rsid w:val="00736AD2"/>
    <w:rsid w:val="00737845"/>
    <w:rsid w:val="00737924"/>
    <w:rsid w:val="00737B1D"/>
    <w:rsid w:val="00737C2D"/>
    <w:rsid w:val="00737C95"/>
    <w:rsid w:val="00740C4B"/>
    <w:rsid w:val="0074147B"/>
    <w:rsid w:val="00741868"/>
    <w:rsid w:val="00742728"/>
    <w:rsid w:val="00742937"/>
    <w:rsid w:val="00742CD1"/>
    <w:rsid w:val="0074376E"/>
    <w:rsid w:val="00743FFB"/>
    <w:rsid w:val="007441E7"/>
    <w:rsid w:val="0074448A"/>
    <w:rsid w:val="00745031"/>
    <w:rsid w:val="00745032"/>
    <w:rsid w:val="007458A7"/>
    <w:rsid w:val="00745D84"/>
    <w:rsid w:val="00746226"/>
    <w:rsid w:val="00746536"/>
    <w:rsid w:val="0074690E"/>
    <w:rsid w:val="00746FFE"/>
    <w:rsid w:val="007470CD"/>
    <w:rsid w:val="007477B3"/>
    <w:rsid w:val="00747E22"/>
    <w:rsid w:val="00751203"/>
    <w:rsid w:val="00751590"/>
    <w:rsid w:val="0075182B"/>
    <w:rsid w:val="007524B2"/>
    <w:rsid w:val="007531C6"/>
    <w:rsid w:val="00753C6D"/>
    <w:rsid w:val="007543B4"/>
    <w:rsid w:val="007551BE"/>
    <w:rsid w:val="00755C5C"/>
    <w:rsid w:val="00756291"/>
    <w:rsid w:val="00756AAC"/>
    <w:rsid w:val="00756D56"/>
    <w:rsid w:val="00757807"/>
    <w:rsid w:val="00761174"/>
    <w:rsid w:val="0076200F"/>
    <w:rsid w:val="007623A8"/>
    <w:rsid w:val="00762BC7"/>
    <w:rsid w:val="007636A8"/>
    <w:rsid w:val="00763B3D"/>
    <w:rsid w:val="00763B6B"/>
    <w:rsid w:val="00764297"/>
    <w:rsid w:val="007652E9"/>
    <w:rsid w:val="00765487"/>
    <w:rsid w:val="0076588A"/>
    <w:rsid w:val="00765CE3"/>
    <w:rsid w:val="00766654"/>
    <w:rsid w:val="00766D8E"/>
    <w:rsid w:val="00766DF3"/>
    <w:rsid w:val="00767512"/>
    <w:rsid w:val="00767E8B"/>
    <w:rsid w:val="007702E5"/>
    <w:rsid w:val="00770D44"/>
    <w:rsid w:val="0077117D"/>
    <w:rsid w:val="0077144B"/>
    <w:rsid w:val="007715FD"/>
    <w:rsid w:val="00771A46"/>
    <w:rsid w:val="00772084"/>
    <w:rsid w:val="007726A4"/>
    <w:rsid w:val="0077345E"/>
    <w:rsid w:val="007738B0"/>
    <w:rsid w:val="00774F2F"/>
    <w:rsid w:val="007755D0"/>
    <w:rsid w:val="0077562D"/>
    <w:rsid w:val="00775800"/>
    <w:rsid w:val="00775AD5"/>
    <w:rsid w:val="00776216"/>
    <w:rsid w:val="00776533"/>
    <w:rsid w:val="0078082F"/>
    <w:rsid w:val="00780CD0"/>
    <w:rsid w:val="00781DEB"/>
    <w:rsid w:val="00781FAA"/>
    <w:rsid w:val="007837DD"/>
    <w:rsid w:val="00783B48"/>
    <w:rsid w:val="00783FDB"/>
    <w:rsid w:val="00783FF5"/>
    <w:rsid w:val="007842BA"/>
    <w:rsid w:val="00784564"/>
    <w:rsid w:val="007848BD"/>
    <w:rsid w:val="00784BFD"/>
    <w:rsid w:val="00785DFC"/>
    <w:rsid w:val="007861FA"/>
    <w:rsid w:val="00786432"/>
    <w:rsid w:val="007864DB"/>
    <w:rsid w:val="00787040"/>
    <w:rsid w:val="007877D4"/>
    <w:rsid w:val="00790312"/>
    <w:rsid w:val="00790679"/>
    <w:rsid w:val="007913A1"/>
    <w:rsid w:val="00791997"/>
    <w:rsid w:val="00791D88"/>
    <w:rsid w:val="00792BB3"/>
    <w:rsid w:val="00793420"/>
    <w:rsid w:val="0079382B"/>
    <w:rsid w:val="007938C7"/>
    <w:rsid w:val="00794998"/>
    <w:rsid w:val="00794A57"/>
    <w:rsid w:val="00794A7B"/>
    <w:rsid w:val="00794D5F"/>
    <w:rsid w:val="00794F9B"/>
    <w:rsid w:val="00795541"/>
    <w:rsid w:val="00795637"/>
    <w:rsid w:val="00795C50"/>
    <w:rsid w:val="0079690C"/>
    <w:rsid w:val="00796B73"/>
    <w:rsid w:val="00796FFB"/>
    <w:rsid w:val="00797983"/>
    <w:rsid w:val="00797D8F"/>
    <w:rsid w:val="00797FF3"/>
    <w:rsid w:val="007A00BD"/>
    <w:rsid w:val="007A00DB"/>
    <w:rsid w:val="007A014F"/>
    <w:rsid w:val="007A06C3"/>
    <w:rsid w:val="007A0A9F"/>
    <w:rsid w:val="007A0B59"/>
    <w:rsid w:val="007A130E"/>
    <w:rsid w:val="007A197A"/>
    <w:rsid w:val="007A1A0D"/>
    <w:rsid w:val="007A1F3F"/>
    <w:rsid w:val="007A2422"/>
    <w:rsid w:val="007A28C4"/>
    <w:rsid w:val="007A2996"/>
    <w:rsid w:val="007A2CDF"/>
    <w:rsid w:val="007A2DE0"/>
    <w:rsid w:val="007A313B"/>
    <w:rsid w:val="007A324E"/>
    <w:rsid w:val="007A4A3C"/>
    <w:rsid w:val="007A4E88"/>
    <w:rsid w:val="007A56F7"/>
    <w:rsid w:val="007A60D7"/>
    <w:rsid w:val="007A6133"/>
    <w:rsid w:val="007A61CD"/>
    <w:rsid w:val="007A61F1"/>
    <w:rsid w:val="007A6285"/>
    <w:rsid w:val="007A66C0"/>
    <w:rsid w:val="007A688D"/>
    <w:rsid w:val="007A6AD2"/>
    <w:rsid w:val="007A6CEC"/>
    <w:rsid w:val="007A712E"/>
    <w:rsid w:val="007A7DA4"/>
    <w:rsid w:val="007A7FBF"/>
    <w:rsid w:val="007B0638"/>
    <w:rsid w:val="007B0950"/>
    <w:rsid w:val="007B0B41"/>
    <w:rsid w:val="007B0D4C"/>
    <w:rsid w:val="007B101A"/>
    <w:rsid w:val="007B12D4"/>
    <w:rsid w:val="007B1AAD"/>
    <w:rsid w:val="007B219F"/>
    <w:rsid w:val="007B26AB"/>
    <w:rsid w:val="007B28BC"/>
    <w:rsid w:val="007B5DC3"/>
    <w:rsid w:val="007B5E47"/>
    <w:rsid w:val="007B646B"/>
    <w:rsid w:val="007B6C06"/>
    <w:rsid w:val="007B7390"/>
    <w:rsid w:val="007B7701"/>
    <w:rsid w:val="007C0062"/>
    <w:rsid w:val="007C273F"/>
    <w:rsid w:val="007C2929"/>
    <w:rsid w:val="007C2A9F"/>
    <w:rsid w:val="007C482E"/>
    <w:rsid w:val="007C4BC7"/>
    <w:rsid w:val="007C500A"/>
    <w:rsid w:val="007C5483"/>
    <w:rsid w:val="007C5843"/>
    <w:rsid w:val="007C5A57"/>
    <w:rsid w:val="007C727B"/>
    <w:rsid w:val="007C75DB"/>
    <w:rsid w:val="007C7862"/>
    <w:rsid w:val="007C7BE9"/>
    <w:rsid w:val="007C7FD0"/>
    <w:rsid w:val="007C7FE9"/>
    <w:rsid w:val="007D02C1"/>
    <w:rsid w:val="007D042D"/>
    <w:rsid w:val="007D06D5"/>
    <w:rsid w:val="007D0CB8"/>
    <w:rsid w:val="007D0EFF"/>
    <w:rsid w:val="007D1157"/>
    <w:rsid w:val="007D1B8E"/>
    <w:rsid w:val="007D2458"/>
    <w:rsid w:val="007D2CFA"/>
    <w:rsid w:val="007D36D0"/>
    <w:rsid w:val="007D3980"/>
    <w:rsid w:val="007D41A3"/>
    <w:rsid w:val="007D47C9"/>
    <w:rsid w:val="007D4B06"/>
    <w:rsid w:val="007D4BDD"/>
    <w:rsid w:val="007D4CDD"/>
    <w:rsid w:val="007D5672"/>
    <w:rsid w:val="007D56B8"/>
    <w:rsid w:val="007D5811"/>
    <w:rsid w:val="007D5AC2"/>
    <w:rsid w:val="007D655F"/>
    <w:rsid w:val="007D6E51"/>
    <w:rsid w:val="007D6FC5"/>
    <w:rsid w:val="007D7878"/>
    <w:rsid w:val="007E026F"/>
    <w:rsid w:val="007E04FA"/>
    <w:rsid w:val="007E0521"/>
    <w:rsid w:val="007E072B"/>
    <w:rsid w:val="007E0ACA"/>
    <w:rsid w:val="007E1266"/>
    <w:rsid w:val="007E1376"/>
    <w:rsid w:val="007E1C10"/>
    <w:rsid w:val="007E243A"/>
    <w:rsid w:val="007E264D"/>
    <w:rsid w:val="007E2985"/>
    <w:rsid w:val="007E2E52"/>
    <w:rsid w:val="007E339C"/>
    <w:rsid w:val="007E38D1"/>
    <w:rsid w:val="007E45DB"/>
    <w:rsid w:val="007E474B"/>
    <w:rsid w:val="007E478C"/>
    <w:rsid w:val="007E4DC4"/>
    <w:rsid w:val="007E4E85"/>
    <w:rsid w:val="007E5A40"/>
    <w:rsid w:val="007E5A42"/>
    <w:rsid w:val="007E6137"/>
    <w:rsid w:val="007E69E6"/>
    <w:rsid w:val="007E704C"/>
    <w:rsid w:val="007E7480"/>
    <w:rsid w:val="007E75E5"/>
    <w:rsid w:val="007F02F6"/>
    <w:rsid w:val="007F0BFD"/>
    <w:rsid w:val="007F0EC7"/>
    <w:rsid w:val="007F0FA3"/>
    <w:rsid w:val="007F1281"/>
    <w:rsid w:val="007F27A6"/>
    <w:rsid w:val="007F2B7E"/>
    <w:rsid w:val="007F2D2F"/>
    <w:rsid w:val="007F2F9A"/>
    <w:rsid w:val="007F3407"/>
    <w:rsid w:val="007F40CC"/>
    <w:rsid w:val="007F4DC2"/>
    <w:rsid w:val="007F5CA8"/>
    <w:rsid w:val="007F66AD"/>
    <w:rsid w:val="007F6738"/>
    <w:rsid w:val="007F6C71"/>
    <w:rsid w:val="007F6C84"/>
    <w:rsid w:val="0080126B"/>
    <w:rsid w:val="0080135E"/>
    <w:rsid w:val="00801528"/>
    <w:rsid w:val="008020D3"/>
    <w:rsid w:val="00802607"/>
    <w:rsid w:val="008028D5"/>
    <w:rsid w:val="00802B44"/>
    <w:rsid w:val="00802E09"/>
    <w:rsid w:val="008034D6"/>
    <w:rsid w:val="00803700"/>
    <w:rsid w:val="00803728"/>
    <w:rsid w:val="00803E5F"/>
    <w:rsid w:val="00804373"/>
    <w:rsid w:val="00804B6A"/>
    <w:rsid w:val="00805033"/>
    <w:rsid w:val="0080514A"/>
    <w:rsid w:val="008055FB"/>
    <w:rsid w:val="00805BA4"/>
    <w:rsid w:val="00805E90"/>
    <w:rsid w:val="008063C2"/>
    <w:rsid w:val="00806FDB"/>
    <w:rsid w:val="00807059"/>
    <w:rsid w:val="008070F2"/>
    <w:rsid w:val="00807963"/>
    <w:rsid w:val="0081026D"/>
    <w:rsid w:val="008112F3"/>
    <w:rsid w:val="00811A37"/>
    <w:rsid w:val="00811D7D"/>
    <w:rsid w:val="00812AB4"/>
    <w:rsid w:val="00812C5D"/>
    <w:rsid w:val="0081354D"/>
    <w:rsid w:val="008137B5"/>
    <w:rsid w:val="0081415B"/>
    <w:rsid w:val="00814A8E"/>
    <w:rsid w:val="00814E83"/>
    <w:rsid w:val="00815D7C"/>
    <w:rsid w:val="00816592"/>
    <w:rsid w:val="008166B3"/>
    <w:rsid w:val="00816F54"/>
    <w:rsid w:val="008178D2"/>
    <w:rsid w:val="008178D7"/>
    <w:rsid w:val="0082029B"/>
    <w:rsid w:val="0082063A"/>
    <w:rsid w:val="0082152F"/>
    <w:rsid w:val="0082196F"/>
    <w:rsid w:val="00822283"/>
    <w:rsid w:val="0082250E"/>
    <w:rsid w:val="008228B8"/>
    <w:rsid w:val="008236A3"/>
    <w:rsid w:val="00823E87"/>
    <w:rsid w:val="00824022"/>
    <w:rsid w:val="008258E4"/>
    <w:rsid w:val="00825A91"/>
    <w:rsid w:val="00825D02"/>
    <w:rsid w:val="00825F51"/>
    <w:rsid w:val="00825FBB"/>
    <w:rsid w:val="008264A8"/>
    <w:rsid w:val="008266F4"/>
    <w:rsid w:val="00826E27"/>
    <w:rsid w:val="00827527"/>
    <w:rsid w:val="00827B5F"/>
    <w:rsid w:val="00827BD0"/>
    <w:rsid w:val="00827CB3"/>
    <w:rsid w:val="00830668"/>
    <w:rsid w:val="0083070F"/>
    <w:rsid w:val="008309D4"/>
    <w:rsid w:val="00830DA0"/>
    <w:rsid w:val="00831819"/>
    <w:rsid w:val="00831C62"/>
    <w:rsid w:val="00831D20"/>
    <w:rsid w:val="00831D69"/>
    <w:rsid w:val="008320A8"/>
    <w:rsid w:val="008325C9"/>
    <w:rsid w:val="0083270F"/>
    <w:rsid w:val="00832C6A"/>
    <w:rsid w:val="00832E2F"/>
    <w:rsid w:val="0083317A"/>
    <w:rsid w:val="00833DE5"/>
    <w:rsid w:val="00834485"/>
    <w:rsid w:val="00834A6C"/>
    <w:rsid w:val="00834A75"/>
    <w:rsid w:val="00834E63"/>
    <w:rsid w:val="0083631F"/>
    <w:rsid w:val="0083675F"/>
    <w:rsid w:val="00836852"/>
    <w:rsid w:val="0083697F"/>
    <w:rsid w:val="0083711E"/>
    <w:rsid w:val="00837CCD"/>
    <w:rsid w:val="00840003"/>
    <w:rsid w:val="00840A96"/>
    <w:rsid w:val="00840B41"/>
    <w:rsid w:val="00840DEA"/>
    <w:rsid w:val="008412B2"/>
    <w:rsid w:val="008415D4"/>
    <w:rsid w:val="00842A76"/>
    <w:rsid w:val="00842E09"/>
    <w:rsid w:val="00843741"/>
    <w:rsid w:val="008437CA"/>
    <w:rsid w:val="0084573C"/>
    <w:rsid w:val="008462BC"/>
    <w:rsid w:val="00846D64"/>
    <w:rsid w:val="00846DCA"/>
    <w:rsid w:val="008471DE"/>
    <w:rsid w:val="00847248"/>
    <w:rsid w:val="008502BF"/>
    <w:rsid w:val="008503E7"/>
    <w:rsid w:val="00850691"/>
    <w:rsid w:val="00850936"/>
    <w:rsid w:val="0085141B"/>
    <w:rsid w:val="00851CA5"/>
    <w:rsid w:val="008522B6"/>
    <w:rsid w:val="0085234F"/>
    <w:rsid w:val="0085255C"/>
    <w:rsid w:val="00852CBA"/>
    <w:rsid w:val="00853B35"/>
    <w:rsid w:val="00853CA3"/>
    <w:rsid w:val="00854171"/>
    <w:rsid w:val="008545ED"/>
    <w:rsid w:val="00854DBB"/>
    <w:rsid w:val="008555FA"/>
    <w:rsid w:val="00855742"/>
    <w:rsid w:val="008564B3"/>
    <w:rsid w:val="00856A6C"/>
    <w:rsid w:val="00856BCC"/>
    <w:rsid w:val="00856EBC"/>
    <w:rsid w:val="008571E0"/>
    <w:rsid w:val="00857AFA"/>
    <w:rsid w:val="00857CDE"/>
    <w:rsid w:val="008605AD"/>
    <w:rsid w:val="00861C6F"/>
    <w:rsid w:val="00861DA2"/>
    <w:rsid w:val="00862413"/>
    <w:rsid w:val="00862A36"/>
    <w:rsid w:val="00863214"/>
    <w:rsid w:val="0086343F"/>
    <w:rsid w:val="008635CF"/>
    <w:rsid w:val="008642BA"/>
    <w:rsid w:val="00864464"/>
    <w:rsid w:val="008646F2"/>
    <w:rsid w:val="008666E6"/>
    <w:rsid w:val="0086696C"/>
    <w:rsid w:val="00866A74"/>
    <w:rsid w:val="00866E5D"/>
    <w:rsid w:val="00867308"/>
    <w:rsid w:val="00867777"/>
    <w:rsid w:val="0086798E"/>
    <w:rsid w:val="00867B34"/>
    <w:rsid w:val="00867D01"/>
    <w:rsid w:val="00867FB4"/>
    <w:rsid w:val="00870361"/>
    <w:rsid w:val="0087058E"/>
    <w:rsid w:val="00870D64"/>
    <w:rsid w:val="00870F92"/>
    <w:rsid w:val="008721E0"/>
    <w:rsid w:val="008729FA"/>
    <w:rsid w:val="00872C33"/>
    <w:rsid w:val="008738F0"/>
    <w:rsid w:val="008739A6"/>
    <w:rsid w:val="00874744"/>
    <w:rsid w:val="00874CE0"/>
    <w:rsid w:val="00876C85"/>
    <w:rsid w:val="00877445"/>
    <w:rsid w:val="00877AC3"/>
    <w:rsid w:val="00880445"/>
    <w:rsid w:val="0088156E"/>
    <w:rsid w:val="008815A1"/>
    <w:rsid w:val="008817E6"/>
    <w:rsid w:val="008819C5"/>
    <w:rsid w:val="00882123"/>
    <w:rsid w:val="00882C78"/>
    <w:rsid w:val="00883AA1"/>
    <w:rsid w:val="00883D90"/>
    <w:rsid w:val="008840E9"/>
    <w:rsid w:val="00884330"/>
    <w:rsid w:val="00884462"/>
    <w:rsid w:val="00884528"/>
    <w:rsid w:val="008848B6"/>
    <w:rsid w:val="00885451"/>
    <w:rsid w:val="00885518"/>
    <w:rsid w:val="00885FC7"/>
    <w:rsid w:val="00886872"/>
    <w:rsid w:val="00886EBF"/>
    <w:rsid w:val="00887D2B"/>
    <w:rsid w:val="00890F3F"/>
    <w:rsid w:val="00891178"/>
    <w:rsid w:val="00891976"/>
    <w:rsid w:val="00892793"/>
    <w:rsid w:val="00892A29"/>
    <w:rsid w:val="00892C6F"/>
    <w:rsid w:val="00893828"/>
    <w:rsid w:val="00893F45"/>
    <w:rsid w:val="00893F71"/>
    <w:rsid w:val="00894068"/>
    <w:rsid w:val="0089457B"/>
    <w:rsid w:val="008946B2"/>
    <w:rsid w:val="00894CCB"/>
    <w:rsid w:val="0089593D"/>
    <w:rsid w:val="00896CC2"/>
    <w:rsid w:val="00897BA9"/>
    <w:rsid w:val="00897DFD"/>
    <w:rsid w:val="008A0E3A"/>
    <w:rsid w:val="008A1310"/>
    <w:rsid w:val="008A20D6"/>
    <w:rsid w:val="008A26EA"/>
    <w:rsid w:val="008A295C"/>
    <w:rsid w:val="008A2C20"/>
    <w:rsid w:val="008A3060"/>
    <w:rsid w:val="008A3E48"/>
    <w:rsid w:val="008A3E5B"/>
    <w:rsid w:val="008A403B"/>
    <w:rsid w:val="008A4470"/>
    <w:rsid w:val="008A4887"/>
    <w:rsid w:val="008A4937"/>
    <w:rsid w:val="008A4A86"/>
    <w:rsid w:val="008A4E09"/>
    <w:rsid w:val="008A56AE"/>
    <w:rsid w:val="008A5A3F"/>
    <w:rsid w:val="008A6CEC"/>
    <w:rsid w:val="008A7180"/>
    <w:rsid w:val="008A7701"/>
    <w:rsid w:val="008A7FCA"/>
    <w:rsid w:val="008B0262"/>
    <w:rsid w:val="008B049D"/>
    <w:rsid w:val="008B04A9"/>
    <w:rsid w:val="008B06A6"/>
    <w:rsid w:val="008B1543"/>
    <w:rsid w:val="008B175F"/>
    <w:rsid w:val="008B2AE0"/>
    <w:rsid w:val="008B2F68"/>
    <w:rsid w:val="008B36FD"/>
    <w:rsid w:val="008B43C7"/>
    <w:rsid w:val="008B4AF4"/>
    <w:rsid w:val="008B5AAF"/>
    <w:rsid w:val="008B6B43"/>
    <w:rsid w:val="008B7606"/>
    <w:rsid w:val="008B780A"/>
    <w:rsid w:val="008B7F54"/>
    <w:rsid w:val="008C004F"/>
    <w:rsid w:val="008C0847"/>
    <w:rsid w:val="008C0BF0"/>
    <w:rsid w:val="008C1B41"/>
    <w:rsid w:val="008C1F0D"/>
    <w:rsid w:val="008C2636"/>
    <w:rsid w:val="008C2C93"/>
    <w:rsid w:val="008C405B"/>
    <w:rsid w:val="008C4216"/>
    <w:rsid w:val="008C4850"/>
    <w:rsid w:val="008C52C7"/>
    <w:rsid w:val="008C5A82"/>
    <w:rsid w:val="008C5CEC"/>
    <w:rsid w:val="008C6009"/>
    <w:rsid w:val="008C6296"/>
    <w:rsid w:val="008C6B18"/>
    <w:rsid w:val="008C6FDF"/>
    <w:rsid w:val="008C7AD4"/>
    <w:rsid w:val="008D0A6A"/>
    <w:rsid w:val="008D0FEB"/>
    <w:rsid w:val="008D170F"/>
    <w:rsid w:val="008D25B8"/>
    <w:rsid w:val="008D2B1C"/>
    <w:rsid w:val="008D2D6F"/>
    <w:rsid w:val="008D3A7F"/>
    <w:rsid w:val="008D3C57"/>
    <w:rsid w:val="008D3DE7"/>
    <w:rsid w:val="008D3E95"/>
    <w:rsid w:val="008D43B6"/>
    <w:rsid w:val="008D44C5"/>
    <w:rsid w:val="008D4829"/>
    <w:rsid w:val="008D4C79"/>
    <w:rsid w:val="008D4D22"/>
    <w:rsid w:val="008D5B9E"/>
    <w:rsid w:val="008D5BDB"/>
    <w:rsid w:val="008D61D8"/>
    <w:rsid w:val="008D6B01"/>
    <w:rsid w:val="008D7109"/>
    <w:rsid w:val="008D7E4C"/>
    <w:rsid w:val="008E0977"/>
    <w:rsid w:val="008E0B0B"/>
    <w:rsid w:val="008E15C7"/>
    <w:rsid w:val="008E1A62"/>
    <w:rsid w:val="008E1C9F"/>
    <w:rsid w:val="008E1D28"/>
    <w:rsid w:val="008E2BC4"/>
    <w:rsid w:val="008E2FBB"/>
    <w:rsid w:val="008E3F00"/>
    <w:rsid w:val="008E418F"/>
    <w:rsid w:val="008E4513"/>
    <w:rsid w:val="008E458F"/>
    <w:rsid w:val="008E4BF2"/>
    <w:rsid w:val="008E5053"/>
    <w:rsid w:val="008E50F6"/>
    <w:rsid w:val="008E592E"/>
    <w:rsid w:val="008E6593"/>
    <w:rsid w:val="008E686F"/>
    <w:rsid w:val="008E6BD4"/>
    <w:rsid w:val="008E72E2"/>
    <w:rsid w:val="008E7371"/>
    <w:rsid w:val="008F096E"/>
    <w:rsid w:val="008F1095"/>
    <w:rsid w:val="008F127A"/>
    <w:rsid w:val="008F18AB"/>
    <w:rsid w:val="008F4491"/>
    <w:rsid w:val="008F44C2"/>
    <w:rsid w:val="008F466F"/>
    <w:rsid w:val="008F5B83"/>
    <w:rsid w:val="008F5E9B"/>
    <w:rsid w:val="008F6072"/>
    <w:rsid w:val="008F62BF"/>
    <w:rsid w:val="008F6711"/>
    <w:rsid w:val="008F672E"/>
    <w:rsid w:val="008F6B31"/>
    <w:rsid w:val="008F6E65"/>
    <w:rsid w:val="008F71F6"/>
    <w:rsid w:val="008F7247"/>
    <w:rsid w:val="008F7B44"/>
    <w:rsid w:val="008F7F54"/>
    <w:rsid w:val="009005B9"/>
    <w:rsid w:val="00900A2D"/>
    <w:rsid w:val="00900B4A"/>
    <w:rsid w:val="00900D3C"/>
    <w:rsid w:val="00900E18"/>
    <w:rsid w:val="00900FEF"/>
    <w:rsid w:val="0090134B"/>
    <w:rsid w:val="00901DF2"/>
    <w:rsid w:val="0090262E"/>
    <w:rsid w:val="00902D57"/>
    <w:rsid w:val="009030D3"/>
    <w:rsid w:val="0090374F"/>
    <w:rsid w:val="009038E3"/>
    <w:rsid w:val="00903F9F"/>
    <w:rsid w:val="00904364"/>
    <w:rsid w:val="009047F5"/>
    <w:rsid w:val="00904A5E"/>
    <w:rsid w:val="009050F1"/>
    <w:rsid w:val="00906387"/>
    <w:rsid w:val="0090651B"/>
    <w:rsid w:val="0090656B"/>
    <w:rsid w:val="0090667D"/>
    <w:rsid w:val="0090781C"/>
    <w:rsid w:val="00907B33"/>
    <w:rsid w:val="00907B76"/>
    <w:rsid w:val="009109CA"/>
    <w:rsid w:val="009114F1"/>
    <w:rsid w:val="00911E9A"/>
    <w:rsid w:val="0091261A"/>
    <w:rsid w:val="0091283B"/>
    <w:rsid w:val="00912A86"/>
    <w:rsid w:val="00913332"/>
    <w:rsid w:val="00913A1F"/>
    <w:rsid w:val="00913FB3"/>
    <w:rsid w:val="009140B6"/>
    <w:rsid w:val="00914D86"/>
    <w:rsid w:val="009152A9"/>
    <w:rsid w:val="009156DE"/>
    <w:rsid w:val="00915A32"/>
    <w:rsid w:val="0091637C"/>
    <w:rsid w:val="009166AC"/>
    <w:rsid w:val="009169CA"/>
    <w:rsid w:val="00916B50"/>
    <w:rsid w:val="00916DFF"/>
    <w:rsid w:val="00917000"/>
    <w:rsid w:val="009179ED"/>
    <w:rsid w:val="0092098F"/>
    <w:rsid w:val="00920A8A"/>
    <w:rsid w:val="00920CC9"/>
    <w:rsid w:val="009214B2"/>
    <w:rsid w:val="00921B1C"/>
    <w:rsid w:val="00921B2D"/>
    <w:rsid w:val="00922441"/>
    <w:rsid w:val="009225CD"/>
    <w:rsid w:val="009229EB"/>
    <w:rsid w:val="00923422"/>
    <w:rsid w:val="009236AE"/>
    <w:rsid w:val="00923B2E"/>
    <w:rsid w:val="00923CF4"/>
    <w:rsid w:val="00923DAC"/>
    <w:rsid w:val="009247DA"/>
    <w:rsid w:val="00924900"/>
    <w:rsid w:val="00926290"/>
    <w:rsid w:val="0092639A"/>
    <w:rsid w:val="00926730"/>
    <w:rsid w:val="009268B7"/>
    <w:rsid w:val="0092776F"/>
    <w:rsid w:val="00927871"/>
    <w:rsid w:val="00927BA2"/>
    <w:rsid w:val="00927CFC"/>
    <w:rsid w:val="00927FFD"/>
    <w:rsid w:val="00930F24"/>
    <w:rsid w:val="00931B9C"/>
    <w:rsid w:val="00931E42"/>
    <w:rsid w:val="00932DD4"/>
    <w:rsid w:val="00933951"/>
    <w:rsid w:val="00933A63"/>
    <w:rsid w:val="00933FE0"/>
    <w:rsid w:val="009343E9"/>
    <w:rsid w:val="00934F24"/>
    <w:rsid w:val="00935657"/>
    <w:rsid w:val="00935856"/>
    <w:rsid w:val="00935D75"/>
    <w:rsid w:val="0093700F"/>
    <w:rsid w:val="009373B6"/>
    <w:rsid w:val="00937B0E"/>
    <w:rsid w:val="00937FDC"/>
    <w:rsid w:val="00940B0A"/>
    <w:rsid w:val="009412B4"/>
    <w:rsid w:val="0094132F"/>
    <w:rsid w:val="0094144E"/>
    <w:rsid w:val="00941928"/>
    <w:rsid w:val="00941A1D"/>
    <w:rsid w:val="00941A53"/>
    <w:rsid w:val="00942945"/>
    <w:rsid w:val="00942A20"/>
    <w:rsid w:val="00942A65"/>
    <w:rsid w:val="00942E92"/>
    <w:rsid w:val="0094360F"/>
    <w:rsid w:val="00943AE5"/>
    <w:rsid w:val="00943C8E"/>
    <w:rsid w:val="00943ECF"/>
    <w:rsid w:val="00944B0A"/>
    <w:rsid w:val="00945028"/>
    <w:rsid w:val="00946640"/>
    <w:rsid w:val="009467BE"/>
    <w:rsid w:val="009469B4"/>
    <w:rsid w:val="0094748B"/>
    <w:rsid w:val="00947566"/>
    <w:rsid w:val="00950012"/>
    <w:rsid w:val="009500F4"/>
    <w:rsid w:val="009505D2"/>
    <w:rsid w:val="0095095F"/>
    <w:rsid w:val="00950EEE"/>
    <w:rsid w:val="00950F21"/>
    <w:rsid w:val="009512E8"/>
    <w:rsid w:val="00951870"/>
    <w:rsid w:val="00951E18"/>
    <w:rsid w:val="00951F39"/>
    <w:rsid w:val="00952482"/>
    <w:rsid w:val="00952752"/>
    <w:rsid w:val="009527FE"/>
    <w:rsid w:val="009528E2"/>
    <w:rsid w:val="00952A1F"/>
    <w:rsid w:val="009535C8"/>
    <w:rsid w:val="00953EFA"/>
    <w:rsid w:val="0095434A"/>
    <w:rsid w:val="00955636"/>
    <w:rsid w:val="00955C79"/>
    <w:rsid w:val="00955F9A"/>
    <w:rsid w:val="00956555"/>
    <w:rsid w:val="00956704"/>
    <w:rsid w:val="009569D4"/>
    <w:rsid w:val="00956A49"/>
    <w:rsid w:val="00956D85"/>
    <w:rsid w:val="00957549"/>
    <w:rsid w:val="00957AD5"/>
    <w:rsid w:val="00957C0F"/>
    <w:rsid w:val="00957D24"/>
    <w:rsid w:val="00957FDE"/>
    <w:rsid w:val="0096053C"/>
    <w:rsid w:val="009606E8"/>
    <w:rsid w:val="00960869"/>
    <w:rsid w:val="00960C12"/>
    <w:rsid w:val="00960EE7"/>
    <w:rsid w:val="00960F12"/>
    <w:rsid w:val="009616F1"/>
    <w:rsid w:val="00961F3D"/>
    <w:rsid w:val="009636E1"/>
    <w:rsid w:val="009637C9"/>
    <w:rsid w:val="00963FED"/>
    <w:rsid w:val="009641DA"/>
    <w:rsid w:val="00965615"/>
    <w:rsid w:val="009666F0"/>
    <w:rsid w:val="00966E75"/>
    <w:rsid w:val="00967314"/>
    <w:rsid w:val="00967345"/>
    <w:rsid w:val="009675C1"/>
    <w:rsid w:val="00967719"/>
    <w:rsid w:val="00970773"/>
    <w:rsid w:val="00970AE2"/>
    <w:rsid w:val="00970C76"/>
    <w:rsid w:val="00970E10"/>
    <w:rsid w:val="00970FDD"/>
    <w:rsid w:val="0097117E"/>
    <w:rsid w:val="00971C21"/>
    <w:rsid w:val="00972921"/>
    <w:rsid w:val="00972C03"/>
    <w:rsid w:val="0097334A"/>
    <w:rsid w:val="00973427"/>
    <w:rsid w:val="009738FB"/>
    <w:rsid w:val="00973D0D"/>
    <w:rsid w:val="00973E39"/>
    <w:rsid w:val="0097477E"/>
    <w:rsid w:val="00974A66"/>
    <w:rsid w:val="00974A78"/>
    <w:rsid w:val="00975003"/>
    <w:rsid w:val="00975B8D"/>
    <w:rsid w:val="0097660F"/>
    <w:rsid w:val="00976DE5"/>
    <w:rsid w:val="0097700D"/>
    <w:rsid w:val="00977796"/>
    <w:rsid w:val="00977A3F"/>
    <w:rsid w:val="0098025D"/>
    <w:rsid w:val="009803E0"/>
    <w:rsid w:val="00980A58"/>
    <w:rsid w:val="00980C55"/>
    <w:rsid w:val="00980D1A"/>
    <w:rsid w:val="009816CC"/>
    <w:rsid w:val="00981ACB"/>
    <w:rsid w:val="00981B0D"/>
    <w:rsid w:val="00982DB6"/>
    <w:rsid w:val="0098320B"/>
    <w:rsid w:val="00983560"/>
    <w:rsid w:val="00983A95"/>
    <w:rsid w:val="00983CA0"/>
    <w:rsid w:val="00983E01"/>
    <w:rsid w:val="009847E9"/>
    <w:rsid w:val="00985A87"/>
    <w:rsid w:val="00985C83"/>
    <w:rsid w:val="00985F95"/>
    <w:rsid w:val="00986BBA"/>
    <w:rsid w:val="00986F01"/>
    <w:rsid w:val="0098791F"/>
    <w:rsid w:val="00987E67"/>
    <w:rsid w:val="009908A1"/>
    <w:rsid w:val="00991370"/>
    <w:rsid w:val="009914C3"/>
    <w:rsid w:val="00991958"/>
    <w:rsid w:val="00991975"/>
    <w:rsid w:val="00991A22"/>
    <w:rsid w:val="00991C4D"/>
    <w:rsid w:val="00991EF9"/>
    <w:rsid w:val="0099201E"/>
    <w:rsid w:val="0099280E"/>
    <w:rsid w:val="00992DC0"/>
    <w:rsid w:val="009943D5"/>
    <w:rsid w:val="00994DEC"/>
    <w:rsid w:val="00994FE4"/>
    <w:rsid w:val="00995A13"/>
    <w:rsid w:val="009960B4"/>
    <w:rsid w:val="009960C3"/>
    <w:rsid w:val="009962A0"/>
    <w:rsid w:val="00996C0D"/>
    <w:rsid w:val="00997344"/>
    <w:rsid w:val="0099797B"/>
    <w:rsid w:val="00997B9C"/>
    <w:rsid w:val="009A0260"/>
    <w:rsid w:val="009A0263"/>
    <w:rsid w:val="009A0582"/>
    <w:rsid w:val="009A06A5"/>
    <w:rsid w:val="009A0841"/>
    <w:rsid w:val="009A08C9"/>
    <w:rsid w:val="009A0FD9"/>
    <w:rsid w:val="009A1B47"/>
    <w:rsid w:val="009A1BDE"/>
    <w:rsid w:val="009A1DBF"/>
    <w:rsid w:val="009A21B3"/>
    <w:rsid w:val="009A2B9E"/>
    <w:rsid w:val="009A2D20"/>
    <w:rsid w:val="009A3764"/>
    <w:rsid w:val="009A3CC7"/>
    <w:rsid w:val="009A404B"/>
    <w:rsid w:val="009A5622"/>
    <w:rsid w:val="009A6199"/>
    <w:rsid w:val="009A61F7"/>
    <w:rsid w:val="009A676C"/>
    <w:rsid w:val="009A755A"/>
    <w:rsid w:val="009A78D0"/>
    <w:rsid w:val="009A7EB4"/>
    <w:rsid w:val="009B002D"/>
    <w:rsid w:val="009B07E7"/>
    <w:rsid w:val="009B0DD0"/>
    <w:rsid w:val="009B13B0"/>
    <w:rsid w:val="009B1A3F"/>
    <w:rsid w:val="009B25A9"/>
    <w:rsid w:val="009B2AE4"/>
    <w:rsid w:val="009B2C36"/>
    <w:rsid w:val="009B33BA"/>
    <w:rsid w:val="009B42D8"/>
    <w:rsid w:val="009B452A"/>
    <w:rsid w:val="009B4C76"/>
    <w:rsid w:val="009B5994"/>
    <w:rsid w:val="009B5BCE"/>
    <w:rsid w:val="009B5D9E"/>
    <w:rsid w:val="009B63C6"/>
    <w:rsid w:val="009B6661"/>
    <w:rsid w:val="009B71C4"/>
    <w:rsid w:val="009B75FE"/>
    <w:rsid w:val="009B7AE1"/>
    <w:rsid w:val="009C0AEB"/>
    <w:rsid w:val="009C10BD"/>
    <w:rsid w:val="009C16E8"/>
    <w:rsid w:val="009C2028"/>
    <w:rsid w:val="009C2D8F"/>
    <w:rsid w:val="009C2FA9"/>
    <w:rsid w:val="009C382D"/>
    <w:rsid w:val="009C4483"/>
    <w:rsid w:val="009C44F9"/>
    <w:rsid w:val="009C453F"/>
    <w:rsid w:val="009C5147"/>
    <w:rsid w:val="009C5C3A"/>
    <w:rsid w:val="009C61FE"/>
    <w:rsid w:val="009C685A"/>
    <w:rsid w:val="009C6A6D"/>
    <w:rsid w:val="009C6D7C"/>
    <w:rsid w:val="009C72BD"/>
    <w:rsid w:val="009C74B3"/>
    <w:rsid w:val="009C7F86"/>
    <w:rsid w:val="009D0245"/>
    <w:rsid w:val="009D0306"/>
    <w:rsid w:val="009D0401"/>
    <w:rsid w:val="009D0406"/>
    <w:rsid w:val="009D0609"/>
    <w:rsid w:val="009D1000"/>
    <w:rsid w:val="009D1306"/>
    <w:rsid w:val="009D1CC3"/>
    <w:rsid w:val="009D2F4B"/>
    <w:rsid w:val="009D3DC3"/>
    <w:rsid w:val="009D4529"/>
    <w:rsid w:val="009D5514"/>
    <w:rsid w:val="009D5646"/>
    <w:rsid w:val="009D5C48"/>
    <w:rsid w:val="009D67F1"/>
    <w:rsid w:val="009D6945"/>
    <w:rsid w:val="009D69B8"/>
    <w:rsid w:val="009D6AED"/>
    <w:rsid w:val="009D6FF9"/>
    <w:rsid w:val="009D72C4"/>
    <w:rsid w:val="009E0124"/>
    <w:rsid w:val="009E071B"/>
    <w:rsid w:val="009E12F6"/>
    <w:rsid w:val="009E1735"/>
    <w:rsid w:val="009E1A78"/>
    <w:rsid w:val="009E1D89"/>
    <w:rsid w:val="009E2187"/>
    <w:rsid w:val="009E2E32"/>
    <w:rsid w:val="009E2FA1"/>
    <w:rsid w:val="009E330E"/>
    <w:rsid w:val="009E3413"/>
    <w:rsid w:val="009E4080"/>
    <w:rsid w:val="009E4C28"/>
    <w:rsid w:val="009E4F81"/>
    <w:rsid w:val="009E5129"/>
    <w:rsid w:val="009E5B4B"/>
    <w:rsid w:val="009E6808"/>
    <w:rsid w:val="009E6A79"/>
    <w:rsid w:val="009E6B33"/>
    <w:rsid w:val="009E6EA3"/>
    <w:rsid w:val="009E731F"/>
    <w:rsid w:val="009E78E2"/>
    <w:rsid w:val="009F05E0"/>
    <w:rsid w:val="009F0708"/>
    <w:rsid w:val="009F0F91"/>
    <w:rsid w:val="009F0F9B"/>
    <w:rsid w:val="009F19A7"/>
    <w:rsid w:val="009F2394"/>
    <w:rsid w:val="009F3089"/>
    <w:rsid w:val="009F3C3A"/>
    <w:rsid w:val="009F4712"/>
    <w:rsid w:val="009F67FE"/>
    <w:rsid w:val="009F6BA5"/>
    <w:rsid w:val="009F6D76"/>
    <w:rsid w:val="009F72D0"/>
    <w:rsid w:val="009F761C"/>
    <w:rsid w:val="009F7CDE"/>
    <w:rsid w:val="00A00457"/>
    <w:rsid w:val="00A004BE"/>
    <w:rsid w:val="00A00A5F"/>
    <w:rsid w:val="00A00C84"/>
    <w:rsid w:val="00A021F3"/>
    <w:rsid w:val="00A02687"/>
    <w:rsid w:val="00A02BE8"/>
    <w:rsid w:val="00A02D57"/>
    <w:rsid w:val="00A03008"/>
    <w:rsid w:val="00A030E0"/>
    <w:rsid w:val="00A03C6A"/>
    <w:rsid w:val="00A03D70"/>
    <w:rsid w:val="00A05858"/>
    <w:rsid w:val="00A05EE1"/>
    <w:rsid w:val="00A065DB"/>
    <w:rsid w:val="00A066C4"/>
    <w:rsid w:val="00A0671F"/>
    <w:rsid w:val="00A0688B"/>
    <w:rsid w:val="00A06B5E"/>
    <w:rsid w:val="00A07A04"/>
    <w:rsid w:val="00A102C0"/>
    <w:rsid w:val="00A109F7"/>
    <w:rsid w:val="00A10B96"/>
    <w:rsid w:val="00A10E9D"/>
    <w:rsid w:val="00A12599"/>
    <w:rsid w:val="00A1281C"/>
    <w:rsid w:val="00A13225"/>
    <w:rsid w:val="00A146D0"/>
    <w:rsid w:val="00A1476A"/>
    <w:rsid w:val="00A1640B"/>
    <w:rsid w:val="00A16894"/>
    <w:rsid w:val="00A16918"/>
    <w:rsid w:val="00A16C28"/>
    <w:rsid w:val="00A16FA3"/>
    <w:rsid w:val="00A16FE9"/>
    <w:rsid w:val="00A1796A"/>
    <w:rsid w:val="00A17DCF"/>
    <w:rsid w:val="00A17EEB"/>
    <w:rsid w:val="00A2061D"/>
    <w:rsid w:val="00A210AD"/>
    <w:rsid w:val="00A22281"/>
    <w:rsid w:val="00A23010"/>
    <w:rsid w:val="00A235E3"/>
    <w:rsid w:val="00A2378E"/>
    <w:rsid w:val="00A23803"/>
    <w:rsid w:val="00A24293"/>
    <w:rsid w:val="00A244F2"/>
    <w:rsid w:val="00A24540"/>
    <w:rsid w:val="00A2466E"/>
    <w:rsid w:val="00A25B11"/>
    <w:rsid w:val="00A26314"/>
    <w:rsid w:val="00A26743"/>
    <w:rsid w:val="00A26ED5"/>
    <w:rsid w:val="00A26FFD"/>
    <w:rsid w:val="00A3026E"/>
    <w:rsid w:val="00A30CC9"/>
    <w:rsid w:val="00A30D37"/>
    <w:rsid w:val="00A3132F"/>
    <w:rsid w:val="00A31B09"/>
    <w:rsid w:val="00A31C32"/>
    <w:rsid w:val="00A31FF8"/>
    <w:rsid w:val="00A32BDF"/>
    <w:rsid w:val="00A32DE7"/>
    <w:rsid w:val="00A3370F"/>
    <w:rsid w:val="00A33740"/>
    <w:rsid w:val="00A33B6B"/>
    <w:rsid w:val="00A342C5"/>
    <w:rsid w:val="00A34827"/>
    <w:rsid w:val="00A34F8E"/>
    <w:rsid w:val="00A3538F"/>
    <w:rsid w:val="00A3571E"/>
    <w:rsid w:val="00A35F77"/>
    <w:rsid w:val="00A3607D"/>
    <w:rsid w:val="00A360A2"/>
    <w:rsid w:val="00A36B66"/>
    <w:rsid w:val="00A36D4B"/>
    <w:rsid w:val="00A36EF2"/>
    <w:rsid w:val="00A37641"/>
    <w:rsid w:val="00A400B0"/>
    <w:rsid w:val="00A403A4"/>
    <w:rsid w:val="00A40B1A"/>
    <w:rsid w:val="00A40BD4"/>
    <w:rsid w:val="00A40BF2"/>
    <w:rsid w:val="00A416D2"/>
    <w:rsid w:val="00A41CD2"/>
    <w:rsid w:val="00A425B3"/>
    <w:rsid w:val="00A42A19"/>
    <w:rsid w:val="00A431DF"/>
    <w:rsid w:val="00A432A7"/>
    <w:rsid w:val="00A43433"/>
    <w:rsid w:val="00A436B9"/>
    <w:rsid w:val="00A437D4"/>
    <w:rsid w:val="00A44177"/>
    <w:rsid w:val="00A44726"/>
    <w:rsid w:val="00A44935"/>
    <w:rsid w:val="00A44CB5"/>
    <w:rsid w:val="00A4537A"/>
    <w:rsid w:val="00A45DE4"/>
    <w:rsid w:val="00A4602D"/>
    <w:rsid w:val="00A468AD"/>
    <w:rsid w:val="00A474F4"/>
    <w:rsid w:val="00A47A38"/>
    <w:rsid w:val="00A47A59"/>
    <w:rsid w:val="00A5061C"/>
    <w:rsid w:val="00A50802"/>
    <w:rsid w:val="00A50CF3"/>
    <w:rsid w:val="00A50E76"/>
    <w:rsid w:val="00A50FF4"/>
    <w:rsid w:val="00A5126C"/>
    <w:rsid w:val="00A5142D"/>
    <w:rsid w:val="00A515A5"/>
    <w:rsid w:val="00A518D1"/>
    <w:rsid w:val="00A51AA0"/>
    <w:rsid w:val="00A52366"/>
    <w:rsid w:val="00A5291F"/>
    <w:rsid w:val="00A52DFD"/>
    <w:rsid w:val="00A52ED3"/>
    <w:rsid w:val="00A543DE"/>
    <w:rsid w:val="00A54C92"/>
    <w:rsid w:val="00A56293"/>
    <w:rsid w:val="00A56942"/>
    <w:rsid w:val="00A5751E"/>
    <w:rsid w:val="00A60E67"/>
    <w:rsid w:val="00A61818"/>
    <w:rsid w:val="00A62818"/>
    <w:rsid w:val="00A62D93"/>
    <w:rsid w:val="00A63109"/>
    <w:rsid w:val="00A635F1"/>
    <w:rsid w:val="00A641F9"/>
    <w:rsid w:val="00A64608"/>
    <w:rsid w:val="00A654DA"/>
    <w:rsid w:val="00A65901"/>
    <w:rsid w:val="00A65CBA"/>
    <w:rsid w:val="00A66557"/>
    <w:rsid w:val="00A6673A"/>
    <w:rsid w:val="00A66AE1"/>
    <w:rsid w:val="00A66D55"/>
    <w:rsid w:val="00A67290"/>
    <w:rsid w:val="00A67507"/>
    <w:rsid w:val="00A702F7"/>
    <w:rsid w:val="00A70977"/>
    <w:rsid w:val="00A70D5F"/>
    <w:rsid w:val="00A70EBE"/>
    <w:rsid w:val="00A726FA"/>
    <w:rsid w:val="00A7270B"/>
    <w:rsid w:val="00A7278D"/>
    <w:rsid w:val="00A7328A"/>
    <w:rsid w:val="00A7375B"/>
    <w:rsid w:val="00A739EB"/>
    <w:rsid w:val="00A74DD7"/>
    <w:rsid w:val="00A753FC"/>
    <w:rsid w:val="00A758ED"/>
    <w:rsid w:val="00A75C66"/>
    <w:rsid w:val="00A75D14"/>
    <w:rsid w:val="00A7623C"/>
    <w:rsid w:val="00A76942"/>
    <w:rsid w:val="00A76B65"/>
    <w:rsid w:val="00A76BEC"/>
    <w:rsid w:val="00A76E52"/>
    <w:rsid w:val="00A77290"/>
    <w:rsid w:val="00A77E3F"/>
    <w:rsid w:val="00A8016D"/>
    <w:rsid w:val="00A8042B"/>
    <w:rsid w:val="00A807BB"/>
    <w:rsid w:val="00A80EA9"/>
    <w:rsid w:val="00A81E02"/>
    <w:rsid w:val="00A820E4"/>
    <w:rsid w:val="00A822FA"/>
    <w:rsid w:val="00A82503"/>
    <w:rsid w:val="00A83352"/>
    <w:rsid w:val="00A83991"/>
    <w:rsid w:val="00A83AF7"/>
    <w:rsid w:val="00A8427D"/>
    <w:rsid w:val="00A84CE7"/>
    <w:rsid w:val="00A85981"/>
    <w:rsid w:val="00A85BD5"/>
    <w:rsid w:val="00A85EBD"/>
    <w:rsid w:val="00A86308"/>
    <w:rsid w:val="00A869C6"/>
    <w:rsid w:val="00A86C86"/>
    <w:rsid w:val="00A86E4B"/>
    <w:rsid w:val="00A90579"/>
    <w:rsid w:val="00A907F9"/>
    <w:rsid w:val="00A90B77"/>
    <w:rsid w:val="00A91103"/>
    <w:rsid w:val="00A91781"/>
    <w:rsid w:val="00A9185F"/>
    <w:rsid w:val="00A91A46"/>
    <w:rsid w:val="00A91E70"/>
    <w:rsid w:val="00A923F7"/>
    <w:rsid w:val="00A92892"/>
    <w:rsid w:val="00A92E51"/>
    <w:rsid w:val="00A92FFA"/>
    <w:rsid w:val="00A93054"/>
    <w:rsid w:val="00A930BE"/>
    <w:rsid w:val="00A932C3"/>
    <w:rsid w:val="00A93497"/>
    <w:rsid w:val="00A93BD7"/>
    <w:rsid w:val="00A93E0C"/>
    <w:rsid w:val="00A93EF4"/>
    <w:rsid w:val="00A942A0"/>
    <w:rsid w:val="00A944B1"/>
    <w:rsid w:val="00A959B1"/>
    <w:rsid w:val="00A95D9F"/>
    <w:rsid w:val="00A96477"/>
    <w:rsid w:val="00A9667D"/>
    <w:rsid w:val="00A9694E"/>
    <w:rsid w:val="00A96B68"/>
    <w:rsid w:val="00A96E84"/>
    <w:rsid w:val="00A971B5"/>
    <w:rsid w:val="00A97571"/>
    <w:rsid w:val="00AA08CA"/>
    <w:rsid w:val="00AA1001"/>
    <w:rsid w:val="00AA225E"/>
    <w:rsid w:val="00AA29CE"/>
    <w:rsid w:val="00AA33D9"/>
    <w:rsid w:val="00AA3664"/>
    <w:rsid w:val="00AA37B6"/>
    <w:rsid w:val="00AA4065"/>
    <w:rsid w:val="00AA41F0"/>
    <w:rsid w:val="00AA4371"/>
    <w:rsid w:val="00AA4710"/>
    <w:rsid w:val="00AA4D0A"/>
    <w:rsid w:val="00AA5040"/>
    <w:rsid w:val="00AA508E"/>
    <w:rsid w:val="00AA57E4"/>
    <w:rsid w:val="00AA5B29"/>
    <w:rsid w:val="00AA5B50"/>
    <w:rsid w:val="00AA5FA9"/>
    <w:rsid w:val="00AA6731"/>
    <w:rsid w:val="00AA6940"/>
    <w:rsid w:val="00AA6B4B"/>
    <w:rsid w:val="00AA6C1B"/>
    <w:rsid w:val="00AA707C"/>
    <w:rsid w:val="00AA7D14"/>
    <w:rsid w:val="00AA7FC8"/>
    <w:rsid w:val="00AB0325"/>
    <w:rsid w:val="00AB04B6"/>
    <w:rsid w:val="00AB1825"/>
    <w:rsid w:val="00AB1E99"/>
    <w:rsid w:val="00AB20B9"/>
    <w:rsid w:val="00AB2221"/>
    <w:rsid w:val="00AB2269"/>
    <w:rsid w:val="00AB2D84"/>
    <w:rsid w:val="00AB314E"/>
    <w:rsid w:val="00AB3420"/>
    <w:rsid w:val="00AB3B81"/>
    <w:rsid w:val="00AB3DB4"/>
    <w:rsid w:val="00AB4986"/>
    <w:rsid w:val="00AB5413"/>
    <w:rsid w:val="00AB55F6"/>
    <w:rsid w:val="00AB5BC5"/>
    <w:rsid w:val="00AB6435"/>
    <w:rsid w:val="00AB65AB"/>
    <w:rsid w:val="00AB6B03"/>
    <w:rsid w:val="00AB71AF"/>
    <w:rsid w:val="00AB7325"/>
    <w:rsid w:val="00AB7BFF"/>
    <w:rsid w:val="00AC0805"/>
    <w:rsid w:val="00AC0CD8"/>
    <w:rsid w:val="00AC0E5B"/>
    <w:rsid w:val="00AC1ABE"/>
    <w:rsid w:val="00AC1F29"/>
    <w:rsid w:val="00AC224D"/>
    <w:rsid w:val="00AC273E"/>
    <w:rsid w:val="00AC337D"/>
    <w:rsid w:val="00AC3C96"/>
    <w:rsid w:val="00AC489B"/>
    <w:rsid w:val="00AC48BC"/>
    <w:rsid w:val="00AC4CD3"/>
    <w:rsid w:val="00AC4D25"/>
    <w:rsid w:val="00AC5D09"/>
    <w:rsid w:val="00AC5E03"/>
    <w:rsid w:val="00AC623D"/>
    <w:rsid w:val="00AC7BCA"/>
    <w:rsid w:val="00AD20B4"/>
    <w:rsid w:val="00AD21B7"/>
    <w:rsid w:val="00AD253D"/>
    <w:rsid w:val="00AD2595"/>
    <w:rsid w:val="00AD266D"/>
    <w:rsid w:val="00AD2EC6"/>
    <w:rsid w:val="00AD45CA"/>
    <w:rsid w:val="00AD4D28"/>
    <w:rsid w:val="00AD5D60"/>
    <w:rsid w:val="00AD6FD6"/>
    <w:rsid w:val="00AD7C15"/>
    <w:rsid w:val="00AE00DD"/>
    <w:rsid w:val="00AE0A6E"/>
    <w:rsid w:val="00AE0CC4"/>
    <w:rsid w:val="00AE0EC4"/>
    <w:rsid w:val="00AE1972"/>
    <w:rsid w:val="00AE31D1"/>
    <w:rsid w:val="00AE3EC9"/>
    <w:rsid w:val="00AE5FDE"/>
    <w:rsid w:val="00AE64B6"/>
    <w:rsid w:val="00AE65C3"/>
    <w:rsid w:val="00AE6A41"/>
    <w:rsid w:val="00AE6FAA"/>
    <w:rsid w:val="00AE761D"/>
    <w:rsid w:val="00AE7AE8"/>
    <w:rsid w:val="00AF022F"/>
    <w:rsid w:val="00AF07B4"/>
    <w:rsid w:val="00AF1665"/>
    <w:rsid w:val="00AF1705"/>
    <w:rsid w:val="00AF1749"/>
    <w:rsid w:val="00AF1754"/>
    <w:rsid w:val="00AF1A11"/>
    <w:rsid w:val="00AF1B09"/>
    <w:rsid w:val="00AF1CE3"/>
    <w:rsid w:val="00AF1E46"/>
    <w:rsid w:val="00AF2048"/>
    <w:rsid w:val="00AF21EF"/>
    <w:rsid w:val="00AF22D3"/>
    <w:rsid w:val="00AF240D"/>
    <w:rsid w:val="00AF3B8E"/>
    <w:rsid w:val="00AF3FCB"/>
    <w:rsid w:val="00AF42C1"/>
    <w:rsid w:val="00AF4919"/>
    <w:rsid w:val="00AF4BAB"/>
    <w:rsid w:val="00AF4BCA"/>
    <w:rsid w:val="00AF5216"/>
    <w:rsid w:val="00AF548E"/>
    <w:rsid w:val="00AF6290"/>
    <w:rsid w:val="00AF6ADE"/>
    <w:rsid w:val="00AF71B2"/>
    <w:rsid w:val="00AF7700"/>
    <w:rsid w:val="00AF7C8F"/>
    <w:rsid w:val="00B00449"/>
    <w:rsid w:val="00B008A8"/>
    <w:rsid w:val="00B00D17"/>
    <w:rsid w:val="00B012C2"/>
    <w:rsid w:val="00B0175B"/>
    <w:rsid w:val="00B02163"/>
    <w:rsid w:val="00B02389"/>
    <w:rsid w:val="00B02E0E"/>
    <w:rsid w:val="00B031FD"/>
    <w:rsid w:val="00B04470"/>
    <w:rsid w:val="00B046DF"/>
    <w:rsid w:val="00B052A1"/>
    <w:rsid w:val="00B058AF"/>
    <w:rsid w:val="00B05AC1"/>
    <w:rsid w:val="00B05B11"/>
    <w:rsid w:val="00B05CA6"/>
    <w:rsid w:val="00B062F6"/>
    <w:rsid w:val="00B0679D"/>
    <w:rsid w:val="00B0686A"/>
    <w:rsid w:val="00B072DC"/>
    <w:rsid w:val="00B077C8"/>
    <w:rsid w:val="00B07B24"/>
    <w:rsid w:val="00B10234"/>
    <w:rsid w:val="00B113A7"/>
    <w:rsid w:val="00B1177D"/>
    <w:rsid w:val="00B11D1B"/>
    <w:rsid w:val="00B129D4"/>
    <w:rsid w:val="00B138BA"/>
    <w:rsid w:val="00B13BCA"/>
    <w:rsid w:val="00B13D55"/>
    <w:rsid w:val="00B140A5"/>
    <w:rsid w:val="00B1450F"/>
    <w:rsid w:val="00B14642"/>
    <w:rsid w:val="00B14F7D"/>
    <w:rsid w:val="00B1550D"/>
    <w:rsid w:val="00B15A3F"/>
    <w:rsid w:val="00B15E1D"/>
    <w:rsid w:val="00B16245"/>
    <w:rsid w:val="00B16BBE"/>
    <w:rsid w:val="00B16ECE"/>
    <w:rsid w:val="00B17120"/>
    <w:rsid w:val="00B17C9E"/>
    <w:rsid w:val="00B17F7A"/>
    <w:rsid w:val="00B20120"/>
    <w:rsid w:val="00B2032B"/>
    <w:rsid w:val="00B20397"/>
    <w:rsid w:val="00B20471"/>
    <w:rsid w:val="00B20475"/>
    <w:rsid w:val="00B21166"/>
    <w:rsid w:val="00B21189"/>
    <w:rsid w:val="00B21BD8"/>
    <w:rsid w:val="00B23695"/>
    <w:rsid w:val="00B23B89"/>
    <w:rsid w:val="00B23D1B"/>
    <w:rsid w:val="00B23DAC"/>
    <w:rsid w:val="00B2455A"/>
    <w:rsid w:val="00B24895"/>
    <w:rsid w:val="00B24947"/>
    <w:rsid w:val="00B24A9B"/>
    <w:rsid w:val="00B24E6C"/>
    <w:rsid w:val="00B2504C"/>
    <w:rsid w:val="00B251E5"/>
    <w:rsid w:val="00B2563A"/>
    <w:rsid w:val="00B261D3"/>
    <w:rsid w:val="00B26344"/>
    <w:rsid w:val="00B26DF5"/>
    <w:rsid w:val="00B2706D"/>
    <w:rsid w:val="00B2753C"/>
    <w:rsid w:val="00B306FB"/>
    <w:rsid w:val="00B307EE"/>
    <w:rsid w:val="00B30C55"/>
    <w:rsid w:val="00B30D87"/>
    <w:rsid w:val="00B31CEA"/>
    <w:rsid w:val="00B329A4"/>
    <w:rsid w:val="00B32D51"/>
    <w:rsid w:val="00B33250"/>
    <w:rsid w:val="00B33ADF"/>
    <w:rsid w:val="00B33DDA"/>
    <w:rsid w:val="00B34A49"/>
    <w:rsid w:val="00B34B06"/>
    <w:rsid w:val="00B3525C"/>
    <w:rsid w:val="00B3533D"/>
    <w:rsid w:val="00B35A6C"/>
    <w:rsid w:val="00B35BA0"/>
    <w:rsid w:val="00B35D01"/>
    <w:rsid w:val="00B35D47"/>
    <w:rsid w:val="00B35EDA"/>
    <w:rsid w:val="00B360C1"/>
    <w:rsid w:val="00B364FD"/>
    <w:rsid w:val="00B3694D"/>
    <w:rsid w:val="00B3719A"/>
    <w:rsid w:val="00B37398"/>
    <w:rsid w:val="00B373C6"/>
    <w:rsid w:val="00B375F6"/>
    <w:rsid w:val="00B37712"/>
    <w:rsid w:val="00B3798E"/>
    <w:rsid w:val="00B37AB4"/>
    <w:rsid w:val="00B37E90"/>
    <w:rsid w:val="00B40A2F"/>
    <w:rsid w:val="00B40D10"/>
    <w:rsid w:val="00B413A4"/>
    <w:rsid w:val="00B41DAB"/>
    <w:rsid w:val="00B41E12"/>
    <w:rsid w:val="00B42137"/>
    <w:rsid w:val="00B42A15"/>
    <w:rsid w:val="00B42F88"/>
    <w:rsid w:val="00B434EB"/>
    <w:rsid w:val="00B435E6"/>
    <w:rsid w:val="00B43A18"/>
    <w:rsid w:val="00B43EB8"/>
    <w:rsid w:val="00B4501F"/>
    <w:rsid w:val="00B45CED"/>
    <w:rsid w:val="00B4652E"/>
    <w:rsid w:val="00B46A39"/>
    <w:rsid w:val="00B46DDC"/>
    <w:rsid w:val="00B4741F"/>
    <w:rsid w:val="00B47533"/>
    <w:rsid w:val="00B50114"/>
    <w:rsid w:val="00B51042"/>
    <w:rsid w:val="00B5152F"/>
    <w:rsid w:val="00B518FE"/>
    <w:rsid w:val="00B51F48"/>
    <w:rsid w:val="00B51F90"/>
    <w:rsid w:val="00B522DA"/>
    <w:rsid w:val="00B5369D"/>
    <w:rsid w:val="00B537DA"/>
    <w:rsid w:val="00B53DC7"/>
    <w:rsid w:val="00B540B1"/>
    <w:rsid w:val="00B54544"/>
    <w:rsid w:val="00B54B3A"/>
    <w:rsid w:val="00B55331"/>
    <w:rsid w:val="00B55873"/>
    <w:rsid w:val="00B56D11"/>
    <w:rsid w:val="00B57883"/>
    <w:rsid w:val="00B57E39"/>
    <w:rsid w:val="00B601CA"/>
    <w:rsid w:val="00B6062A"/>
    <w:rsid w:val="00B60E03"/>
    <w:rsid w:val="00B616A1"/>
    <w:rsid w:val="00B619C2"/>
    <w:rsid w:val="00B6250C"/>
    <w:rsid w:val="00B6265A"/>
    <w:rsid w:val="00B63036"/>
    <w:rsid w:val="00B630D9"/>
    <w:rsid w:val="00B633EB"/>
    <w:rsid w:val="00B63688"/>
    <w:rsid w:val="00B639C1"/>
    <w:rsid w:val="00B63EB6"/>
    <w:rsid w:val="00B63F46"/>
    <w:rsid w:val="00B643FF"/>
    <w:rsid w:val="00B64A3A"/>
    <w:rsid w:val="00B64AB0"/>
    <w:rsid w:val="00B65058"/>
    <w:rsid w:val="00B650C3"/>
    <w:rsid w:val="00B652EA"/>
    <w:rsid w:val="00B65352"/>
    <w:rsid w:val="00B656C9"/>
    <w:rsid w:val="00B65CB3"/>
    <w:rsid w:val="00B65E87"/>
    <w:rsid w:val="00B66159"/>
    <w:rsid w:val="00B66AEF"/>
    <w:rsid w:val="00B66EA1"/>
    <w:rsid w:val="00B702F6"/>
    <w:rsid w:val="00B707A7"/>
    <w:rsid w:val="00B70F80"/>
    <w:rsid w:val="00B7231C"/>
    <w:rsid w:val="00B7263D"/>
    <w:rsid w:val="00B73046"/>
    <w:rsid w:val="00B738A9"/>
    <w:rsid w:val="00B73B1D"/>
    <w:rsid w:val="00B74067"/>
    <w:rsid w:val="00B740AF"/>
    <w:rsid w:val="00B74418"/>
    <w:rsid w:val="00B74FBC"/>
    <w:rsid w:val="00B752C5"/>
    <w:rsid w:val="00B754AC"/>
    <w:rsid w:val="00B77B22"/>
    <w:rsid w:val="00B77F46"/>
    <w:rsid w:val="00B80262"/>
    <w:rsid w:val="00B80802"/>
    <w:rsid w:val="00B80AD4"/>
    <w:rsid w:val="00B80B40"/>
    <w:rsid w:val="00B80C3D"/>
    <w:rsid w:val="00B8170F"/>
    <w:rsid w:val="00B821ED"/>
    <w:rsid w:val="00B82A76"/>
    <w:rsid w:val="00B83ACD"/>
    <w:rsid w:val="00B83C23"/>
    <w:rsid w:val="00B848F9"/>
    <w:rsid w:val="00B84ABC"/>
    <w:rsid w:val="00B84F62"/>
    <w:rsid w:val="00B85A25"/>
    <w:rsid w:val="00B85B47"/>
    <w:rsid w:val="00B86F84"/>
    <w:rsid w:val="00B86FDF"/>
    <w:rsid w:val="00B87055"/>
    <w:rsid w:val="00B8705F"/>
    <w:rsid w:val="00B874FE"/>
    <w:rsid w:val="00B90CBD"/>
    <w:rsid w:val="00B91284"/>
    <w:rsid w:val="00B93260"/>
    <w:rsid w:val="00B936F3"/>
    <w:rsid w:val="00B94749"/>
    <w:rsid w:val="00B950D8"/>
    <w:rsid w:val="00B951AF"/>
    <w:rsid w:val="00B955A3"/>
    <w:rsid w:val="00B956DC"/>
    <w:rsid w:val="00B95FA8"/>
    <w:rsid w:val="00B96109"/>
    <w:rsid w:val="00B9689E"/>
    <w:rsid w:val="00B96CFA"/>
    <w:rsid w:val="00B96E17"/>
    <w:rsid w:val="00B97845"/>
    <w:rsid w:val="00B97FF9"/>
    <w:rsid w:val="00BA099E"/>
    <w:rsid w:val="00BA0C46"/>
    <w:rsid w:val="00BA12AC"/>
    <w:rsid w:val="00BA1612"/>
    <w:rsid w:val="00BA1616"/>
    <w:rsid w:val="00BA1C18"/>
    <w:rsid w:val="00BA1C6A"/>
    <w:rsid w:val="00BA1CCA"/>
    <w:rsid w:val="00BA1EE0"/>
    <w:rsid w:val="00BA2171"/>
    <w:rsid w:val="00BA21FD"/>
    <w:rsid w:val="00BA25CA"/>
    <w:rsid w:val="00BA2A1B"/>
    <w:rsid w:val="00BA2C9E"/>
    <w:rsid w:val="00BA3197"/>
    <w:rsid w:val="00BA31E8"/>
    <w:rsid w:val="00BA324B"/>
    <w:rsid w:val="00BA372D"/>
    <w:rsid w:val="00BA5959"/>
    <w:rsid w:val="00BA5B58"/>
    <w:rsid w:val="00BA6195"/>
    <w:rsid w:val="00BA6297"/>
    <w:rsid w:val="00BA62C6"/>
    <w:rsid w:val="00BA639E"/>
    <w:rsid w:val="00BA654D"/>
    <w:rsid w:val="00BA6CA7"/>
    <w:rsid w:val="00BA7254"/>
    <w:rsid w:val="00BA7A74"/>
    <w:rsid w:val="00BA7C03"/>
    <w:rsid w:val="00BA7C2B"/>
    <w:rsid w:val="00BB0105"/>
    <w:rsid w:val="00BB0712"/>
    <w:rsid w:val="00BB0BE1"/>
    <w:rsid w:val="00BB0FF9"/>
    <w:rsid w:val="00BB1591"/>
    <w:rsid w:val="00BB15A7"/>
    <w:rsid w:val="00BB18B5"/>
    <w:rsid w:val="00BB23E8"/>
    <w:rsid w:val="00BB2489"/>
    <w:rsid w:val="00BB292B"/>
    <w:rsid w:val="00BB381C"/>
    <w:rsid w:val="00BB39FA"/>
    <w:rsid w:val="00BB42F7"/>
    <w:rsid w:val="00BB459C"/>
    <w:rsid w:val="00BB49B4"/>
    <w:rsid w:val="00BB4CDF"/>
    <w:rsid w:val="00BB5B7E"/>
    <w:rsid w:val="00BB5C2C"/>
    <w:rsid w:val="00BB60E2"/>
    <w:rsid w:val="00BB62D9"/>
    <w:rsid w:val="00BB66F4"/>
    <w:rsid w:val="00BB67A9"/>
    <w:rsid w:val="00BB6C9B"/>
    <w:rsid w:val="00BB7646"/>
    <w:rsid w:val="00BB773C"/>
    <w:rsid w:val="00BB7791"/>
    <w:rsid w:val="00BC0A43"/>
    <w:rsid w:val="00BC0E12"/>
    <w:rsid w:val="00BC1FF1"/>
    <w:rsid w:val="00BC2382"/>
    <w:rsid w:val="00BC27C1"/>
    <w:rsid w:val="00BC32B4"/>
    <w:rsid w:val="00BC3444"/>
    <w:rsid w:val="00BC3606"/>
    <w:rsid w:val="00BC4E1D"/>
    <w:rsid w:val="00BC4F0E"/>
    <w:rsid w:val="00BC4FFD"/>
    <w:rsid w:val="00BC505B"/>
    <w:rsid w:val="00BC573C"/>
    <w:rsid w:val="00BC58AD"/>
    <w:rsid w:val="00BC651A"/>
    <w:rsid w:val="00BC68EC"/>
    <w:rsid w:val="00BC7C16"/>
    <w:rsid w:val="00BD000F"/>
    <w:rsid w:val="00BD01A0"/>
    <w:rsid w:val="00BD0D7A"/>
    <w:rsid w:val="00BD1C12"/>
    <w:rsid w:val="00BD1C81"/>
    <w:rsid w:val="00BD1DFB"/>
    <w:rsid w:val="00BD2631"/>
    <w:rsid w:val="00BD3104"/>
    <w:rsid w:val="00BD33CF"/>
    <w:rsid w:val="00BD3BE5"/>
    <w:rsid w:val="00BD3FF2"/>
    <w:rsid w:val="00BD4599"/>
    <w:rsid w:val="00BD4DC3"/>
    <w:rsid w:val="00BD50D1"/>
    <w:rsid w:val="00BD5F24"/>
    <w:rsid w:val="00BD67AF"/>
    <w:rsid w:val="00BD6AEB"/>
    <w:rsid w:val="00BD6D67"/>
    <w:rsid w:val="00BD743C"/>
    <w:rsid w:val="00BD75A7"/>
    <w:rsid w:val="00BD78A6"/>
    <w:rsid w:val="00BE095A"/>
    <w:rsid w:val="00BE12C9"/>
    <w:rsid w:val="00BE1942"/>
    <w:rsid w:val="00BE1D41"/>
    <w:rsid w:val="00BE23E9"/>
    <w:rsid w:val="00BE3293"/>
    <w:rsid w:val="00BE4077"/>
    <w:rsid w:val="00BE429E"/>
    <w:rsid w:val="00BE4796"/>
    <w:rsid w:val="00BE4A7C"/>
    <w:rsid w:val="00BE4B14"/>
    <w:rsid w:val="00BE4C37"/>
    <w:rsid w:val="00BE55D1"/>
    <w:rsid w:val="00BE5717"/>
    <w:rsid w:val="00BE59A7"/>
    <w:rsid w:val="00BE59E3"/>
    <w:rsid w:val="00BE61FC"/>
    <w:rsid w:val="00BE62D7"/>
    <w:rsid w:val="00BE6AE2"/>
    <w:rsid w:val="00BF0450"/>
    <w:rsid w:val="00BF0FAE"/>
    <w:rsid w:val="00BF1567"/>
    <w:rsid w:val="00BF222A"/>
    <w:rsid w:val="00BF2731"/>
    <w:rsid w:val="00BF27F5"/>
    <w:rsid w:val="00BF29BD"/>
    <w:rsid w:val="00BF2B9A"/>
    <w:rsid w:val="00BF350F"/>
    <w:rsid w:val="00BF3512"/>
    <w:rsid w:val="00BF3B2F"/>
    <w:rsid w:val="00BF408C"/>
    <w:rsid w:val="00BF483F"/>
    <w:rsid w:val="00BF4975"/>
    <w:rsid w:val="00BF5175"/>
    <w:rsid w:val="00BF571D"/>
    <w:rsid w:val="00BF57CD"/>
    <w:rsid w:val="00BF5BC2"/>
    <w:rsid w:val="00BF5BC5"/>
    <w:rsid w:val="00BF668C"/>
    <w:rsid w:val="00BF72EE"/>
    <w:rsid w:val="00BF7672"/>
    <w:rsid w:val="00BF7F76"/>
    <w:rsid w:val="00C00561"/>
    <w:rsid w:val="00C006E6"/>
    <w:rsid w:val="00C0094C"/>
    <w:rsid w:val="00C00B9F"/>
    <w:rsid w:val="00C01263"/>
    <w:rsid w:val="00C018DB"/>
    <w:rsid w:val="00C01B38"/>
    <w:rsid w:val="00C01F0D"/>
    <w:rsid w:val="00C02726"/>
    <w:rsid w:val="00C027E3"/>
    <w:rsid w:val="00C0418F"/>
    <w:rsid w:val="00C0596D"/>
    <w:rsid w:val="00C05E3A"/>
    <w:rsid w:val="00C062FB"/>
    <w:rsid w:val="00C06509"/>
    <w:rsid w:val="00C06610"/>
    <w:rsid w:val="00C066A4"/>
    <w:rsid w:val="00C1016F"/>
    <w:rsid w:val="00C10A21"/>
    <w:rsid w:val="00C10ACB"/>
    <w:rsid w:val="00C10B57"/>
    <w:rsid w:val="00C120CA"/>
    <w:rsid w:val="00C1221F"/>
    <w:rsid w:val="00C124DD"/>
    <w:rsid w:val="00C12561"/>
    <w:rsid w:val="00C127D4"/>
    <w:rsid w:val="00C136F1"/>
    <w:rsid w:val="00C1387A"/>
    <w:rsid w:val="00C13D2F"/>
    <w:rsid w:val="00C149CA"/>
    <w:rsid w:val="00C14C29"/>
    <w:rsid w:val="00C152CC"/>
    <w:rsid w:val="00C15930"/>
    <w:rsid w:val="00C15BE2"/>
    <w:rsid w:val="00C15D02"/>
    <w:rsid w:val="00C15D81"/>
    <w:rsid w:val="00C16422"/>
    <w:rsid w:val="00C166F3"/>
    <w:rsid w:val="00C172D7"/>
    <w:rsid w:val="00C1746C"/>
    <w:rsid w:val="00C17B96"/>
    <w:rsid w:val="00C17C85"/>
    <w:rsid w:val="00C203DE"/>
    <w:rsid w:val="00C20587"/>
    <w:rsid w:val="00C2152C"/>
    <w:rsid w:val="00C21BAD"/>
    <w:rsid w:val="00C220DA"/>
    <w:rsid w:val="00C22DFD"/>
    <w:rsid w:val="00C23164"/>
    <w:rsid w:val="00C2371B"/>
    <w:rsid w:val="00C2410D"/>
    <w:rsid w:val="00C253DF"/>
    <w:rsid w:val="00C255AE"/>
    <w:rsid w:val="00C257D7"/>
    <w:rsid w:val="00C25E0E"/>
    <w:rsid w:val="00C25E12"/>
    <w:rsid w:val="00C2621F"/>
    <w:rsid w:val="00C262AA"/>
    <w:rsid w:val="00C26A7F"/>
    <w:rsid w:val="00C27578"/>
    <w:rsid w:val="00C2783A"/>
    <w:rsid w:val="00C30668"/>
    <w:rsid w:val="00C312A4"/>
    <w:rsid w:val="00C31C3B"/>
    <w:rsid w:val="00C323BC"/>
    <w:rsid w:val="00C323C8"/>
    <w:rsid w:val="00C33136"/>
    <w:rsid w:val="00C33CAD"/>
    <w:rsid w:val="00C33E71"/>
    <w:rsid w:val="00C33F1B"/>
    <w:rsid w:val="00C345AB"/>
    <w:rsid w:val="00C34639"/>
    <w:rsid w:val="00C34663"/>
    <w:rsid w:val="00C346E1"/>
    <w:rsid w:val="00C349A8"/>
    <w:rsid w:val="00C36ECD"/>
    <w:rsid w:val="00C37402"/>
    <w:rsid w:val="00C3759A"/>
    <w:rsid w:val="00C378E3"/>
    <w:rsid w:val="00C37A3A"/>
    <w:rsid w:val="00C37B7D"/>
    <w:rsid w:val="00C4069D"/>
    <w:rsid w:val="00C425A2"/>
    <w:rsid w:val="00C427E9"/>
    <w:rsid w:val="00C429EE"/>
    <w:rsid w:val="00C42DB8"/>
    <w:rsid w:val="00C42ED1"/>
    <w:rsid w:val="00C434E1"/>
    <w:rsid w:val="00C4352C"/>
    <w:rsid w:val="00C43EA1"/>
    <w:rsid w:val="00C44B93"/>
    <w:rsid w:val="00C45823"/>
    <w:rsid w:val="00C45D71"/>
    <w:rsid w:val="00C45EFE"/>
    <w:rsid w:val="00C476A2"/>
    <w:rsid w:val="00C477E2"/>
    <w:rsid w:val="00C47DC5"/>
    <w:rsid w:val="00C502DA"/>
    <w:rsid w:val="00C504AA"/>
    <w:rsid w:val="00C5075C"/>
    <w:rsid w:val="00C51A76"/>
    <w:rsid w:val="00C51F25"/>
    <w:rsid w:val="00C520DD"/>
    <w:rsid w:val="00C52827"/>
    <w:rsid w:val="00C52B36"/>
    <w:rsid w:val="00C52B93"/>
    <w:rsid w:val="00C533FE"/>
    <w:rsid w:val="00C54494"/>
    <w:rsid w:val="00C54BE9"/>
    <w:rsid w:val="00C54D2F"/>
    <w:rsid w:val="00C550AC"/>
    <w:rsid w:val="00C55239"/>
    <w:rsid w:val="00C55348"/>
    <w:rsid w:val="00C559E5"/>
    <w:rsid w:val="00C55C3A"/>
    <w:rsid w:val="00C569F8"/>
    <w:rsid w:val="00C56B3E"/>
    <w:rsid w:val="00C56DEB"/>
    <w:rsid w:val="00C574E0"/>
    <w:rsid w:val="00C575FE"/>
    <w:rsid w:val="00C60080"/>
    <w:rsid w:val="00C61B96"/>
    <w:rsid w:val="00C62143"/>
    <w:rsid w:val="00C63920"/>
    <w:rsid w:val="00C63D66"/>
    <w:rsid w:val="00C64944"/>
    <w:rsid w:val="00C649E1"/>
    <w:rsid w:val="00C65E5C"/>
    <w:rsid w:val="00C6601A"/>
    <w:rsid w:val="00C663A3"/>
    <w:rsid w:val="00C66E06"/>
    <w:rsid w:val="00C66FA3"/>
    <w:rsid w:val="00C67BEE"/>
    <w:rsid w:val="00C67F93"/>
    <w:rsid w:val="00C7064D"/>
    <w:rsid w:val="00C707AE"/>
    <w:rsid w:val="00C70D5A"/>
    <w:rsid w:val="00C70EB8"/>
    <w:rsid w:val="00C716D0"/>
    <w:rsid w:val="00C71CAB"/>
    <w:rsid w:val="00C73711"/>
    <w:rsid w:val="00C73DF1"/>
    <w:rsid w:val="00C73E43"/>
    <w:rsid w:val="00C751B1"/>
    <w:rsid w:val="00C756A9"/>
    <w:rsid w:val="00C75751"/>
    <w:rsid w:val="00C7617A"/>
    <w:rsid w:val="00C766F3"/>
    <w:rsid w:val="00C76825"/>
    <w:rsid w:val="00C76AC4"/>
    <w:rsid w:val="00C7769F"/>
    <w:rsid w:val="00C77A7E"/>
    <w:rsid w:val="00C8025D"/>
    <w:rsid w:val="00C80642"/>
    <w:rsid w:val="00C80EB1"/>
    <w:rsid w:val="00C81875"/>
    <w:rsid w:val="00C81CBB"/>
    <w:rsid w:val="00C81E1B"/>
    <w:rsid w:val="00C81F16"/>
    <w:rsid w:val="00C82110"/>
    <w:rsid w:val="00C824EE"/>
    <w:rsid w:val="00C82562"/>
    <w:rsid w:val="00C82A17"/>
    <w:rsid w:val="00C83224"/>
    <w:rsid w:val="00C8325E"/>
    <w:rsid w:val="00C83265"/>
    <w:rsid w:val="00C832AC"/>
    <w:rsid w:val="00C84305"/>
    <w:rsid w:val="00C8464F"/>
    <w:rsid w:val="00C84C57"/>
    <w:rsid w:val="00C852CD"/>
    <w:rsid w:val="00C85632"/>
    <w:rsid w:val="00C85BBC"/>
    <w:rsid w:val="00C85C75"/>
    <w:rsid w:val="00C870AE"/>
    <w:rsid w:val="00C878CC"/>
    <w:rsid w:val="00C87EC2"/>
    <w:rsid w:val="00C90102"/>
    <w:rsid w:val="00C90207"/>
    <w:rsid w:val="00C9161F"/>
    <w:rsid w:val="00C9170B"/>
    <w:rsid w:val="00C91E71"/>
    <w:rsid w:val="00C94C27"/>
    <w:rsid w:val="00C94F06"/>
    <w:rsid w:val="00C950CA"/>
    <w:rsid w:val="00C957D8"/>
    <w:rsid w:val="00C95904"/>
    <w:rsid w:val="00C95AAF"/>
    <w:rsid w:val="00C95CAD"/>
    <w:rsid w:val="00C95F1D"/>
    <w:rsid w:val="00C96A36"/>
    <w:rsid w:val="00C96BAA"/>
    <w:rsid w:val="00C972B6"/>
    <w:rsid w:val="00C975C5"/>
    <w:rsid w:val="00C97B84"/>
    <w:rsid w:val="00C97DF4"/>
    <w:rsid w:val="00CA0061"/>
    <w:rsid w:val="00CA00D3"/>
    <w:rsid w:val="00CA0493"/>
    <w:rsid w:val="00CA0CC5"/>
    <w:rsid w:val="00CA0E13"/>
    <w:rsid w:val="00CA0E4E"/>
    <w:rsid w:val="00CA0EF7"/>
    <w:rsid w:val="00CA11A3"/>
    <w:rsid w:val="00CA273D"/>
    <w:rsid w:val="00CA28F8"/>
    <w:rsid w:val="00CA2A87"/>
    <w:rsid w:val="00CA335C"/>
    <w:rsid w:val="00CA366B"/>
    <w:rsid w:val="00CA4CA9"/>
    <w:rsid w:val="00CA4D7C"/>
    <w:rsid w:val="00CA51BC"/>
    <w:rsid w:val="00CA5779"/>
    <w:rsid w:val="00CA5B3E"/>
    <w:rsid w:val="00CA5FDF"/>
    <w:rsid w:val="00CA6640"/>
    <w:rsid w:val="00CA68CD"/>
    <w:rsid w:val="00CA70EC"/>
    <w:rsid w:val="00CA70F4"/>
    <w:rsid w:val="00CA7256"/>
    <w:rsid w:val="00CA7870"/>
    <w:rsid w:val="00CA7BFB"/>
    <w:rsid w:val="00CB00D2"/>
    <w:rsid w:val="00CB08EA"/>
    <w:rsid w:val="00CB0C60"/>
    <w:rsid w:val="00CB2922"/>
    <w:rsid w:val="00CB2B15"/>
    <w:rsid w:val="00CB37B5"/>
    <w:rsid w:val="00CB39DA"/>
    <w:rsid w:val="00CB3E0E"/>
    <w:rsid w:val="00CB405A"/>
    <w:rsid w:val="00CB5CC4"/>
    <w:rsid w:val="00CB5F3B"/>
    <w:rsid w:val="00CB6327"/>
    <w:rsid w:val="00CB6A68"/>
    <w:rsid w:val="00CB70FC"/>
    <w:rsid w:val="00CB7387"/>
    <w:rsid w:val="00CB79D0"/>
    <w:rsid w:val="00CB7BD2"/>
    <w:rsid w:val="00CB7CBD"/>
    <w:rsid w:val="00CC01A7"/>
    <w:rsid w:val="00CC066C"/>
    <w:rsid w:val="00CC10B8"/>
    <w:rsid w:val="00CC140A"/>
    <w:rsid w:val="00CC1696"/>
    <w:rsid w:val="00CC1934"/>
    <w:rsid w:val="00CC1CCF"/>
    <w:rsid w:val="00CC211E"/>
    <w:rsid w:val="00CC2500"/>
    <w:rsid w:val="00CC262B"/>
    <w:rsid w:val="00CC2817"/>
    <w:rsid w:val="00CC2E70"/>
    <w:rsid w:val="00CC2EE4"/>
    <w:rsid w:val="00CC314E"/>
    <w:rsid w:val="00CC3225"/>
    <w:rsid w:val="00CC3532"/>
    <w:rsid w:val="00CC372B"/>
    <w:rsid w:val="00CC3850"/>
    <w:rsid w:val="00CC3B08"/>
    <w:rsid w:val="00CC3CA8"/>
    <w:rsid w:val="00CC3CD7"/>
    <w:rsid w:val="00CC49FB"/>
    <w:rsid w:val="00CC4CD5"/>
    <w:rsid w:val="00CC5137"/>
    <w:rsid w:val="00CC5ACB"/>
    <w:rsid w:val="00CC5C46"/>
    <w:rsid w:val="00CC61F0"/>
    <w:rsid w:val="00CC64D3"/>
    <w:rsid w:val="00CC6A08"/>
    <w:rsid w:val="00CC6A40"/>
    <w:rsid w:val="00CC6EE9"/>
    <w:rsid w:val="00CD00E6"/>
    <w:rsid w:val="00CD0BD9"/>
    <w:rsid w:val="00CD15DC"/>
    <w:rsid w:val="00CD216A"/>
    <w:rsid w:val="00CD291F"/>
    <w:rsid w:val="00CD29DE"/>
    <w:rsid w:val="00CD2B89"/>
    <w:rsid w:val="00CD38E6"/>
    <w:rsid w:val="00CD39FF"/>
    <w:rsid w:val="00CD3B93"/>
    <w:rsid w:val="00CD43E7"/>
    <w:rsid w:val="00CD5569"/>
    <w:rsid w:val="00CD67F4"/>
    <w:rsid w:val="00CD77F7"/>
    <w:rsid w:val="00CE0448"/>
    <w:rsid w:val="00CE0720"/>
    <w:rsid w:val="00CE12AA"/>
    <w:rsid w:val="00CE24AF"/>
    <w:rsid w:val="00CE29CF"/>
    <w:rsid w:val="00CE37C3"/>
    <w:rsid w:val="00CE3E70"/>
    <w:rsid w:val="00CE460B"/>
    <w:rsid w:val="00CE47AC"/>
    <w:rsid w:val="00CE4DD5"/>
    <w:rsid w:val="00CE5741"/>
    <w:rsid w:val="00CE59EF"/>
    <w:rsid w:val="00CE5DA8"/>
    <w:rsid w:val="00CE603C"/>
    <w:rsid w:val="00CE6090"/>
    <w:rsid w:val="00CE6EAF"/>
    <w:rsid w:val="00CE6FAB"/>
    <w:rsid w:val="00CE7EF7"/>
    <w:rsid w:val="00CF004B"/>
    <w:rsid w:val="00CF0914"/>
    <w:rsid w:val="00CF11D7"/>
    <w:rsid w:val="00CF1205"/>
    <w:rsid w:val="00CF14E5"/>
    <w:rsid w:val="00CF156C"/>
    <w:rsid w:val="00CF169E"/>
    <w:rsid w:val="00CF17C9"/>
    <w:rsid w:val="00CF1B79"/>
    <w:rsid w:val="00CF208D"/>
    <w:rsid w:val="00CF20D2"/>
    <w:rsid w:val="00CF24BA"/>
    <w:rsid w:val="00CF2882"/>
    <w:rsid w:val="00CF4317"/>
    <w:rsid w:val="00CF5000"/>
    <w:rsid w:val="00CF51ED"/>
    <w:rsid w:val="00CF555C"/>
    <w:rsid w:val="00CF6155"/>
    <w:rsid w:val="00CF6169"/>
    <w:rsid w:val="00CF69FC"/>
    <w:rsid w:val="00CF71D5"/>
    <w:rsid w:val="00CF7F20"/>
    <w:rsid w:val="00D001D7"/>
    <w:rsid w:val="00D009CB"/>
    <w:rsid w:val="00D00C85"/>
    <w:rsid w:val="00D01898"/>
    <w:rsid w:val="00D01AD4"/>
    <w:rsid w:val="00D02210"/>
    <w:rsid w:val="00D0258A"/>
    <w:rsid w:val="00D02BC5"/>
    <w:rsid w:val="00D02DD5"/>
    <w:rsid w:val="00D030FC"/>
    <w:rsid w:val="00D03588"/>
    <w:rsid w:val="00D03999"/>
    <w:rsid w:val="00D03FE3"/>
    <w:rsid w:val="00D0439C"/>
    <w:rsid w:val="00D0451B"/>
    <w:rsid w:val="00D054FC"/>
    <w:rsid w:val="00D057B7"/>
    <w:rsid w:val="00D0580F"/>
    <w:rsid w:val="00D05E0B"/>
    <w:rsid w:val="00D06420"/>
    <w:rsid w:val="00D06511"/>
    <w:rsid w:val="00D06751"/>
    <w:rsid w:val="00D06927"/>
    <w:rsid w:val="00D070E2"/>
    <w:rsid w:val="00D07324"/>
    <w:rsid w:val="00D07A13"/>
    <w:rsid w:val="00D07BB2"/>
    <w:rsid w:val="00D10A91"/>
    <w:rsid w:val="00D10D4A"/>
    <w:rsid w:val="00D10D54"/>
    <w:rsid w:val="00D10EBD"/>
    <w:rsid w:val="00D11AFF"/>
    <w:rsid w:val="00D11BE7"/>
    <w:rsid w:val="00D12B53"/>
    <w:rsid w:val="00D12B70"/>
    <w:rsid w:val="00D12B95"/>
    <w:rsid w:val="00D134DB"/>
    <w:rsid w:val="00D13546"/>
    <w:rsid w:val="00D13681"/>
    <w:rsid w:val="00D13FC8"/>
    <w:rsid w:val="00D14D33"/>
    <w:rsid w:val="00D14EC9"/>
    <w:rsid w:val="00D15289"/>
    <w:rsid w:val="00D159E2"/>
    <w:rsid w:val="00D15F37"/>
    <w:rsid w:val="00D16004"/>
    <w:rsid w:val="00D1628A"/>
    <w:rsid w:val="00D16985"/>
    <w:rsid w:val="00D16A5B"/>
    <w:rsid w:val="00D16C49"/>
    <w:rsid w:val="00D174DA"/>
    <w:rsid w:val="00D1775F"/>
    <w:rsid w:val="00D179A9"/>
    <w:rsid w:val="00D17F6F"/>
    <w:rsid w:val="00D205FF"/>
    <w:rsid w:val="00D20D99"/>
    <w:rsid w:val="00D21486"/>
    <w:rsid w:val="00D21655"/>
    <w:rsid w:val="00D21898"/>
    <w:rsid w:val="00D23DCD"/>
    <w:rsid w:val="00D23E0B"/>
    <w:rsid w:val="00D23F1B"/>
    <w:rsid w:val="00D24201"/>
    <w:rsid w:val="00D24A86"/>
    <w:rsid w:val="00D24ADF"/>
    <w:rsid w:val="00D2509A"/>
    <w:rsid w:val="00D2531A"/>
    <w:rsid w:val="00D25325"/>
    <w:rsid w:val="00D254BC"/>
    <w:rsid w:val="00D257D4"/>
    <w:rsid w:val="00D25EB8"/>
    <w:rsid w:val="00D266C8"/>
    <w:rsid w:val="00D273A7"/>
    <w:rsid w:val="00D27608"/>
    <w:rsid w:val="00D2764F"/>
    <w:rsid w:val="00D27B7C"/>
    <w:rsid w:val="00D3035A"/>
    <w:rsid w:val="00D30B58"/>
    <w:rsid w:val="00D30FD8"/>
    <w:rsid w:val="00D32319"/>
    <w:rsid w:val="00D3239F"/>
    <w:rsid w:val="00D32E1A"/>
    <w:rsid w:val="00D33615"/>
    <w:rsid w:val="00D338BF"/>
    <w:rsid w:val="00D34195"/>
    <w:rsid w:val="00D34386"/>
    <w:rsid w:val="00D3503C"/>
    <w:rsid w:val="00D35C10"/>
    <w:rsid w:val="00D365A1"/>
    <w:rsid w:val="00D3719E"/>
    <w:rsid w:val="00D37672"/>
    <w:rsid w:val="00D3793B"/>
    <w:rsid w:val="00D4087A"/>
    <w:rsid w:val="00D4092B"/>
    <w:rsid w:val="00D41095"/>
    <w:rsid w:val="00D41855"/>
    <w:rsid w:val="00D419E4"/>
    <w:rsid w:val="00D41B74"/>
    <w:rsid w:val="00D42A1B"/>
    <w:rsid w:val="00D436FC"/>
    <w:rsid w:val="00D454D5"/>
    <w:rsid w:val="00D4675B"/>
    <w:rsid w:val="00D51144"/>
    <w:rsid w:val="00D51834"/>
    <w:rsid w:val="00D51A5F"/>
    <w:rsid w:val="00D53350"/>
    <w:rsid w:val="00D53514"/>
    <w:rsid w:val="00D5363F"/>
    <w:rsid w:val="00D539B9"/>
    <w:rsid w:val="00D55227"/>
    <w:rsid w:val="00D55A0A"/>
    <w:rsid w:val="00D56003"/>
    <w:rsid w:val="00D56122"/>
    <w:rsid w:val="00D5621C"/>
    <w:rsid w:val="00D5673E"/>
    <w:rsid w:val="00D56930"/>
    <w:rsid w:val="00D56D13"/>
    <w:rsid w:val="00D56E86"/>
    <w:rsid w:val="00D56FD4"/>
    <w:rsid w:val="00D5732B"/>
    <w:rsid w:val="00D5746A"/>
    <w:rsid w:val="00D57DB8"/>
    <w:rsid w:val="00D600D7"/>
    <w:rsid w:val="00D60294"/>
    <w:rsid w:val="00D606E2"/>
    <w:rsid w:val="00D60A98"/>
    <w:rsid w:val="00D612EE"/>
    <w:rsid w:val="00D614B9"/>
    <w:rsid w:val="00D61EB5"/>
    <w:rsid w:val="00D620D6"/>
    <w:rsid w:val="00D624F1"/>
    <w:rsid w:val="00D62BF8"/>
    <w:rsid w:val="00D63208"/>
    <w:rsid w:val="00D6363B"/>
    <w:rsid w:val="00D6384D"/>
    <w:rsid w:val="00D651EC"/>
    <w:rsid w:val="00D653AB"/>
    <w:rsid w:val="00D65C40"/>
    <w:rsid w:val="00D66CAA"/>
    <w:rsid w:val="00D67125"/>
    <w:rsid w:val="00D67138"/>
    <w:rsid w:val="00D67453"/>
    <w:rsid w:val="00D674B6"/>
    <w:rsid w:val="00D67A2B"/>
    <w:rsid w:val="00D700B8"/>
    <w:rsid w:val="00D709F2"/>
    <w:rsid w:val="00D71264"/>
    <w:rsid w:val="00D71366"/>
    <w:rsid w:val="00D71F34"/>
    <w:rsid w:val="00D72EC2"/>
    <w:rsid w:val="00D73BF7"/>
    <w:rsid w:val="00D73FA4"/>
    <w:rsid w:val="00D744AE"/>
    <w:rsid w:val="00D74B99"/>
    <w:rsid w:val="00D7518E"/>
    <w:rsid w:val="00D76607"/>
    <w:rsid w:val="00D76654"/>
    <w:rsid w:val="00D76BB0"/>
    <w:rsid w:val="00D77995"/>
    <w:rsid w:val="00D8082E"/>
    <w:rsid w:val="00D80DC5"/>
    <w:rsid w:val="00D81377"/>
    <w:rsid w:val="00D81863"/>
    <w:rsid w:val="00D81A3A"/>
    <w:rsid w:val="00D81F45"/>
    <w:rsid w:val="00D8210C"/>
    <w:rsid w:val="00D824DD"/>
    <w:rsid w:val="00D827DE"/>
    <w:rsid w:val="00D833B8"/>
    <w:rsid w:val="00D83823"/>
    <w:rsid w:val="00D838E2"/>
    <w:rsid w:val="00D84E05"/>
    <w:rsid w:val="00D84EE2"/>
    <w:rsid w:val="00D8559E"/>
    <w:rsid w:val="00D855A4"/>
    <w:rsid w:val="00D8600F"/>
    <w:rsid w:val="00D8724A"/>
    <w:rsid w:val="00D872EB"/>
    <w:rsid w:val="00D8765E"/>
    <w:rsid w:val="00D876E5"/>
    <w:rsid w:val="00D905F3"/>
    <w:rsid w:val="00D90A2A"/>
    <w:rsid w:val="00D90B0F"/>
    <w:rsid w:val="00D90F05"/>
    <w:rsid w:val="00D9112C"/>
    <w:rsid w:val="00D9140E"/>
    <w:rsid w:val="00D919CB"/>
    <w:rsid w:val="00D9277A"/>
    <w:rsid w:val="00D93632"/>
    <w:rsid w:val="00D9386C"/>
    <w:rsid w:val="00D938A0"/>
    <w:rsid w:val="00D93B5E"/>
    <w:rsid w:val="00D95049"/>
    <w:rsid w:val="00D959BC"/>
    <w:rsid w:val="00D96684"/>
    <w:rsid w:val="00D967FF"/>
    <w:rsid w:val="00D9691C"/>
    <w:rsid w:val="00D96AD2"/>
    <w:rsid w:val="00D970A3"/>
    <w:rsid w:val="00D970FD"/>
    <w:rsid w:val="00D972EF"/>
    <w:rsid w:val="00D9730F"/>
    <w:rsid w:val="00D97559"/>
    <w:rsid w:val="00D979A6"/>
    <w:rsid w:val="00D97A15"/>
    <w:rsid w:val="00D97FA9"/>
    <w:rsid w:val="00DA0355"/>
    <w:rsid w:val="00DA04BA"/>
    <w:rsid w:val="00DA05A7"/>
    <w:rsid w:val="00DA080A"/>
    <w:rsid w:val="00DA0987"/>
    <w:rsid w:val="00DA0E52"/>
    <w:rsid w:val="00DA2BBD"/>
    <w:rsid w:val="00DA3980"/>
    <w:rsid w:val="00DA3A7C"/>
    <w:rsid w:val="00DA4304"/>
    <w:rsid w:val="00DA5327"/>
    <w:rsid w:val="00DA56A4"/>
    <w:rsid w:val="00DA5AC8"/>
    <w:rsid w:val="00DA5B1B"/>
    <w:rsid w:val="00DA66BF"/>
    <w:rsid w:val="00DA68FC"/>
    <w:rsid w:val="00DA70F6"/>
    <w:rsid w:val="00DA7884"/>
    <w:rsid w:val="00DA7F72"/>
    <w:rsid w:val="00DA7F86"/>
    <w:rsid w:val="00DA7F9F"/>
    <w:rsid w:val="00DB062C"/>
    <w:rsid w:val="00DB069D"/>
    <w:rsid w:val="00DB0858"/>
    <w:rsid w:val="00DB0967"/>
    <w:rsid w:val="00DB0DBD"/>
    <w:rsid w:val="00DB0FB0"/>
    <w:rsid w:val="00DB18B6"/>
    <w:rsid w:val="00DB1CFE"/>
    <w:rsid w:val="00DB1D42"/>
    <w:rsid w:val="00DB1F2B"/>
    <w:rsid w:val="00DB263F"/>
    <w:rsid w:val="00DB29D8"/>
    <w:rsid w:val="00DB2B00"/>
    <w:rsid w:val="00DB2E45"/>
    <w:rsid w:val="00DB3185"/>
    <w:rsid w:val="00DB37D8"/>
    <w:rsid w:val="00DB3B46"/>
    <w:rsid w:val="00DB4318"/>
    <w:rsid w:val="00DB4623"/>
    <w:rsid w:val="00DB4A65"/>
    <w:rsid w:val="00DB4B10"/>
    <w:rsid w:val="00DB5359"/>
    <w:rsid w:val="00DB542D"/>
    <w:rsid w:val="00DB555B"/>
    <w:rsid w:val="00DB57B5"/>
    <w:rsid w:val="00DB5900"/>
    <w:rsid w:val="00DB63A4"/>
    <w:rsid w:val="00DB64B1"/>
    <w:rsid w:val="00DB6871"/>
    <w:rsid w:val="00DB6ABB"/>
    <w:rsid w:val="00DB6CF6"/>
    <w:rsid w:val="00DB7D4C"/>
    <w:rsid w:val="00DB7E82"/>
    <w:rsid w:val="00DC0743"/>
    <w:rsid w:val="00DC09D9"/>
    <w:rsid w:val="00DC0E66"/>
    <w:rsid w:val="00DC18C1"/>
    <w:rsid w:val="00DC205C"/>
    <w:rsid w:val="00DC2A6A"/>
    <w:rsid w:val="00DC39B9"/>
    <w:rsid w:val="00DC42E0"/>
    <w:rsid w:val="00DC44F0"/>
    <w:rsid w:val="00DC4E53"/>
    <w:rsid w:val="00DC4F58"/>
    <w:rsid w:val="00DC4FDF"/>
    <w:rsid w:val="00DC5029"/>
    <w:rsid w:val="00DC508A"/>
    <w:rsid w:val="00DC521E"/>
    <w:rsid w:val="00DC5695"/>
    <w:rsid w:val="00DC5CD9"/>
    <w:rsid w:val="00DC5D5D"/>
    <w:rsid w:val="00DC5FEC"/>
    <w:rsid w:val="00DC62EE"/>
    <w:rsid w:val="00DC647F"/>
    <w:rsid w:val="00DC6AF5"/>
    <w:rsid w:val="00DC6E6A"/>
    <w:rsid w:val="00DC7781"/>
    <w:rsid w:val="00DD01F4"/>
    <w:rsid w:val="00DD0457"/>
    <w:rsid w:val="00DD11B8"/>
    <w:rsid w:val="00DD15A7"/>
    <w:rsid w:val="00DD1EE7"/>
    <w:rsid w:val="00DD2711"/>
    <w:rsid w:val="00DD2E9C"/>
    <w:rsid w:val="00DD3109"/>
    <w:rsid w:val="00DD3A13"/>
    <w:rsid w:val="00DD3AB2"/>
    <w:rsid w:val="00DD3BB3"/>
    <w:rsid w:val="00DD421E"/>
    <w:rsid w:val="00DD443B"/>
    <w:rsid w:val="00DD4A80"/>
    <w:rsid w:val="00DD4AF0"/>
    <w:rsid w:val="00DD53C6"/>
    <w:rsid w:val="00DD566A"/>
    <w:rsid w:val="00DD5DF2"/>
    <w:rsid w:val="00DD5F6C"/>
    <w:rsid w:val="00DD615C"/>
    <w:rsid w:val="00DD628A"/>
    <w:rsid w:val="00DD69CE"/>
    <w:rsid w:val="00DD6ACF"/>
    <w:rsid w:val="00DD7567"/>
    <w:rsid w:val="00DD7765"/>
    <w:rsid w:val="00DD7F25"/>
    <w:rsid w:val="00DE069C"/>
    <w:rsid w:val="00DE0DE2"/>
    <w:rsid w:val="00DE0FE3"/>
    <w:rsid w:val="00DE13B6"/>
    <w:rsid w:val="00DE1519"/>
    <w:rsid w:val="00DE1A01"/>
    <w:rsid w:val="00DE231E"/>
    <w:rsid w:val="00DE3E56"/>
    <w:rsid w:val="00DE40B8"/>
    <w:rsid w:val="00DE4B8A"/>
    <w:rsid w:val="00DE530B"/>
    <w:rsid w:val="00DE5918"/>
    <w:rsid w:val="00DE6002"/>
    <w:rsid w:val="00DE6F2E"/>
    <w:rsid w:val="00DE7101"/>
    <w:rsid w:val="00DE71C5"/>
    <w:rsid w:val="00DE71F1"/>
    <w:rsid w:val="00DE754D"/>
    <w:rsid w:val="00DE7655"/>
    <w:rsid w:val="00DE7953"/>
    <w:rsid w:val="00DF0179"/>
    <w:rsid w:val="00DF021D"/>
    <w:rsid w:val="00DF0443"/>
    <w:rsid w:val="00DF0FF9"/>
    <w:rsid w:val="00DF1208"/>
    <w:rsid w:val="00DF13C0"/>
    <w:rsid w:val="00DF15BC"/>
    <w:rsid w:val="00DF1AF0"/>
    <w:rsid w:val="00DF3E24"/>
    <w:rsid w:val="00DF426D"/>
    <w:rsid w:val="00DF4E97"/>
    <w:rsid w:val="00DF52F2"/>
    <w:rsid w:val="00DF5850"/>
    <w:rsid w:val="00DF59D3"/>
    <w:rsid w:val="00DF5A40"/>
    <w:rsid w:val="00DF5D0A"/>
    <w:rsid w:val="00DF5ED0"/>
    <w:rsid w:val="00DF5F4D"/>
    <w:rsid w:val="00DF6702"/>
    <w:rsid w:val="00DF684D"/>
    <w:rsid w:val="00DF6FF8"/>
    <w:rsid w:val="00DF7127"/>
    <w:rsid w:val="00DF739C"/>
    <w:rsid w:val="00DF751C"/>
    <w:rsid w:val="00DF798E"/>
    <w:rsid w:val="00DF7EE5"/>
    <w:rsid w:val="00DF7FCC"/>
    <w:rsid w:val="00E00253"/>
    <w:rsid w:val="00E0037D"/>
    <w:rsid w:val="00E009BF"/>
    <w:rsid w:val="00E00BA4"/>
    <w:rsid w:val="00E0154B"/>
    <w:rsid w:val="00E016AF"/>
    <w:rsid w:val="00E021A7"/>
    <w:rsid w:val="00E02824"/>
    <w:rsid w:val="00E02AF2"/>
    <w:rsid w:val="00E02B78"/>
    <w:rsid w:val="00E02CBA"/>
    <w:rsid w:val="00E03282"/>
    <w:rsid w:val="00E03F5D"/>
    <w:rsid w:val="00E05A7D"/>
    <w:rsid w:val="00E05C9E"/>
    <w:rsid w:val="00E0704C"/>
    <w:rsid w:val="00E07516"/>
    <w:rsid w:val="00E0759D"/>
    <w:rsid w:val="00E079C0"/>
    <w:rsid w:val="00E1049F"/>
    <w:rsid w:val="00E11592"/>
    <w:rsid w:val="00E125B6"/>
    <w:rsid w:val="00E125E1"/>
    <w:rsid w:val="00E12DFC"/>
    <w:rsid w:val="00E132C5"/>
    <w:rsid w:val="00E1397C"/>
    <w:rsid w:val="00E13A85"/>
    <w:rsid w:val="00E14237"/>
    <w:rsid w:val="00E152E8"/>
    <w:rsid w:val="00E15AB3"/>
    <w:rsid w:val="00E15E8C"/>
    <w:rsid w:val="00E1720C"/>
    <w:rsid w:val="00E17643"/>
    <w:rsid w:val="00E17DEF"/>
    <w:rsid w:val="00E17E40"/>
    <w:rsid w:val="00E200D5"/>
    <w:rsid w:val="00E200EA"/>
    <w:rsid w:val="00E205AD"/>
    <w:rsid w:val="00E209DC"/>
    <w:rsid w:val="00E212D7"/>
    <w:rsid w:val="00E2144F"/>
    <w:rsid w:val="00E21DA4"/>
    <w:rsid w:val="00E21E68"/>
    <w:rsid w:val="00E227D6"/>
    <w:rsid w:val="00E229DB"/>
    <w:rsid w:val="00E23173"/>
    <w:rsid w:val="00E234C7"/>
    <w:rsid w:val="00E23AD2"/>
    <w:rsid w:val="00E24216"/>
    <w:rsid w:val="00E2478F"/>
    <w:rsid w:val="00E249FF"/>
    <w:rsid w:val="00E253D9"/>
    <w:rsid w:val="00E255ED"/>
    <w:rsid w:val="00E25940"/>
    <w:rsid w:val="00E25E4D"/>
    <w:rsid w:val="00E25ECE"/>
    <w:rsid w:val="00E26272"/>
    <w:rsid w:val="00E266A7"/>
    <w:rsid w:val="00E26A11"/>
    <w:rsid w:val="00E26B8B"/>
    <w:rsid w:val="00E2709D"/>
    <w:rsid w:val="00E27665"/>
    <w:rsid w:val="00E277A4"/>
    <w:rsid w:val="00E27AF0"/>
    <w:rsid w:val="00E30139"/>
    <w:rsid w:val="00E30258"/>
    <w:rsid w:val="00E30D22"/>
    <w:rsid w:val="00E31929"/>
    <w:rsid w:val="00E31CE4"/>
    <w:rsid w:val="00E32163"/>
    <w:rsid w:val="00E32670"/>
    <w:rsid w:val="00E32FE6"/>
    <w:rsid w:val="00E34622"/>
    <w:rsid w:val="00E34D67"/>
    <w:rsid w:val="00E34FA7"/>
    <w:rsid w:val="00E3598E"/>
    <w:rsid w:val="00E35BF7"/>
    <w:rsid w:val="00E35C8B"/>
    <w:rsid w:val="00E36229"/>
    <w:rsid w:val="00E36AC3"/>
    <w:rsid w:val="00E36B64"/>
    <w:rsid w:val="00E371F9"/>
    <w:rsid w:val="00E37464"/>
    <w:rsid w:val="00E37517"/>
    <w:rsid w:val="00E3777D"/>
    <w:rsid w:val="00E37AD5"/>
    <w:rsid w:val="00E37C50"/>
    <w:rsid w:val="00E37CF0"/>
    <w:rsid w:val="00E37F30"/>
    <w:rsid w:val="00E405BD"/>
    <w:rsid w:val="00E412CC"/>
    <w:rsid w:val="00E41ACE"/>
    <w:rsid w:val="00E42113"/>
    <w:rsid w:val="00E4235F"/>
    <w:rsid w:val="00E42537"/>
    <w:rsid w:val="00E42A2F"/>
    <w:rsid w:val="00E42DFD"/>
    <w:rsid w:val="00E42F94"/>
    <w:rsid w:val="00E4325A"/>
    <w:rsid w:val="00E437DA"/>
    <w:rsid w:val="00E44318"/>
    <w:rsid w:val="00E44EC2"/>
    <w:rsid w:val="00E466C8"/>
    <w:rsid w:val="00E4684C"/>
    <w:rsid w:val="00E468A6"/>
    <w:rsid w:val="00E47220"/>
    <w:rsid w:val="00E474C8"/>
    <w:rsid w:val="00E47844"/>
    <w:rsid w:val="00E523AB"/>
    <w:rsid w:val="00E5328A"/>
    <w:rsid w:val="00E532EB"/>
    <w:rsid w:val="00E54EE8"/>
    <w:rsid w:val="00E54F12"/>
    <w:rsid w:val="00E5519E"/>
    <w:rsid w:val="00E5528A"/>
    <w:rsid w:val="00E55662"/>
    <w:rsid w:val="00E557AC"/>
    <w:rsid w:val="00E561E1"/>
    <w:rsid w:val="00E56329"/>
    <w:rsid w:val="00E5638F"/>
    <w:rsid w:val="00E56468"/>
    <w:rsid w:val="00E56651"/>
    <w:rsid w:val="00E57465"/>
    <w:rsid w:val="00E57B08"/>
    <w:rsid w:val="00E6075C"/>
    <w:rsid w:val="00E60946"/>
    <w:rsid w:val="00E60BC2"/>
    <w:rsid w:val="00E60DE9"/>
    <w:rsid w:val="00E6120C"/>
    <w:rsid w:val="00E6132A"/>
    <w:rsid w:val="00E6166C"/>
    <w:rsid w:val="00E6174F"/>
    <w:rsid w:val="00E61D0F"/>
    <w:rsid w:val="00E61DBE"/>
    <w:rsid w:val="00E620A9"/>
    <w:rsid w:val="00E62801"/>
    <w:rsid w:val="00E62DF7"/>
    <w:rsid w:val="00E62ED4"/>
    <w:rsid w:val="00E63CB8"/>
    <w:rsid w:val="00E640DE"/>
    <w:rsid w:val="00E6413F"/>
    <w:rsid w:val="00E64C30"/>
    <w:rsid w:val="00E652CF"/>
    <w:rsid w:val="00E65460"/>
    <w:rsid w:val="00E65AFE"/>
    <w:rsid w:val="00E65C46"/>
    <w:rsid w:val="00E662E3"/>
    <w:rsid w:val="00E6664D"/>
    <w:rsid w:val="00E66762"/>
    <w:rsid w:val="00E670FB"/>
    <w:rsid w:val="00E679A9"/>
    <w:rsid w:val="00E67A9D"/>
    <w:rsid w:val="00E7032C"/>
    <w:rsid w:val="00E7075A"/>
    <w:rsid w:val="00E70FB5"/>
    <w:rsid w:val="00E71474"/>
    <w:rsid w:val="00E71A6D"/>
    <w:rsid w:val="00E71BA5"/>
    <w:rsid w:val="00E72282"/>
    <w:rsid w:val="00E7279B"/>
    <w:rsid w:val="00E72CEE"/>
    <w:rsid w:val="00E73355"/>
    <w:rsid w:val="00E73433"/>
    <w:rsid w:val="00E7417C"/>
    <w:rsid w:val="00E7418E"/>
    <w:rsid w:val="00E75020"/>
    <w:rsid w:val="00E75DA6"/>
    <w:rsid w:val="00E7620C"/>
    <w:rsid w:val="00E7644E"/>
    <w:rsid w:val="00E77232"/>
    <w:rsid w:val="00E77295"/>
    <w:rsid w:val="00E80A32"/>
    <w:rsid w:val="00E81C3A"/>
    <w:rsid w:val="00E81FA9"/>
    <w:rsid w:val="00E821BA"/>
    <w:rsid w:val="00E824E6"/>
    <w:rsid w:val="00E82511"/>
    <w:rsid w:val="00E827FD"/>
    <w:rsid w:val="00E82C0E"/>
    <w:rsid w:val="00E82CE8"/>
    <w:rsid w:val="00E82E72"/>
    <w:rsid w:val="00E82ED5"/>
    <w:rsid w:val="00E8313B"/>
    <w:rsid w:val="00E839C0"/>
    <w:rsid w:val="00E842B3"/>
    <w:rsid w:val="00E846CC"/>
    <w:rsid w:val="00E84937"/>
    <w:rsid w:val="00E84A9F"/>
    <w:rsid w:val="00E84CEE"/>
    <w:rsid w:val="00E8568B"/>
    <w:rsid w:val="00E85724"/>
    <w:rsid w:val="00E864C9"/>
    <w:rsid w:val="00E86555"/>
    <w:rsid w:val="00E86931"/>
    <w:rsid w:val="00E86FAC"/>
    <w:rsid w:val="00E87108"/>
    <w:rsid w:val="00E87893"/>
    <w:rsid w:val="00E87ECF"/>
    <w:rsid w:val="00E902D7"/>
    <w:rsid w:val="00E903F7"/>
    <w:rsid w:val="00E90496"/>
    <w:rsid w:val="00E9092D"/>
    <w:rsid w:val="00E909DF"/>
    <w:rsid w:val="00E909EC"/>
    <w:rsid w:val="00E90EB7"/>
    <w:rsid w:val="00E9131F"/>
    <w:rsid w:val="00E9172E"/>
    <w:rsid w:val="00E91991"/>
    <w:rsid w:val="00E91B4A"/>
    <w:rsid w:val="00E935F9"/>
    <w:rsid w:val="00E936E7"/>
    <w:rsid w:val="00E93A58"/>
    <w:rsid w:val="00E94B52"/>
    <w:rsid w:val="00E94BAB"/>
    <w:rsid w:val="00E95161"/>
    <w:rsid w:val="00E9518B"/>
    <w:rsid w:val="00E956BD"/>
    <w:rsid w:val="00E96D06"/>
    <w:rsid w:val="00E96F2D"/>
    <w:rsid w:val="00E96FAC"/>
    <w:rsid w:val="00E97890"/>
    <w:rsid w:val="00EA0387"/>
    <w:rsid w:val="00EA085B"/>
    <w:rsid w:val="00EA0E5E"/>
    <w:rsid w:val="00EA0F2A"/>
    <w:rsid w:val="00EA13ED"/>
    <w:rsid w:val="00EA21B9"/>
    <w:rsid w:val="00EA23DF"/>
    <w:rsid w:val="00EA257F"/>
    <w:rsid w:val="00EA2B30"/>
    <w:rsid w:val="00EA2D63"/>
    <w:rsid w:val="00EA2E02"/>
    <w:rsid w:val="00EA2F9B"/>
    <w:rsid w:val="00EA36DD"/>
    <w:rsid w:val="00EA374A"/>
    <w:rsid w:val="00EA3769"/>
    <w:rsid w:val="00EA3851"/>
    <w:rsid w:val="00EA3A46"/>
    <w:rsid w:val="00EA412D"/>
    <w:rsid w:val="00EA4186"/>
    <w:rsid w:val="00EA5702"/>
    <w:rsid w:val="00EA5AB8"/>
    <w:rsid w:val="00EA5CDC"/>
    <w:rsid w:val="00EA60A7"/>
    <w:rsid w:val="00EA676D"/>
    <w:rsid w:val="00EA741C"/>
    <w:rsid w:val="00EA7532"/>
    <w:rsid w:val="00EA7853"/>
    <w:rsid w:val="00EB04D6"/>
    <w:rsid w:val="00EB08C2"/>
    <w:rsid w:val="00EB0DDB"/>
    <w:rsid w:val="00EB13D1"/>
    <w:rsid w:val="00EB18EA"/>
    <w:rsid w:val="00EB1E0D"/>
    <w:rsid w:val="00EB2538"/>
    <w:rsid w:val="00EB28B9"/>
    <w:rsid w:val="00EB3B80"/>
    <w:rsid w:val="00EB3B88"/>
    <w:rsid w:val="00EB4133"/>
    <w:rsid w:val="00EB5461"/>
    <w:rsid w:val="00EB557E"/>
    <w:rsid w:val="00EB56D8"/>
    <w:rsid w:val="00EB5A2C"/>
    <w:rsid w:val="00EB5B04"/>
    <w:rsid w:val="00EB5EB0"/>
    <w:rsid w:val="00EB6323"/>
    <w:rsid w:val="00EB7374"/>
    <w:rsid w:val="00EC06CD"/>
    <w:rsid w:val="00EC17EF"/>
    <w:rsid w:val="00EC1F15"/>
    <w:rsid w:val="00EC1FBF"/>
    <w:rsid w:val="00EC2147"/>
    <w:rsid w:val="00EC226B"/>
    <w:rsid w:val="00EC232C"/>
    <w:rsid w:val="00EC23B3"/>
    <w:rsid w:val="00EC28F6"/>
    <w:rsid w:val="00EC450A"/>
    <w:rsid w:val="00EC4A16"/>
    <w:rsid w:val="00EC4A35"/>
    <w:rsid w:val="00EC57D4"/>
    <w:rsid w:val="00EC5B1D"/>
    <w:rsid w:val="00EC6912"/>
    <w:rsid w:val="00EC6997"/>
    <w:rsid w:val="00EC6DCC"/>
    <w:rsid w:val="00EC71CD"/>
    <w:rsid w:val="00EC7393"/>
    <w:rsid w:val="00EC78DF"/>
    <w:rsid w:val="00EC799B"/>
    <w:rsid w:val="00EC7A15"/>
    <w:rsid w:val="00EC7AC3"/>
    <w:rsid w:val="00EC7BBE"/>
    <w:rsid w:val="00ED02FF"/>
    <w:rsid w:val="00ED08CE"/>
    <w:rsid w:val="00ED1325"/>
    <w:rsid w:val="00ED1595"/>
    <w:rsid w:val="00ED2385"/>
    <w:rsid w:val="00ED24FE"/>
    <w:rsid w:val="00ED25A2"/>
    <w:rsid w:val="00ED2825"/>
    <w:rsid w:val="00ED2C50"/>
    <w:rsid w:val="00ED38F3"/>
    <w:rsid w:val="00ED3D3A"/>
    <w:rsid w:val="00ED3E04"/>
    <w:rsid w:val="00ED4A1E"/>
    <w:rsid w:val="00ED4EF2"/>
    <w:rsid w:val="00ED5A20"/>
    <w:rsid w:val="00ED5B51"/>
    <w:rsid w:val="00ED5CDD"/>
    <w:rsid w:val="00ED65F7"/>
    <w:rsid w:val="00ED66FD"/>
    <w:rsid w:val="00ED68A0"/>
    <w:rsid w:val="00ED6ABE"/>
    <w:rsid w:val="00ED6C95"/>
    <w:rsid w:val="00ED7582"/>
    <w:rsid w:val="00EE04D8"/>
    <w:rsid w:val="00EE09CA"/>
    <w:rsid w:val="00EE2073"/>
    <w:rsid w:val="00EE23BF"/>
    <w:rsid w:val="00EE3230"/>
    <w:rsid w:val="00EE353E"/>
    <w:rsid w:val="00EE37F5"/>
    <w:rsid w:val="00EE391B"/>
    <w:rsid w:val="00EE3C5F"/>
    <w:rsid w:val="00EE41CD"/>
    <w:rsid w:val="00EE48C5"/>
    <w:rsid w:val="00EE4AD4"/>
    <w:rsid w:val="00EE4F2B"/>
    <w:rsid w:val="00EE549F"/>
    <w:rsid w:val="00EE625F"/>
    <w:rsid w:val="00EE700C"/>
    <w:rsid w:val="00EE7E25"/>
    <w:rsid w:val="00EE7FC3"/>
    <w:rsid w:val="00EF0831"/>
    <w:rsid w:val="00EF09CF"/>
    <w:rsid w:val="00EF0C07"/>
    <w:rsid w:val="00EF14DE"/>
    <w:rsid w:val="00EF152C"/>
    <w:rsid w:val="00EF1C1B"/>
    <w:rsid w:val="00EF1EAD"/>
    <w:rsid w:val="00EF2640"/>
    <w:rsid w:val="00EF2E42"/>
    <w:rsid w:val="00EF340C"/>
    <w:rsid w:val="00EF3876"/>
    <w:rsid w:val="00EF39F4"/>
    <w:rsid w:val="00EF412A"/>
    <w:rsid w:val="00EF4C43"/>
    <w:rsid w:val="00EF4EFE"/>
    <w:rsid w:val="00EF58BC"/>
    <w:rsid w:val="00EF5E2B"/>
    <w:rsid w:val="00EF5F64"/>
    <w:rsid w:val="00EF6151"/>
    <w:rsid w:val="00EF618F"/>
    <w:rsid w:val="00EF6F33"/>
    <w:rsid w:val="00EF7034"/>
    <w:rsid w:val="00EF7186"/>
    <w:rsid w:val="00EF7B79"/>
    <w:rsid w:val="00F00043"/>
    <w:rsid w:val="00F0104C"/>
    <w:rsid w:val="00F01182"/>
    <w:rsid w:val="00F012FA"/>
    <w:rsid w:val="00F0132C"/>
    <w:rsid w:val="00F016DE"/>
    <w:rsid w:val="00F02877"/>
    <w:rsid w:val="00F02DDE"/>
    <w:rsid w:val="00F04217"/>
    <w:rsid w:val="00F0467D"/>
    <w:rsid w:val="00F04877"/>
    <w:rsid w:val="00F061E7"/>
    <w:rsid w:val="00F06238"/>
    <w:rsid w:val="00F06729"/>
    <w:rsid w:val="00F07079"/>
    <w:rsid w:val="00F10093"/>
    <w:rsid w:val="00F10471"/>
    <w:rsid w:val="00F1098A"/>
    <w:rsid w:val="00F10A2B"/>
    <w:rsid w:val="00F10DC4"/>
    <w:rsid w:val="00F11277"/>
    <w:rsid w:val="00F11C7F"/>
    <w:rsid w:val="00F11EA5"/>
    <w:rsid w:val="00F11F91"/>
    <w:rsid w:val="00F12132"/>
    <w:rsid w:val="00F125BB"/>
    <w:rsid w:val="00F13242"/>
    <w:rsid w:val="00F13518"/>
    <w:rsid w:val="00F138FA"/>
    <w:rsid w:val="00F1435E"/>
    <w:rsid w:val="00F1482B"/>
    <w:rsid w:val="00F14D81"/>
    <w:rsid w:val="00F15AE8"/>
    <w:rsid w:val="00F1637B"/>
    <w:rsid w:val="00F16383"/>
    <w:rsid w:val="00F16A63"/>
    <w:rsid w:val="00F16A88"/>
    <w:rsid w:val="00F16C3C"/>
    <w:rsid w:val="00F17934"/>
    <w:rsid w:val="00F201DC"/>
    <w:rsid w:val="00F20526"/>
    <w:rsid w:val="00F2058E"/>
    <w:rsid w:val="00F2129A"/>
    <w:rsid w:val="00F21505"/>
    <w:rsid w:val="00F2172B"/>
    <w:rsid w:val="00F218A1"/>
    <w:rsid w:val="00F2235D"/>
    <w:rsid w:val="00F224B3"/>
    <w:rsid w:val="00F22E81"/>
    <w:rsid w:val="00F230B4"/>
    <w:rsid w:val="00F2318D"/>
    <w:rsid w:val="00F231B5"/>
    <w:rsid w:val="00F24164"/>
    <w:rsid w:val="00F24CA3"/>
    <w:rsid w:val="00F2541A"/>
    <w:rsid w:val="00F26713"/>
    <w:rsid w:val="00F2673A"/>
    <w:rsid w:val="00F26C50"/>
    <w:rsid w:val="00F26E39"/>
    <w:rsid w:val="00F270CC"/>
    <w:rsid w:val="00F27168"/>
    <w:rsid w:val="00F2793A"/>
    <w:rsid w:val="00F27CA1"/>
    <w:rsid w:val="00F300DB"/>
    <w:rsid w:val="00F30362"/>
    <w:rsid w:val="00F304FA"/>
    <w:rsid w:val="00F309B5"/>
    <w:rsid w:val="00F30BD1"/>
    <w:rsid w:val="00F31317"/>
    <w:rsid w:val="00F317CE"/>
    <w:rsid w:val="00F318AB"/>
    <w:rsid w:val="00F31A7A"/>
    <w:rsid w:val="00F33441"/>
    <w:rsid w:val="00F33CDA"/>
    <w:rsid w:val="00F33FEF"/>
    <w:rsid w:val="00F3404B"/>
    <w:rsid w:val="00F343C0"/>
    <w:rsid w:val="00F347B9"/>
    <w:rsid w:val="00F356DB"/>
    <w:rsid w:val="00F3571F"/>
    <w:rsid w:val="00F35A94"/>
    <w:rsid w:val="00F360B5"/>
    <w:rsid w:val="00F36352"/>
    <w:rsid w:val="00F36F4D"/>
    <w:rsid w:val="00F37414"/>
    <w:rsid w:val="00F37765"/>
    <w:rsid w:val="00F377C0"/>
    <w:rsid w:val="00F37C53"/>
    <w:rsid w:val="00F4002E"/>
    <w:rsid w:val="00F4023D"/>
    <w:rsid w:val="00F40619"/>
    <w:rsid w:val="00F41028"/>
    <w:rsid w:val="00F418AF"/>
    <w:rsid w:val="00F41B6E"/>
    <w:rsid w:val="00F41F3F"/>
    <w:rsid w:val="00F41F55"/>
    <w:rsid w:val="00F422E0"/>
    <w:rsid w:val="00F42819"/>
    <w:rsid w:val="00F42BFC"/>
    <w:rsid w:val="00F42EFD"/>
    <w:rsid w:val="00F42FA7"/>
    <w:rsid w:val="00F43446"/>
    <w:rsid w:val="00F4366D"/>
    <w:rsid w:val="00F43BA7"/>
    <w:rsid w:val="00F441F8"/>
    <w:rsid w:val="00F44640"/>
    <w:rsid w:val="00F44CB0"/>
    <w:rsid w:val="00F45F86"/>
    <w:rsid w:val="00F469C5"/>
    <w:rsid w:val="00F46D27"/>
    <w:rsid w:val="00F479BA"/>
    <w:rsid w:val="00F47C51"/>
    <w:rsid w:val="00F50705"/>
    <w:rsid w:val="00F5072D"/>
    <w:rsid w:val="00F50857"/>
    <w:rsid w:val="00F50A16"/>
    <w:rsid w:val="00F50A47"/>
    <w:rsid w:val="00F51684"/>
    <w:rsid w:val="00F5182D"/>
    <w:rsid w:val="00F519A2"/>
    <w:rsid w:val="00F51AF4"/>
    <w:rsid w:val="00F52620"/>
    <w:rsid w:val="00F529FD"/>
    <w:rsid w:val="00F53726"/>
    <w:rsid w:val="00F53C23"/>
    <w:rsid w:val="00F54116"/>
    <w:rsid w:val="00F546B9"/>
    <w:rsid w:val="00F546F5"/>
    <w:rsid w:val="00F54CE8"/>
    <w:rsid w:val="00F54E0E"/>
    <w:rsid w:val="00F55109"/>
    <w:rsid w:val="00F5650E"/>
    <w:rsid w:val="00F56562"/>
    <w:rsid w:val="00F566AE"/>
    <w:rsid w:val="00F5694B"/>
    <w:rsid w:val="00F56E56"/>
    <w:rsid w:val="00F57495"/>
    <w:rsid w:val="00F5751B"/>
    <w:rsid w:val="00F57541"/>
    <w:rsid w:val="00F577E0"/>
    <w:rsid w:val="00F60142"/>
    <w:rsid w:val="00F60434"/>
    <w:rsid w:val="00F6097D"/>
    <w:rsid w:val="00F61145"/>
    <w:rsid w:val="00F61D9B"/>
    <w:rsid w:val="00F61E05"/>
    <w:rsid w:val="00F62015"/>
    <w:rsid w:val="00F620D6"/>
    <w:rsid w:val="00F630B4"/>
    <w:rsid w:val="00F63137"/>
    <w:rsid w:val="00F633E5"/>
    <w:rsid w:val="00F63404"/>
    <w:rsid w:val="00F63D6F"/>
    <w:rsid w:val="00F641B1"/>
    <w:rsid w:val="00F64905"/>
    <w:rsid w:val="00F64B0E"/>
    <w:rsid w:val="00F65A67"/>
    <w:rsid w:val="00F65BDD"/>
    <w:rsid w:val="00F666AB"/>
    <w:rsid w:val="00F666DB"/>
    <w:rsid w:val="00F667ED"/>
    <w:rsid w:val="00F66919"/>
    <w:rsid w:val="00F6750A"/>
    <w:rsid w:val="00F67756"/>
    <w:rsid w:val="00F70537"/>
    <w:rsid w:val="00F70B60"/>
    <w:rsid w:val="00F70DA2"/>
    <w:rsid w:val="00F71CFA"/>
    <w:rsid w:val="00F71F92"/>
    <w:rsid w:val="00F71FF2"/>
    <w:rsid w:val="00F7219A"/>
    <w:rsid w:val="00F73433"/>
    <w:rsid w:val="00F74322"/>
    <w:rsid w:val="00F74855"/>
    <w:rsid w:val="00F74864"/>
    <w:rsid w:val="00F75060"/>
    <w:rsid w:val="00F753F3"/>
    <w:rsid w:val="00F75AB8"/>
    <w:rsid w:val="00F762A0"/>
    <w:rsid w:val="00F768EB"/>
    <w:rsid w:val="00F77B43"/>
    <w:rsid w:val="00F801CC"/>
    <w:rsid w:val="00F808DF"/>
    <w:rsid w:val="00F80E6C"/>
    <w:rsid w:val="00F8260A"/>
    <w:rsid w:val="00F8290B"/>
    <w:rsid w:val="00F82A87"/>
    <w:rsid w:val="00F82EC9"/>
    <w:rsid w:val="00F833C1"/>
    <w:rsid w:val="00F84880"/>
    <w:rsid w:val="00F84AAA"/>
    <w:rsid w:val="00F84C31"/>
    <w:rsid w:val="00F850EC"/>
    <w:rsid w:val="00F855B2"/>
    <w:rsid w:val="00F85816"/>
    <w:rsid w:val="00F85FDA"/>
    <w:rsid w:val="00F86BFC"/>
    <w:rsid w:val="00F87348"/>
    <w:rsid w:val="00F87489"/>
    <w:rsid w:val="00F87DDF"/>
    <w:rsid w:val="00F9061E"/>
    <w:rsid w:val="00F90740"/>
    <w:rsid w:val="00F90C5C"/>
    <w:rsid w:val="00F90E74"/>
    <w:rsid w:val="00F91585"/>
    <w:rsid w:val="00F91873"/>
    <w:rsid w:val="00F91CE9"/>
    <w:rsid w:val="00F91D99"/>
    <w:rsid w:val="00F91ECC"/>
    <w:rsid w:val="00F92E39"/>
    <w:rsid w:val="00F9315B"/>
    <w:rsid w:val="00F94089"/>
    <w:rsid w:val="00F9471F"/>
    <w:rsid w:val="00F94915"/>
    <w:rsid w:val="00F95489"/>
    <w:rsid w:val="00F95B01"/>
    <w:rsid w:val="00F95D30"/>
    <w:rsid w:val="00F95EE1"/>
    <w:rsid w:val="00F96D42"/>
    <w:rsid w:val="00F970D7"/>
    <w:rsid w:val="00F972FA"/>
    <w:rsid w:val="00F97620"/>
    <w:rsid w:val="00F9777D"/>
    <w:rsid w:val="00F97C21"/>
    <w:rsid w:val="00FA0474"/>
    <w:rsid w:val="00FA04D2"/>
    <w:rsid w:val="00FA09CD"/>
    <w:rsid w:val="00FA0B86"/>
    <w:rsid w:val="00FA12EC"/>
    <w:rsid w:val="00FA1303"/>
    <w:rsid w:val="00FA228A"/>
    <w:rsid w:val="00FA279C"/>
    <w:rsid w:val="00FA29DB"/>
    <w:rsid w:val="00FA2C20"/>
    <w:rsid w:val="00FA33CA"/>
    <w:rsid w:val="00FA3A94"/>
    <w:rsid w:val="00FA3ED6"/>
    <w:rsid w:val="00FA4605"/>
    <w:rsid w:val="00FA498A"/>
    <w:rsid w:val="00FA4B3B"/>
    <w:rsid w:val="00FA6024"/>
    <w:rsid w:val="00FA622F"/>
    <w:rsid w:val="00FA6863"/>
    <w:rsid w:val="00FA736B"/>
    <w:rsid w:val="00FA73BA"/>
    <w:rsid w:val="00FB20BD"/>
    <w:rsid w:val="00FB26C7"/>
    <w:rsid w:val="00FB2CC8"/>
    <w:rsid w:val="00FB3521"/>
    <w:rsid w:val="00FB3BB1"/>
    <w:rsid w:val="00FB439D"/>
    <w:rsid w:val="00FB4441"/>
    <w:rsid w:val="00FB55DF"/>
    <w:rsid w:val="00FB570D"/>
    <w:rsid w:val="00FB5832"/>
    <w:rsid w:val="00FB5BCA"/>
    <w:rsid w:val="00FB7AC4"/>
    <w:rsid w:val="00FB7C01"/>
    <w:rsid w:val="00FC0565"/>
    <w:rsid w:val="00FC10D2"/>
    <w:rsid w:val="00FC1298"/>
    <w:rsid w:val="00FC13F8"/>
    <w:rsid w:val="00FC1843"/>
    <w:rsid w:val="00FC1A8E"/>
    <w:rsid w:val="00FC1D71"/>
    <w:rsid w:val="00FC2044"/>
    <w:rsid w:val="00FC3781"/>
    <w:rsid w:val="00FC39A4"/>
    <w:rsid w:val="00FC4019"/>
    <w:rsid w:val="00FC4A89"/>
    <w:rsid w:val="00FC4EED"/>
    <w:rsid w:val="00FC6638"/>
    <w:rsid w:val="00FC6B9F"/>
    <w:rsid w:val="00FC6FF1"/>
    <w:rsid w:val="00FC739E"/>
    <w:rsid w:val="00FC7908"/>
    <w:rsid w:val="00FC7A62"/>
    <w:rsid w:val="00FD053E"/>
    <w:rsid w:val="00FD05B6"/>
    <w:rsid w:val="00FD0F8B"/>
    <w:rsid w:val="00FD1002"/>
    <w:rsid w:val="00FD121D"/>
    <w:rsid w:val="00FD1EDF"/>
    <w:rsid w:val="00FD294B"/>
    <w:rsid w:val="00FD32DA"/>
    <w:rsid w:val="00FD386D"/>
    <w:rsid w:val="00FD3F99"/>
    <w:rsid w:val="00FD466F"/>
    <w:rsid w:val="00FD4EEE"/>
    <w:rsid w:val="00FD50D5"/>
    <w:rsid w:val="00FD5B43"/>
    <w:rsid w:val="00FD661D"/>
    <w:rsid w:val="00FD66F2"/>
    <w:rsid w:val="00FD6A89"/>
    <w:rsid w:val="00FD6C9E"/>
    <w:rsid w:val="00FD7046"/>
    <w:rsid w:val="00FD7CD3"/>
    <w:rsid w:val="00FE0806"/>
    <w:rsid w:val="00FE14E7"/>
    <w:rsid w:val="00FE25FE"/>
    <w:rsid w:val="00FE27AE"/>
    <w:rsid w:val="00FE2FD7"/>
    <w:rsid w:val="00FE4C1A"/>
    <w:rsid w:val="00FE59BC"/>
    <w:rsid w:val="00FE639F"/>
    <w:rsid w:val="00FE6491"/>
    <w:rsid w:val="00FE7A20"/>
    <w:rsid w:val="00FF000D"/>
    <w:rsid w:val="00FF0095"/>
    <w:rsid w:val="00FF046E"/>
    <w:rsid w:val="00FF05A9"/>
    <w:rsid w:val="00FF08EF"/>
    <w:rsid w:val="00FF0B28"/>
    <w:rsid w:val="00FF0B75"/>
    <w:rsid w:val="00FF0DA1"/>
    <w:rsid w:val="00FF1651"/>
    <w:rsid w:val="00FF1735"/>
    <w:rsid w:val="00FF1DC9"/>
    <w:rsid w:val="00FF2BEA"/>
    <w:rsid w:val="00FF2D2B"/>
    <w:rsid w:val="00FF2EE6"/>
    <w:rsid w:val="00FF30E6"/>
    <w:rsid w:val="00FF3F13"/>
    <w:rsid w:val="00FF43AE"/>
    <w:rsid w:val="00FF4C2F"/>
    <w:rsid w:val="00FF4DF6"/>
    <w:rsid w:val="00FF5191"/>
    <w:rsid w:val="00FF6CD2"/>
    <w:rsid w:val="00FF7067"/>
    <w:rsid w:val="00FF7728"/>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A3"/>
  </w:style>
  <w:style w:type="paragraph" w:styleId="1">
    <w:name w:val="heading 1"/>
    <w:basedOn w:val="a"/>
    <w:link w:val="10"/>
    <w:uiPriority w:val="9"/>
    <w:qFormat/>
    <w:rsid w:val="005B5241"/>
    <w:pPr>
      <w:keepNext/>
      <w:spacing w:before="240" w:after="60" w:line="240" w:lineRule="auto"/>
      <w:outlineLvl w:val="0"/>
    </w:pPr>
    <w:rPr>
      <w:rFonts w:ascii="Arial" w:eastAsia="Times New Roman" w:hAnsi="Arial" w:cs="Arial"/>
      <w:b/>
      <w:bCs/>
      <w:kern w:val="36"/>
      <w:sz w:val="32"/>
      <w:szCs w:val="32"/>
    </w:rPr>
  </w:style>
  <w:style w:type="paragraph" w:styleId="2">
    <w:name w:val="heading 2"/>
    <w:basedOn w:val="a"/>
    <w:link w:val="20"/>
    <w:uiPriority w:val="9"/>
    <w:qFormat/>
    <w:rsid w:val="005B524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5B5241"/>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qFormat/>
    <w:rsid w:val="005B524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5B524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uiPriority w:val="9"/>
    <w:qFormat/>
    <w:rsid w:val="005B5241"/>
    <w:pPr>
      <w:spacing w:before="240" w:after="60" w:line="240" w:lineRule="auto"/>
      <w:outlineLvl w:val="5"/>
    </w:pPr>
    <w:rPr>
      <w:rFonts w:ascii="Times New Roman" w:eastAsia="Times New Roman" w:hAnsi="Times New Roman" w:cs="Times New Roman"/>
      <w:b/>
      <w:bCs/>
    </w:rPr>
  </w:style>
  <w:style w:type="paragraph" w:styleId="7">
    <w:name w:val="heading 7"/>
    <w:basedOn w:val="a"/>
    <w:link w:val="70"/>
    <w:uiPriority w:val="9"/>
    <w:qFormat/>
    <w:rsid w:val="005B524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link w:val="80"/>
    <w:uiPriority w:val="9"/>
    <w:qFormat/>
    <w:rsid w:val="005B524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link w:val="90"/>
    <w:uiPriority w:val="9"/>
    <w:qFormat/>
    <w:rsid w:val="005B524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41"/>
    <w:rPr>
      <w:rFonts w:ascii="Arial" w:eastAsia="Times New Roman" w:hAnsi="Arial" w:cs="Arial"/>
      <w:b/>
      <w:bCs/>
      <w:kern w:val="36"/>
      <w:sz w:val="32"/>
      <w:szCs w:val="32"/>
    </w:rPr>
  </w:style>
  <w:style w:type="character" w:customStyle="1" w:styleId="20">
    <w:name w:val="Заголовок 2 Знак"/>
    <w:basedOn w:val="a0"/>
    <w:link w:val="2"/>
    <w:uiPriority w:val="9"/>
    <w:rsid w:val="005B524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B5241"/>
    <w:rPr>
      <w:rFonts w:ascii="Arial" w:eastAsia="Times New Roman" w:hAnsi="Arial" w:cs="Arial"/>
      <w:b/>
      <w:bCs/>
      <w:sz w:val="26"/>
      <w:szCs w:val="26"/>
    </w:rPr>
  </w:style>
  <w:style w:type="character" w:customStyle="1" w:styleId="40">
    <w:name w:val="Заголовок 4 Знак"/>
    <w:basedOn w:val="a0"/>
    <w:link w:val="4"/>
    <w:uiPriority w:val="9"/>
    <w:rsid w:val="005B5241"/>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5B524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5B5241"/>
    <w:rPr>
      <w:rFonts w:ascii="Times New Roman" w:eastAsia="Times New Roman" w:hAnsi="Times New Roman" w:cs="Times New Roman"/>
      <w:b/>
      <w:bCs/>
    </w:rPr>
  </w:style>
  <w:style w:type="character" w:customStyle="1" w:styleId="70">
    <w:name w:val="Заголовок 7 Знак"/>
    <w:basedOn w:val="a0"/>
    <w:link w:val="7"/>
    <w:uiPriority w:val="9"/>
    <w:rsid w:val="005B5241"/>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5B5241"/>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5B5241"/>
    <w:rPr>
      <w:rFonts w:ascii="Arial" w:eastAsia="Times New Roman" w:hAnsi="Arial" w:cs="Arial"/>
    </w:rPr>
  </w:style>
  <w:style w:type="character" w:styleId="a3">
    <w:name w:val="Hyperlink"/>
    <w:basedOn w:val="a0"/>
    <w:uiPriority w:val="99"/>
    <w:unhideWhenUsed/>
    <w:rsid w:val="005B5241"/>
    <w:rPr>
      <w:color w:val="000080"/>
      <w:u w:val="single"/>
    </w:rPr>
  </w:style>
  <w:style w:type="character" w:styleId="a4">
    <w:name w:val="FollowedHyperlink"/>
    <w:basedOn w:val="a0"/>
    <w:uiPriority w:val="99"/>
    <w:semiHidden/>
    <w:unhideWhenUsed/>
    <w:rsid w:val="005B5241"/>
    <w:rPr>
      <w:color w:val="800080"/>
      <w:u w:val="single"/>
    </w:rPr>
  </w:style>
  <w:style w:type="paragraph" w:styleId="HTML">
    <w:name w:val="HTML Preformatted"/>
    <w:basedOn w:val="a"/>
    <w:link w:val="HTML0"/>
    <w:uiPriority w:val="99"/>
    <w:semiHidden/>
    <w:unhideWhenUsed/>
    <w:rsid w:val="005B5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B5241"/>
    <w:rPr>
      <w:rFonts w:ascii="Courier New" w:eastAsia="Times New Roman" w:hAnsi="Courier New" w:cs="Courier New"/>
      <w:sz w:val="20"/>
      <w:szCs w:val="20"/>
    </w:rPr>
  </w:style>
  <w:style w:type="paragraph" w:styleId="a5">
    <w:name w:val="Normal (Web)"/>
    <w:basedOn w:val="a"/>
    <w:uiPriority w:val="99"/>
    <w:semiHidden/>
    <w:unhideWhenUsed/>
    <w:rsid w:val="005B5241"/>
    <w:pPr>
      <w:spacing w:after="0" w:line="240" w:lineRule="auto"/>
      <w:jc w:val="both"/>
    </w:pPr>
    <w:rPr>
      <w:rFonts w:ascii="Times New Roman" w:eastAsia="Times New Roman" w:hAnsi="Times New Roman" w:cs="Times New Roman"/>
      <w:sz w:val="24"/>
      <w:szCs w:val="24"/>
    </w:rPr>
  </w:style>
  <w:style w:type="paragraph" w:styleId="11">
    <w:name w:val="toc 1"/>
    <w:basedOn w:val="a"/>
    <w:autoRedefine/>
    <w:uiPriority w:val="39"/>
    <w:semiHidden/>
    <w:unhideWhenUsed/>
    <w:rsid w:val="005B5241"/>
    <w:pPr>
      <w:spacing w:after="0"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5B5241"/>
    <w:pPr>
      <w:spacing w:after="0" w:line="240" w:lineRule="auto"/>
      <w:ind w:left="240"/>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5B5241"/>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B5241"/>
    <w:rPr>
      <w:rFonts w:ascii="Times New Roman" w:eastAsia="Times New Roman" w:hAnsi="Times New Roman" w:cs="Times New Roman"/>
      <w:sz w:val="20"/>
      <w:szCs w:val="20"/>
    </w:rPr>
  </w:style>
  <w:style w:type="paragraph" w:styleId="a8">
    <w:name w:val="header"/>
    <w:basedOn w:val="a"/>
    <w:link w:val="a9"/>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B5241"/>
    <w:rPr>
      <w:rFonts w:ascii="Times New Roman" w:eastAsia="Times New Roman" w:hAnsi="Times New Roman" w:cs="Times New Roman"/>
      <w:sz w:val="24"/>
      <w:szCs w:val="24"/>
    </w:rPr>
  </w:style>
  <w:style w:type="paragraph" w:styleId="aa">
    <w:name w:val="footer"/>
    <w:basedOn w:val="a"/>
    <w:link w:val="ab"/>
    <w:uiPriority w:val="99"/>
    <w:unhideWhenUsed/>
    <w:rsid w:val="005B5241"/>
    <w:pPr>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5B5241"/>
    <w:rPr>
      <w:rFonts w:ascii="Times New Roman" w:eastAsia="Times New Roman" w:hAnsi="Times New Roman" w:cs="Times New Roman"/>
      <w:sz w:val="24"/>
      <w:szCs w:val="24"/>
    </w:rPr>
  </w:style>
  <w:style w:type="paragraph" w:styleId="ac">
    <w:name w:val="caption"/>
    <w:basedOn w:val="a"/>
    <w:uiPriority w:val="35"/>
    <w:qFormat/>
    <w:rsid w:val="005B5241"/>
    <w:pPr>
      <w:overflowPunct w:val="0"/>
      <w:autoSpaceDE w:val="0"/>
      <w:autoSpaceDN w:val="0"/>
      <w:spacing w:after="0" w:line="240" w:lineRule="auto"/>
      <w:jc w:val="center"/>
    </w:pPr>
    <w:rPr>
      <w:rFonts w:ascii="Times New Roman" w:eastAsia="Times New Roman" w:hAnsi="Times New Roman" w:cs="Times New Roman"/>
      <w:b/>
      <w:bCs/>
      <w:sz w:val="52"/>
      <w:szCs w:val="52"/>
    </w:rPr>
  </w:style>
  <w:style w:type="paragraph" w:styleId="ad">
    <w:name w:val="endnote text"/>
    <w:basedOn w:val="a"/>
    <w:link w:val="ae"/>
    <w:uiPriority w:val="99"/>
    <w:semiHidden/>
    <w:unhideWhenUsed/>
    <w:rsid w:val="005B5241"/>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semiHidden/>
    <w:rsid w:val="005B5241"/>
    <w:rPr>
      <w:rFonts w:ascii="Times New Roman" w:eastAsia="Times New Roman" w:hAnsi="Times New Roman" w:cs="Times New Roman"/>
      <w:sz w:val="20"/>
      <w:szCs w:val="20"/>
    </w:rPr>
  </w:style>
  <w:style w:type="paragraph" w:styleId="af">
    <w:name w:val="Title"/>
    <w:basedOn w:val="a"/>
    <w:link w:val="af0"/>
    <w:uiPriority w:val="10"/>
    <w:qFormat/>
    <w:rsid w:val="005B5241"/>
    <w:pPr>
      <w:spacing w:after="0" w:line="240" w:lineRule="auto"/>
      <w:jc w:val="center"/>
    </w:pPr>
    <w:rPr>
      <w:rFonts w:ascii="Times New Roman" w:eastAsia="Times New Roman" w:hAnsi="Times New Roman" w:cs="Times New Roman"/>
      <w:b/>
      <w:bCs/>
      <w:sz w:val="48"/>
      <w:szCs w:val="48"/>
    </w:rPr>
  </w:style>
  <w:style w:type="character" w:customStyle="1" w:styleId="af0">
    <w:name w:val="Название Знак"/>
    <w:basedOn w:val="a0"/>
    <w:link w:val="af"/>
    <w:uiPriority w:val="10"/>
    <w:rsid w:val="005B5241"/>
    <w:rPr>
      <w:rFonts w:ascii="Times New Roman" w:eastAsia="Times New Roman" w:hAnsi="Times New Roman" w:cs="Times New Roman"/>
      <w:b/>
      <w:bCs/>
      <w:sz w:val="48"/>
      <w:szCs w:val="48"/>
    </w:rPr>
  </w:style>
  <w:style w:type="paragraph" w:styleId="af1">
    <w:name w:val="Body Text"/>
    <w:basedOn w:val="a"/>
    <w:link w:val="af2"/>
    <w:uiPriority w:val="99"/>
    <w:semiHidden/>
    <w:unhideWhenUsed/>
    <w:rsid w:val="005B524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5B5241"/>
    <w:rPr>
      <w:rFonts w:ascii="Times New Roman" w:eastAsia="Times New Roman" w:hAnsi="Times New Roman" w:cs="Times New Roman"/>
      <w:sz w:val="24"/>
      <w:szCs w:val="24"/>
    </w:rPr>
  </w:style>
  <w:style w:type="character" w:customStyle="1" w:styleId="af3">
    <w:name w:val="Основной текст с отступом Знак"/>
    <w:aliases w:val="Основной текст 1 Знак,Нумерованный список !! Знак"/>
    <w:basedOn w:val="a0"/>
    <w:link w:val="af4"/>
    <w:semiHidden/>
    <w:rsid w:val="005B5241"/>
    <w:rPr>
      <w:rFonts w:ascii="Times New Roman" w:hAnsi="Times New Roman" w:cs="Times New Roman"/>
    </w:rPr>
  </w:style>
  <w:style w:type="paragraph" w:styleId="af4">
    <w:name w:val="Body Text Indent"/>
    <w:aliases w:val="Основной текст 1,Нумерованный список !!"/>
    <w:basedOn w:val="a"/>
    <w:link w:val="af3"/>
    <w:semiHidden/>
    <w:unhideWhenUsed/>
    <w:rsid w:val="005B5241"/>
    <w:pPr>
      <w:spacing w:after="0" w:line="360" w:lineRule="auto"/>
      <w:ind w:firstLine="600"/>
      <w:jc w:val="both"/>
    </w:pPr>
    <w:rPr>
      <w:rFonts w:ascii="Times New Roman" w:hAnsi="Times New Roman" w:cs="Times New Roman"/>
    </w:rPr>
  </w:style>
  <w:style w:type="character" w:customStyle="1" w:styleId="12">
    <w:name w:val="Основной текст с отступом Знак1"/>
    <w:aliases w:val="Основной текст 1 Знак1,Нумерованный список !! Знак1"/>
    <w:basedOn w:val="a0"/>
    <w:uiPriority w:val="99"/>
    <w:semiHidden/>
    <w:rsid w:val="005B5241"/>
  </w:style>
  <w:style w:type="paragraph" w:styleId="af5">
    <w:name w:val="Subtitle"/>
    <w:basedOn w:val="a"/>
    <w:link w:val="af6"/>
    <w:uiPriority w:val="11"/>
    <w:qFormat/>
    <w:rsid w:val="005B5241"/>
    <w:pPr>
      <w:spacing w:after="0" w:line="240" w:lineRule="auto"/>
      <w:jc w:val="center"/>
    </w:pPr>
    <w:rPr>
      <w:rFonts w:ascii="Times New Roman" w:eastAsia="Times New Roman" w:hAnsi="Times New Roman" w:cs="Times New Roman"/>
      <w:sz w:val="36"/>
      <w:szCs w:val="36"/>
    </w:rPr>
  </w:style>
  <w:style w:type="character" w:customStyle="1" w:styleId="af6">
    <w:name w:val="Подзаголовок Знак"/>
    <w:basedOn w:val="a0"/>
    <w:link w:val="af5"/>
    <w:uiPriority w:val="11"/>
    <w:rsid w:val="005B5241"/>
    <w:rPr>
      <w:rFonts w:ascii="Times New Roman" w:eastAsia="Times New Roman" w:hAnsi="Times New Roman" w:cs="Times New Roman"/>
      <w:sz w:val="36"/>
      <w:szCs w:val="36"/>
    </w:rPr>
  </w:style>
  <w:style w:type="paragraph" w:styleId="af7">
    <w:name w:val="Body Text First Indent"/>
    <w:basedOn w:val="a"/>
    <w:link w:val="af8"/>
    <w:uiPriority w:val="99"/>
    <w:semiHidden/>
    <w:unhideWhenUsed/>
    <w:rsid w:val="005B5241"/>
    <w:pPr>
      <w:spacing w:after="120" w:line="240" w:lineRule="auto"/>
      <w:ind w:firstLine="210"/>
    </w:pPr>
    <w:rPr>
      <w:rFonts w:ascii="Times New Roman" w:eastAsia="Times New Roman" w:hAnsi="Times New Roman" w:cs="Times New Roman"/>
      <w:sz w:val="24"/>
      <w:szCs w:val="24"/>
    </w:rPr>
  </w:style>
  <w:style w:type="character" w:customStyle="1" w:styleId="af8">
    <w:name w:val="Красная строка Знак"/>
    <w:basedOn w:val="af2"/>
    <w:link w:val="af7"/>
    <w:uiPriority w:val="99"/>
    <w:semiHidden/>
    <w:rsid w:val="005B5241"/>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5B5241"/>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5B5241"/>
    <w:rPr>
      <w:rFonts w:ascii="Times New Roman" w:eastAsia="Times New Roman" w:hAnsi="Times New Roman" w:cs="Times New Roman"/>
      <w:sz w:val="20"/>
      <w:szCs w:val="20"/>
    </w:rPr>
  </w:style>
  <w:style w:type="paragraph" w:styleId="32">
    <w:name w:val="Body Text 3"/>
    <w:basedOn w:val="a"/>
    <w:link w:val="33"/>
    <w:uiPriority w:val="99"/>
    <w:semiHidden/>
    <w:unhideWhenUsed/>
    <w:rsid w:val="005B524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5B5241"/>
    <w:rPr>
      <w:rFonts w:ascii="Times New Roman" w:eastAsia="Times New Roman" w:hAnsi="Times New Roman" w:cs="Times New Roman"/>
      <w:sz w:val="16"/>
      <w:szCs w:val="16"/>
    </w:rPr>
  </w:style>
  <w:style w:type="paragraph" w:styleId="24">
    <w:name w:val="Body Text Indent 2"/>
    <w:basedOn w:val="a"/>
    <w:link w:val="25"/>
    <w:uiPriority w:val="99"/>
    <w:unhideWhenUsed/>
    <w:rsid w:val="005B5241"/>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uiPriority w:val="99"/>
    <w:rsid w:val="005B5241"/>
    <w:rPr>
      <w:rFonts w:ascii="Times New Roman" w:eastAsia="Times New Roman" w:hAnsi="Times New Roman" w:cs="Times New Roman"/>
      <w:sz w:val="20"/>
      <w:szCs w:val="20"/>
    </w:rPr>
  </w:style>
  <w:style w:type="paragraph" w:styleId="34">
    <w:name w:val="Body Text Indent 3"/>
    <w:basedOn w:val="a"/>
    <w:link w:val="35"/>
    <w:unhideWhenUsed/>
    <w:rsid w:val="005B524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B5241"/>
    <w:rPr>
      <w:rFonts w:ascii="Times New Roman" w:eastAsia="Times New Roman" w:hAnsi="Times New Roman" w:cs="Times New Roman"/>
      <w:sz w:val="16"/>
      <w:szCs w:val="16"/>
    </w:rPr>
  </w:style>
  <w:style w:type="paragraph" w:styleId="af9">
    <w:name w:val="Block Text"/>
    <w:basedOn w:val="a"/>
    <w:uiPriority w:val="99"/>
    <w:semiHidden/>
    <w:unhideWhenUsed/>
    <w:rsid w:val="005B5241"/>
    <w:pPr>
      <w:autoSpaceDE w:val="0"/>
      <w:autoSpaceDN w:val="0"/>
      <w:spacing w:after="0" w:line="240" w:lineRule="auto"/>
      <w:ind w:left="426" w:right="-142" w:firstLine="992"/>
      <w:jc w:val="both"/>
    </w:pPr>
    <w:rPr>
      <w:rFonts w:ascii="Times New Roman" w:eastAsia="Times New Roman" w:hAnsi="Times New Roman" w:cs="Times New Roman"/>
      <w:sz w:val="24"/>
      <w:szCs w:val="24"/>
    </w:rPr>
  </w:style>
  <w:style w:type="paragraph" w:styleId="afa">
    <w:name w:val="Document Map"/>
    <w:basedOn w:val="a"/>
    <w:link w:val="afb"/>
    <w:uiPriority w:val="99"/>
    <w:semiHidden/>
    <w:unhideWhenUsed/>
    <w:rsid w:val="005B5241"/>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uiPriority w:val="99"/>
    <w:semiHidden/>
    <w:rsid w:val="005B5241"/>
    <w:rPr>
      <w:rFonts w:ascii="Tahoma" w:eastAsia="Times New Roman" w:hAnsi="Tahoma" w:cs="Tahoma"/>
      <w:sz w:val="20"/>
      <w:szCs w:val="20"/>
      <w:shd w:val="clear" w:color="auto" w:fill="000080"/>
    </w:rPr>
  </w:style>
  <w:style w:type="paragraph" w:styleId="afc">
    <w:name w:val="Plain Text"/>
    <w:basedOn w:val="a"/>
    <w:link w:val="afd"/>
    <w:uiPriority w:val="99"/>
    <w:semiHidden/>
    <w:unhideWhenUsed/>
    <w:rsid w:val="005B5241"/>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uiPriority w:val="99"/>
    <w:semiHidden/>
    <w:rsid w:val="005B5241"/>
    <w:rPr>
      <w:rFonts w:ascii="Courier New" w:eastAsia="Times New Roman" w:hAnsi="Courier New" w:cs="Courier New"/>
      <w:sz w:val="20"/>
      <w:szCs w:val="20"/>
    </w:rPr>
  </w:style>
  <w:style w:type="paragraph" w:styleId="afe">
    <w:name w:val="Balloon Text"/>
    <w:basedOn w:val="a"/>
    <w:link w:val="aff"/>
    <w:uiPriority w:val="99"/>
    <w:semiHidden/>
    <w:unhideWhenUsed/>
    <w:rsid w:val="005B5241"/>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5B5241"/>
    <w:rPr>
      <w:rFonts w:ascii="Tahoma" w:eastAsia="Times New Roman" w:hAnsi="Tahoma" w:cs="Tahoma"/>
      <w:sz w:val="16"/>
      <w:szCs w:val="16"/>
    </w:rPr>
  </w:style>
  <w:style w:type="paragraph" w:styleId="aff0">
    <w:name w:val="No Spacing"/>
    <w:basedOn w:val="a"/>
    <w:uiPriority w:val="99"/>
    <w:qFormat/>
    <w:rsid w:val="005B5241"/>
    <w:pPr>
      <w:spacing w:after="0" w:line="240" w:lineRule="auto"/>
    </w:pPr>
    <w:rPr>
      <w:rFonts w:ascii="Calibri" w:eastAsia="Times New Roman" w:hAnsi="Calibri" w:cs="Times New Roman"/>
    </w:rPr>
  </w:style>
  <w:style w:type="character" w:customStyle="1" w:styleId="aff1">
    <w:name w:val="Абзац списка Знак"/>
    <w:basedOn w:val="a0"/>
    <w:link w:val="aff2"/>
    <w:rsid w:val="005B5241"/>
    <w:rPr>
      <w:rFonts w:ascii="Times New Roman" w:hAnsi="Times New Roman" w:cs="Times New Roman"/>
    </w:rPr>
  </w:style>
  <w:style w:type="paragraph" w:styleId="aff2">
    <w:name w:val="List Paragraph"/>
    <w:basedOn w:val="a"/>
    <w:link w:val="aff1"/>
    <w:uiPriority w:val="34"/>
    <w:qFormat/>
    <w:rsid w:val="005B5241"/>
    <w:pPr>
      <w:spacing w:after="0" w:line="240" w:lineRule="auto"/>
      <w:ind w:left="720"/>
    </w:pPr>
    <w:rPr>
      <w:rFonts w:ascii="Times New Roman" w:hAnsi="Times New Roman" w:cs="Times New Roman"/>
    </w:rPr>
  </w:style>
  <w:style w:type="paragraph" w:customStyle="1" w:styleId="msolistparagraphcxspfirst">
    <w:name w:val="msolistparagraphcxspfirst"/>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middle">
    <w:name w:val="msolistparagraphcxspmiddle"/>
    <w:basedOn w:val="a"/>
    <w:rsid w:val="005B5241"/>
    <w:pPr>
      <w:spacing w:after="0" w:line="240" w:lineRule="auto"/>
      <w:ind w:left="720"/>
    </w:pPr>
    <w:rPr>
      <w:rFonts w:ascii="Times New Roman" w:eastAsia="Times New Roman" w:hAnsi="Times New Roman" w:cs="Times New Roman"/>
      <w:sz w:val="24"/>
      <w:szCs w:val="24"/>
    </w:rPr>
  </w:style>
  <w:style w:type="paragraph" w:customStyle="1" w:styleId="msolistparagraphcxsplast">
    <w:name w:val="msolistparagraphcxsplast"/>
    <w:basedOn w:val="a"/>
    <w:rsid w:val="005B5241"/>
    <w:pPr>
      <w:spacing w:after="0" w:line="240" w:lineRule="auto"/>
      <w:ind w:left="720"/>
    </w:pPr>
    <w:rPr>
      <w:rFonts w:ascii="Times New Roman" w:eastAsia="Times New Roman" w:hAnsi="Times New Roman" w:cs="Times New Roman"/>
      <w:sz w:val="24"/>
      <w:szCs w:val="24"/>
    </w:rPr>
  </w:style>
  <w:style w:type="paragraph" w:styleId="aff3">
    <w:name w:val="TOC Heading"/>
    <w:basedOn w:val="a"/>
    <w:uiPriority w:val="39"/>
    <w:qFormat/>
    <w:rsid w:val="005B5241"/>
    <w:pPr>
      <w:keepNext/>
      <w:spacing w:before="480" w:after="0" w:line="240" w:lineRule="auto"/>
    </w:pPr>
    <w:rPr>
      <w:rFonts w:ascii="Cambria" w:eastAsia="Times New Roman" w:hAnsi="Cambria" w:cs="Times New Roman"/>
      <w:b/>
      <w:bCs/>
      <w:color w:val="365F91"/>
      <w:sz w:val="28"/>
      <w:szCs w:val="28"/>
    </w:rPr>
  </w:style>
  <w:style w:type="paragraph" w:customStyle="1" w:styleId="--">
    <w:name w:val="- СТРАНИЦА -"/>
    <w:basedOn w:val="a"/>
    <w:rsid w:val="005B5241"/>
    <w:pPr>
      <w:spacing w:after="0" w:line="240" w:lineRule="auto"/>
    </w:pPr>
    <w:rPr>
      <w:rFonts w:ascii="Times New Roman" w:eastAsia="Times New Roman" w:hAnsi="Times New Roman" w:cs="Times New Roman"/>
      <w:sz w:val="20"/>
      <w:szCs w:val="20"/>
    </w:rPr>
  </w:style>
  <w:style w:type="paragraph" w:customStyle="1" w:styleId="ConsNormal">
    <w:name w:val="ConsNormal"/>
    <w:basedOn w:val="a"/>
    <w:rsid w:val="005B5241"/>
    <w:pPr>
      <w:autoSpaceDE w:val="0"/>
      <w:autoSpaceDN w:val="0"/>
      <w:spacing w:after="0" w:line="240" w:lineRule="auto"/>
      <w:ind w:right="19772" w:firstLine="720"/>
    </w:pPr>
    <w:rPr>
      <w:rFonts w:ascii="Arial" w:eastAsia="Times New Roman" w:hAnsi="Arial" w:cs="Arial"/>
      <w:sz w:val="20"/>
      <w:szCs w:val="20"/>
    </w:rPr>
  </w:style>
  <w:style w:type="paragraph" w:customStyle="1" w:styleId="ConsPlusCell">
    <w:name w:val="ConsPlusCell"/>
    <w:basedOn w:val="a"/>
    <w:rsid w:val="005B5241"/>
    <w:pPr>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basedOn w:val="a"/>
    <w:rsid w:val="005B5241"/>
    <w:pPr>
      <w:autoSpaceDE w:val="0"/>
      <w:autoSpaceDN w:val="0"/>
      <w:spacing w:after="0" w:line="240" w:lineRule="auto"/>
    </w:pPr>
    <w:rPr>
      <w:rFonts w:ascii="Courier New" w:eastAsia="Times New Roman" w:hAnsi="Courier New" w:cs="Courier New"/>
      <w:sz w:val="20"/>
      <w:szCs w:val="20"/>
    </w:rPr>
  </w:style>
  <w:style w:type="character" w:customStyle="1" w:styleId="aff4">
    <w:name w:val="Без интервала Знак"/>
    <w:basedOn w:val="a0"/>
    <w:link w:val="13"/>
    <w:rsid w:val="005B5241"/>
    <w:rPr>
      <w:rFonts w:ascii="Calibri" w:hAnsi="Calibri"/>
    </w:rPr>
  </w:style>
  <w:style w:type="paragraph" w:customStyle="1" w:styleId="13">
    <w:name w:val="Без интервала1"/>
    <w:basedOn w:val="a"/>
    <w:link w:val="aff4"/>
    <w:rsid w:val="005B5241"/>
    <w:pPr>
      <w:spacing w:after="0" w:line="240" w:lineRule="auto"/>
    </w:pPr>
    <w:rPr>
      <w:rFonts w:ascii="Calibri" w:hAnsi="Calibri"/>
    </w:rPr>
  </w:style>
  <w:style w:type="paragraph" w:customStyle="1" w:styleId="210">
    <w:name w:val="Основной текст с отступом 21"/>
    <w:basedOn w:val="a"/>
    <w:rsid w:val="005B5241"/>
    <w:pPr>
      <w:spacing w:after="0" w:line="360" w:lineRule="auto"/>
      <w:ind w:firstLine="720"/>
      <w:jc w:val="both"/>
    </w:pPr>
    <w:rPr>
      <w:rFonts w:ascii="Times New Roman" w:eastAsia="Times New Roman" w:hAnsi="Times New Roman" w:cs="Times New Roman"/>
      <w:sz w:val="26"/>
      <w:szCs w:val="26"/>
    </w:rPr>
  </w:style>
  <w:style w:type="paragraph" w:customStyle="1" w:styleId="BODY">
    <w:name w:val="_BODY"/>
    <w:basedOn w:val="a"/>
    <w:rsid w:val="005B5241"/>
    <w:pPr>
      <w:overflowPunct w:val="0"/>
      <w:autoSpaceDE w:val="0"/>
      <w:autoSpaceDN w:val="0"/>
      <w:spacing w:after="0" w:line="288" w:lineRule="auto"/>
      <w:jc w:val="both"/>
    </w:pPr>
    <w:rPr>
      <w:rFonts w:ascii="Times New Roman" w:eastAsia="Times New Roman" w:hAnsi="Times New Roman" w:cs="Times New Roman"/>
      <w:color w:val="000000"/>
      <w:sz w:val="26"/>
      <w:szCs w:val="26"/>
    </w:rPr>
  </w:style>
  <w:style w:type="paragraph" w:customStyle="1" w:styleId="ConsNonformat">
    <w:name w:val="ConsNonformat"/>
    <w:basedOn w:val="a"/>
    <w:rsid w:val="005B5241"/>
    <w:pPr>
      <w:snapToGrid w:val="0"/>
      <w:spacing w:after="0" w:line="240" w:lineRule="auto"/>
    </w:pPr>
    <w:rPr>
      <w:rFonts w:ascii="Courier New" w:eastAsia="Times New Roman" w:hAnsi="Courier New" w:cs="Courier New"/>
      <w:sz w:val="16"/>
      <w:szCs w:val="16"/>
    </w:rPr>
  </w:style>
  <w:style w:type="paragraph" w:customStyle="1" w:styleId="14">
    <w:name w:val="Обычный1"/>
    <w:basedOn w:val="a"/>
    <w:rsid w:val="005B5241"/>
    <w:pPr>
      <w:snapToGrid w:val="0"/>
      <w:spacing w:before="100" w:after="100" w:line="240" w:lineRule="auto"/>
    </w:pPr>
    <w:rPr>
      <w:rFonts w:ascii="Times New Roman" w:eastAsia="Times New Roman" w:hAnsi="Times New Roman" w:cs="Times New Roman"/>
      <w:sz w:val="24"/>
      <w:szCs w:val="24"/>
    </w:rPr>
  </w:style>
  <w:style w:type="paragraph" w:customStyle="1" w:styleId="ConsPlusNormal">
    <w:name w:val="ConsPlusNormal"/>
    <w:basedOn w:val="a"/>
    <w:link w:val="ConsPlusNormal0"/>
    <w:rsid w:val="005B5241"/>
    <w:pPr>
      <w:autoSpaceDE w:val="0"/>
      <w:autoSpaceDN w:val="0"/>
      <w:spacing w:after="0" w:line="240" w:lineRule="auto"/>
      <w:ind w:firstLine="720"/>
    </w:pPr>
    <w:rPr>
      <w:rFonts w:ascii="Arial" w:eastAsia="Times New Roman" w:hAnsi="Arial" w:cs="Arial"/>
      <w:sz w:val="20"/>
      <w:szCs w:val="20"/>
    </w:rPr>
  </w:style>
  <w:style w:type="paragraph" w:customStyle="1" w:styleId="aff5">
    <w:name w:val="Знак"/>
    <w:basedOn w:val="a"/>
    <w:rsid w:val="005B5241"/>
    <w:pPr>
      <w:spacing w:after="160" w:line="240" w:lineRule="atLeast"/>
      <w:jc w:val="both"/>
    </w:pPr>
    <w:rPr>
      <w:rFonts w:ascii="Verdana" w:eastAsia="Times New Roman" w:hAnsi="Verdana" w:cs="Times New Roman"/>
      <w:sz w:val="20"/>
      <w:szCs w:val="20"/>
    </w:rPr>
  </w:style>
  <w:style w:type="paragraph" w:customStyle="1" w:styleId="aff6">
    <w:name w:val="Знак Знак Знак Знак"/>
    <w:basedOn w:val="a"/>
    <w:rsid w:val="005B5241"/>
    <w:pPr>
      <w:spacing w:after="0" w:line="240" w:lineRule="auto"/>
      <w:jc w:val="both"/>
    </w:pPr>
    <w:rPr>
      <w:rFonts w:ascii="Tahoma" w:eastAsia="Times New Roman" w:hAnsi="Tahoma" w:cs="Tahoma"/>
      <w:sz w:val="20"/>
      <w:szCs w:val="20"/>
    </w:rPr>
  </w:style>
  <w:style w:type="paragraph" w:customStyle="1" w:styleId="ConsPlusTitle">
    <w:name w:val="ConsPlusTitle"/>
    <w:basedOn w:val="a"/>
    <w:rsid w:val="005B5241"/>
    <w:pPr>
      <w:autoSpaceDE w:val="0"/>
      <w:autoSpaceDN w:val="0"/>
      <w:spacing w:after="0" w:line="240" w:lineRule="auto"/>
    </w:pPr>
    <w:rPr>
      <w:rFonts w:ascii="Arial" w:eastAsia="Times New Roman" w:hAnsi="Arial" w:cs="Arial"/>
      <w:b/>
      <w:bCs/>
      <w:sz w:val="20"/>
      <w:szCs w:val="20"/>
    </w:rPr>
  </w:style>
  <w:style w:type="paragraph" w:customStyle="1" w:styleId="FR1">
    <w:name w:val="FR1"/>
    <w:basedOn w:val="a"/>
    <w:rsid w:val="005B5241"/>
    <w:pPr>
      <w:autoSpaceDE w:val="0"/>
      <w:autoSpaceDN w:val="0"/>
      <w:spacing w:after="0" w:line="240" w:lineRule="auto"/>
      <w:jc w:val="center"/>
    </w:pPr>
    <w:rPr>
      <w:rFonts w:ascii="Arial" w:eastAsia="Times New Roman" w:hAnsi="Arial" w:cs="Arial"/>
      <w:b/>
      <w:bCs/>
      <w:i/>
      <w:iCs/>
      <w:sz w:val="28"/>
      <w:szCs w:val="28"/>
    </w:rPr>
  </w:style>
  <w:style w:type="character" w:customStyle="1" w:styleId="aff7">
    <w:name w:val="Основной текст_"/>
    <w:basedOn w:val="a0"/>
    <w:link w:val="26"/>
    <w:rsid w:val="005B5241"/>
    <w:rPr>
      <w:shd w:val="clear" w:color="auto" w:fill="FFFFFF"/>
    </w:rPr>
  </w:style>
  <w:style w:type="paragraph" w:customStyle="1" w:styleId="26">
    <w:name w:val="Основной текст2"/>
    <w:basedOn w:val="a"/>
    <w:link w:val="aff7"/>
    <w:rsid w:val="005B5241"/>
    <w:pPr>
      <w:shd w:val="clear" w:color="auto" w:fill="FFFFFF"/>
      <w:spacing w:after="0" w:line="408" w:lineRule="atLeast"/>
      <w:jc w:val="both"/>
    </w:pPr>
  </w:style>
  <w:style w:type="paragraph" w:customStyle="1" w:styleId="27">
    <w:name w:val="Знак Знак Знак Знак Знак Знак2 Знак"/>
    <w:basedOn w:val="a"/>
    <w:rsid w:val="005B5241"/>
    <w:pPr>
      <w:spacing w:after="160" w:line="240" w:lineRule="atLeast"/>
    </w:pPr>
    <w:rPr>
      <w:rFonts w:ascii="Verdana" w:eastAsia="Times New Roman" w:hAnsi="Verdana" w:cs="Times New Roman"/>
      <w:sz w:val="20"/>
      <w:szCs w:val="20"/>
    </w:rPr>
  </w:style>
  <w:style w:type="paragraph" w:customStyle="1" w:styleId="Default">
    <w:name w:val="Default"/>
    <w:basedOn w:val="a"/>
    <w:rsid w:val="005B5241"/>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ConsTitle">
    <w:name w:val="ConsTitle"/>
    <w:basedOn w:val="a"/>
    <w:rsid w:val="005B5241"/>
    <w:pPr>
      <w:autoSpaceDE w:val="0"/>
      <w:autoSpaceDN w:val="0"/>
      <w:spacing w:after="0" w:line="240" w:lineRule="auto"/>
      <w:ind w:right="19772"/>
    </w:pPr>
    <w:rPr>
      <w:rFonts w:ascii="Arial" w:eastAsia="Times New Roman" w:hAnsi="Arial" w:cs="Arial"/>
      <w:b/>
      <w:bCs/>
      <w:sz w:val="20"/>
      <w:szCs w:val="20"/>
    </w:rPr>
  </w:style>
  <w:style w:type="paragraph" w:customStyle="1" w:styleId="font5">
    <w:name w:val="font5"/>
    <w:basedOn w:val="a"/>
    <w:rsid w:val="005B5241"/>
    <w:pPr>
      <w:spacing w:after="0" w:line="240" w:lineRule="auto"/>
    </w:pPr>
    <w:rPr>
      <w:rFonts w:ascii="Times New Roman" w:eastAsia="Times New Roman" w:hAnsi="Times New Roman" w:cs="Times New Roman"/>
      <w:sz w:val="20"/>
      <w:szCs w:val="20"/>
    </w:rPr>
  </w:style>
  <w:style w:type="paragraph" w:customStyle="1" w:styleId="font6">
    <w:name w:val="font6"/>
    <w:basedOn w:val="a"/>
    <w:rsid w:val="005B5241"/>
    <w:pPr>
      <w:spacing w:after="0" w:line="240" w:lineRule="auto"/>
    </w:pPr>
    <w:rPr>
      <w:rFonts w:ascii="Times New Roman" w:eastAsia="Times New Roman" w:hAnsi="Times New Roman" w:cs="Times New Roman"/>
      <w:b/>
      <w:bCs/>
      <w:sz w:val="20"/>
      <w:szCs w:val="20"/>
    </w:rPr>
  </w:style>
  <w:style w:type="paragraph" w:customStyle="1" w:styleId="font7">
    <w:name w:val="font7"/>
    <w:basedOn w:val="a"/>
    <w:rsid w:val="005B5241"/>
    <w:pPr>
      <w:spacing w:after="0" w:line="240" w:lineRule="auto"/>
    </w:pPr>
    <w:rPr>
      <w:rFonts w:ascii="Arial CYR" w:eastAsia="Times New Roman" w:hAnsi="Arial CYR" w:cs="Arial CYR"/>
      <w:sz w:val="20"/>
      <w:szCs w:val="20"/>
    </w:rPr>
  </w:style>
  <w:style w:type="paragraph" w:customStyle="1" w:styleId="font8">
    <w:name w:val="font8"/>
    <w:basedOn w:val="a"/>
    <w:rsid w:val="005B5241"/>
    <w:pPr>
      <w:spacing w:after="0" w:line="240" w:lineRule="auto"/>
    </w:pPr>
    <w:rPr>
      <w:rFonts w:ascii="Times New Roman" w:eastAsia="Times New Roman" w:hAnsi="Times New Roman" w:cs="Times New Roman"/>
      <w:b/>
      <w:bCs/>
      <w:i/>
      <w:iCs/>
      <w:color w:val="339966"/>
      <w:sz w:val="20"/>
      <w:szCs w:val="20"/>
    </w:rPr>
  </w:style>
  <w:style w:type="paragraph" w:customStyle="1" w:styleId="font9">
    <w:name w:val="font9"/>
    <w:basedOn w:val="a"/>
    <w:rsid w:val="005B5241"/>
    <w:pPr>
      <w:spacing w:after="0" w:line="240" w:lineRule="auto"/>
    </w:pPr>
    <w:rPr>
      <w:rFonts w:ascii="Times New Roman" w:eastAsia="Times New Roman" w:hAnsi="Times New Roman" w:cs="Times New Roman"/>
      <w:b/>
      <w:bCs/>
      <w:color w:val="000000"/>
      <w:sz w:val="20"/>
      <w:szCs w:val="20"/>
    </w:rPr>
  </w:style>
  <w:style w:type="paragraph" w:customStyle="1" w:styleId="xl66">
    <w:name w:val="xl66"/>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67">
    <w:name w:val="xl67"/>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0">
    <w:name w:val="xl70"/>
    <w:basedOn w:val="a"/>
    <w:rsid w:val="005B5241"/>
    <w:pPr>
      <w:spacing w:after="0" w:line="240" w:lineRule="auto"/>
    </w:pPr>
    <w:rPr>
      <w:rFonts w:ascii="Times New Roman" w:eastAsia="Times New Roman" w:hAnsi="Times New Roman" w:cs="Times New Roman"/>
      <w:b/>
      <w:bCs/>
      <w:sz w:val="24"/>
      <w:szCs w:val="24"/>
    </w:rPr>
  </w:style>
  <w:style w:type="paragraph" w:customStyle="1" w:styleId="xl71">
    <w:name w:val="xl71"/>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5B5241"/>
    <w:pPr>
      <w:spacing w:after="0" w:line="240" w:lineRule="auto"/>
    </w:pPr>
    <w:rPr>
      <w:rFonts w:ascii="Times New Roman" w:eastAsia="Times New Roman" w:hAnsi="Times New Roman" w:cs="Times New Roman"/>
      <w:sz w:val="24"/>
      <w:szCs w:val="24"/>
    </w:rPr>
  </w:style>
  <w:style w:type="paragraph" w:customStyle="1" w:styleId="xl73">
    <w:name w:val="xl73"/>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74">
    <w:name w:val="xl74"/>
    <w:basedOn w:val="a"/>
    <w:rsid w:val="005B5241"/>
    <w:pPr>
      <w:spacing w:after="0"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5B5241"/>
    <w:pPr>
      <w:spacing w:after="0" w:line="240" w:lineRule="auto"/>
    </w:pPr>
    <w:rPr>
      <w:rFonts w:ascii="Times New Roman" w:eastAsia="Times New Roman" w:hAnsi="Times New Roman" w:cs="Times New Roman"/>
      <w:sz w:val="24"/>
      <w:szCs w:val="24"/>
    </w:rPr>
  </w:style>
  <w:style w:type="paragraph" w:customStyle="1" w:styleId="xl76">
    <w:name w:val="xl76"/>
    <w:basedOn w:val="a"/>
    <w:rsid w:val="005B5241"/>
    <w:pPr>
      <w:spacing w:after="0" w:line="240" w:lineRule="auto"/>
    </w:pPr>
    <w:rPr>
      <w:rFonts w:ascii="Times New Roman" w:eastAsia="Times New Roman" w:hAnsi="Times New Roman" w:cs="Times New Roman"/>
      <w:sz w:val="24"/>
      <w:szCs w:val="24"/>
    </w:rPr>
  </w:style>
  <w:style w:type="paragraph" w:customStyle="1" w:styleId="xl77">
    <w:name w:val="xl77"/>
    <w:basedOn w:val="a"/>
    <w:rsid w:val="005B5241"/>
    <w:pPr>
      <w:spacing w:after="0" w:line="240" w:lineRule="auto"/>
    </w:pPr>
    <w:rPr>
      <w:rFonts w:ascii="Times New Roman" w:eastAsia="Times New Roman" w:hAnsi="Times New Roman" w:cs="Times New Roman"/>
      <w:sz w:val="24"/>
      <w:szCs w:val="24"/>
    </w:rPr>
  </w:style>
  <w:style w:type="paragraph" w:customStyle="1" w:styleId="xl78">
    <w:name w:val="xl78"/>
    <w:basedOn w:val="a"/>
    <w:rsid w:val="005B5241"/>
    <w:pPr>
      <w:spacing w:after="0" w:line="240" w:lineRule="auto"/>
    </w:pPr>
    <w:rPr>
      <w:rFonts w:ascii="Times New Roman" w:eastAsia="Times New Roman" w:hAnsi="Times New Roman" w:cs="Times New Roman"/>
      <w:sz w:val="24"/>
      <w:szCs w:val="24"/>
    </w:rPr>
  </w:style>
  <w:style w:type="paragraph" w:customStyle="1" w:styleId="xl79">
    <w:name w:val="xl79"/>
    <w:basedOn w:val="a"/>
    <w:rsid w:val="005B5241"/>
    <w:pPr>
      <w:spacing w:after="0" w:line="240" w:lineRule="auto"/>
    </w:pPr>
    <w:rPr>
      <w:rFonts w:ascii="Times New Roman" w:eastAsia="Times New Roman" w:hAnsi="Times New Roman" w:cs="Times New Roman"/>
      <w:b/>
      <w:bCs/>
      <w:sz w:val="24"/>
      <w:szCs w:val="24"/>
    </w:rPr>
  </w:style>
  <w:style w:type="paragraph" w:customStyle="1" w:styleId="xl80">
    <w:name w:val="xl80"/>
    <w:basedOn w:val="a"/>
    <w:rsid w:val="005B5241"/>
    <w:pPr>
      <w:spacing w:after="0" w:line="240" w:lineRule="auto"/>
    </w:pPr>
    <w:rPr>
      <w:rFonts w:ascii="Times New Roman" w:eastAsia="Times New Roman" w:hAnsi="Times New Roman" w:cs="Times New Roman"/>
      <w:b/>
      <w:bCs/>
      <w:sz w:val="24"/>
      <w:szCs w:val="24"/>
    </w:rPr>
  </w:style>
  <w:style w:type="paragraph" w:customStyle="1" w:styleId="xl81">
    <w:name w:val="xl81"/>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2">
    <w:name w:val="xl82"/>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3">
    <w:name w:val="xl83"/>
    <w:basedOn w:val="a"/>
    <w:rsid w:val="005B5241"/>
    <w:pPr>
      <w:spacing w:after="0" w:line="240" w:lineRule="auto"/>
    </w:pPr>
    <w:rPr>
      <w:rFonts w:ascii="Times New Roman" w:eastAsia="Times New Roman" w:hAnsi="Times New Roman" w:cs="Times New Roman"/>
      <w:sz w:val="24"/>
      <w:szCs w:val="24"/>
    </w:rPr>
  </w:style>
  <w:style w:type="paragraph" w:customStyle="1" w:styleId="xl84">
    <w:name w:val="xl84"/>
    <w:basedOn w:val="a"/>
    <w:rsid w:val="005B5241"/>
    <w:pPr>
      <w:spacing w:after="0" w:line="240" w:lineRule="auto"/>
      <w:jc w:val="both"/>
    </w:pPr>
    <w:rPr>
      <w:rFonts w:ascii="Times New Roman" w:eastAsia="Times New Roman" w:hAnsi="Times New Roman" w:cs="Times New Roman"/>
      <w:sz w:val="24"/>
      <w:szCs w:val="24"/>
    </w:rPr>
  </w:style>
  <w:style w:type="paragraph" w:customStyle="1" w:styleId="xl85">
    <w:name w:val="xl85"/>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86">
    <w:name w:val="xl86"/>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87">
    <w:name w:val="xl87"/>
    <w:basedOn w:val="a"/>
    <w:rsid w:val="005B5241"/>
    <w:pPr>
      <w:spacing w:after="0" w:line="240" w:lineRule="auto"/>
    </w:pPr>
    <w:rPr>
      <w:rFonts w:ascii="Times New Roman" w:eastAsia="Times New Roman" w:hAnsi="Times New Roman" w:cs="Times New Roman"/>
      <w:b/>
      <w:bCs/>
      <w:sz w:val="24"/>
      <w:szCs w:val="24"/>
    </w:rPr>
  </w:style>
  <w:style w:type="paragraph" w:customStyle="1" w:styleId="xl88">
    <w:name w:val="xl88"/>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89">
    <w:name w:val="xl89"/>
    <w:basedOn w:val="a"/>
    <w:rsid w:val="005B5241"/>
    <w:pPr>
      <w:spacing w:after="0" w:line="240" w:lineRule="auto"/>
      <w:jc w:val="both"/>
    </w:pPr>
    <w:rPr>
      <w:rFonts w:ascii="Times New Roman" w:eastAsia="Times New Roman" w:hAnsi="Times New Roman" w:cs="Times New Roman"/>
      <w:b/>
      <w:bCs/>
      <w:sz w:val="24"/>
      <w:szCs w:val="24"/>
    </w:rPr>
  </w:style>
  <w:style w:type="paragraph" w:customStyle="1" w:styleId="xl90">
    <w:name w:val="xl90"/>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5B5241"/>
    <w:pPr>
      <w:spacing w:after="0" w:line="240" w:lineRule="auto"/>
    </w:pPr>
    <w:rPr>
      <w:rFonts w:ascii="Arial" w:eastAsia="Times New Roman" w:hAnsi="Arial" w:cs="Arial"/>
      <w:sz w:val="24"/>
      <w:szCs w:val="24"/>
    </w:rPr>
  </w:style>
  <w:style w:type="paragraph" w:customStyle="1" w:styleId="xl92">
    <w:name w:val="xl92"/>
    <w:basedOn w:val="a"/>
    <w:rsid w:val="005B5241"/>
    <w:pPr>
      <w:spacing w:after="0" w:line="240" w:lineRule="auto"/>
      <w:jc w:val="center"/>
    </w:pPr>
    <w:rPr>
      <w:rFonts w:ascii="Arial" w:eastAsia="Times New Roman" w:hAnsi="Arial" w:cs="Arial"/>
      <w:sz w:val="24"/>
      <w:szCs w:val="24"/>
    </w:rPr>
  </w:style>
  <w:style w:type="paragraph" w:customStyle="1" w:styleId="xl93">
    <w:name w:val="xl93"/>
    <w:basedOn w:val="a"/>
    <w:rsid w:val="005B5241"/>
    <w:pPr>
      <w:spacing w:after="0" w:line="240" w:lineRule="auto"/>
    </w:pPr>
    <w:rPr>
      <w:rFonts w:ascii="Times New Roman" w:eastAsia="Times New Roman" w:hAnsi="Times New Roman" w:cs="Times New Roman"/>
      <w:color w:val="000000"/>
      <w:sz w:val="24"/>
      <w:szCs w:val="24"/>
    </w:rPr>
  </w:style>
  <w:style w:type="paragraph" w:customStyle="1" w:styleId="xl94">
    <w:name w:val="xl94"/>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5">
    <w:name w:val="xl95"/>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97">
    <w:name w:val="xl97"/>
    <w:basedOn w:val="a"/>
    <w:rsid w:val="005B5241"/>
    <w:pPr>
      <w:spacing w:after="0" w:line="240" w:lineRule="auto"/>
      <w:jc w:val="center"/>
    </w:pPr>
    <w:rPr>
      <w:rFonts w:ascii="Times New Roman" w:eastAsia="Times New Roman" w:hAnsi="Times New Roman" w:cs="Times New Roman"/>
      <w:color w:val="000000"/>
      <w:sz w:val="24"/>
      <w:szCs w:val="24"/>
    </w:rPr>
  </w:style>
  <w:style w:type="paragraph" w:customStyle="1" w:styleId="xl98">
    <w:name w:val="xl98"/>
    <w:basedOn w:val="a"/>
    <w:rsid w:val="005B5241"/>
    <w:pPr>
      <w:shd w:val="clear" w:color="auto" w:fill="FFFFFF"/>
      <w:spacing w:after="0" w:line="240" w:lineRule="auto"/>
    </w:pPr>
    <w:rPr>
      <w:rFonts w:ascii="Times New Roman" w:eastAsia="Times New Roman" w:hAnsi="Times New Roman" w:cs="Times New Roman"/>
      <w:b/>
      <w:bCs/>
      <w:color w:val="000000"/>
      <w:sz w:val="24"/>
      <w:szCs w:val="24"/>
    </w:rPr>
  </w:style>
  <w:style w:type="paragraph" w:customStyle="1" w:styleId="xl99">
    <w:name w:val="xl99"/>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0">
    <w:name w:val="xl100"/>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1">
    <w:name w:val="xl101"/>
    <w:basedOn w:val="a"/>
    <w:rsid w:val="005B5241"/>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xl102">
    <w:name w:val="xl102"/>
    <w:basedOn w:val="a"/>
    <w:rsid w:val="005B524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xl103">
    <w:name w:val="xl10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xl104">
    <w:name w:val="xl104"/>
    <w:basedOn w:val="a"/>
    <w:rsid w:val="005B5241"/>
    <w:pPr>
      <w:spacing w:after="0" w:line="240" w:lineRule="auto"/>
    </w:pPr>
    <w:rPr>
      <w:rFonts w:ascii="Times New Roman" w:eastAsia="Times New Roman" w:hAnsi="Times New Roman" w:cs="Times New Roman"/>
      <w:b/>
      <w:bCs/>
      <w:sz w:val="24"/>
      <w:szCs w:val="24"/>
    </w:rPr>
  </w:style>
  <w:style w:type="paragraph" w:customStyle="1" w:styleId="xl105">
    <w:name w:val="xl105"/>
    <w:basedOn w:val="a"/>
    <w:rsid w:val="005B5241"/>
    <w:pPr>
      <w:shd w:val="clear" w:color="auto" w:fill="FFFFFF"/>
      <w:spacing w:after="0" w:line="240" w:lineRule="auto"/>
    </w:pPr>
    <w:rPr>
      <w:rFonts w:ascii="Times New Roman" w:eastAsia="Times New Roman" w:hAnsi="Times New Roman" w:cs="Times New Roman"/>
      <w:sz w:val="24"/>
      <w:szCs w:val="24"/>
    </w:rPr>
  </w:style>
  <w:style w:type="paragraph" w:customStyle="1" w:styleId="xl106">
    <w:name w:val="xl106"/>
    <w:basedOn w:val="a"/>
    <w:rsid w:val="005B5241"/>
    <w:pPr>
      <w:shd w:val="clear" w:color="auto" w:fill="FFFFFF"/>
      <w:spacing w:after="0" w:line="240" w:lineRule="auto"/>
      <w:jc w:val="both"/>
    </w:pPr>
    <w:rPr>
      <w:rFonts w:ascii="Times New Roman" w:eastAsia="Times New Roman" w:hAnsi="Times New Roman" w:cs="Times New Roman"/>
      <w:sz w:val="24"/>
      <w:szCs w:val="24"/>
    </w:rPr>
  </w:style>
  <w:style w:type="paragraph" w:customStyle="1" w:styleId="xl107">
    <w:name w:val="xl107"/>
    <w:basedOn w:val="a"/>
    <w:rsid w:val="005B5241"/>
    <w:pPr>
      <w:spacing w:after="0" w:line="240" w:lineRule="auto"/>
    </w:pPr>
    <w:rPr>
      <w:rFonts w:ascii="Times New Roman" w:eastAsia="Times New Roman" w:hAnsi="Times New Roman" w:cs="Times New Roman"/>
      <w:sz w:val="24"/>
      <w:szCs w:val="24"/>
    </w:rPr>
  </w:style>
  <w:style w:type="paragraph" w:customStyle="1" w:styleId="xl108">
    <w:name w:val="xl108"/>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09">
    <w:name w:val="xl109"/>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0">
    <w:name w:val="xl110"/>
    <w:basedOn w:val="a"/>
    <w:rsid w:val="005B5241"/>
    <w:pPr>
      <w:spacing w:after="0" w:line="240" w:lineRule="auto"/>
      <w:jc w:val="center"/>
    </w:pPr>
    <w:rPr>
      <w:rFonts w:ascii="Times New Roman" w:eastAsia="Times New Roman" w:hAnsi="Times New Roman" w:cs="Times New Roman"/>
      <w:sz w:val="24"/>
      <w:szCs w:val="24"/>
    </w:rPr>
  </w:style>
  <w:style w:type="paragraph" w:customStyle="1" w:styleId="xl111">
    <w:name w:val="xl111"/>
    <w:basedOn w:val="a"/>
    <w:rsid w:val="005B5241"/>
    <w:pPr>
      <w:spacing w:after="0" w:line="240" w:lineRule="auto"/>
    </w:pPr>
    <w:rPr>
      <w:rFonts w:ascii="Times New Roman" w:eastAsia="Times New Roman" w:hAnsi="Times New Roman" w:cs="Times New Roman"/>
      <w:b/>
      <w:bCs/>
      <w:sz w:val="24"/>
      <w:szCs w:val="24"/>
    </w:rPr>
  </w:style>
  <w:style w:type="paragraph" w:customStyle="1" w:styleId="xl112">
    <w:name w:val="xl112"/>
    <w:basedOn w:val="a"/>
    <w:rsid w:val="005B5241"/>
    <w:pPr>
      <w:spacing w:after="0" w:line="240" w:lineRule="auto"/>
    </w:pPr>
    <w:rPr>
      <w:rFonts w:ascii="Times New Roman" w:eastAsia="Times New Roman" w:hAnsi="Times New Roman" w:cs="Times New Roman"/>
      <w:b/>
      <w:bCs/>
      <w:sz w:val="24"/>
      <w:szCs w:val="24"/>
    </w:rPr>
  </w:style>
  <w:style w:type="paragraph" w:customStyle="1" w:styleId="xl113">
    <w:name w:val="xl113"/>
    <w:basedOn w:val="a"/>
    <w:rsid w:val="005B5241"/>
    <w:pPr>
      <w:spacing w:after="0" w:line="240" w:lineRule="auto"/>
      <w:jc w:val="center"/>
    </w:pPr>
    <w:rPr>
      <w:rFonts w:ascii="Times New Roman" w:eastAsia="Times New Roman" w:hAnsi="Times New Roman" w:cs="Times New Roman"/>
      <w:b/>
      <w:bCs/>
      <w:sz w:val="24"/>
      <w:szCs w:val="24"/>
    </w:rPr>
  </w:style>
  <w:style w:type="paragraph" w:customStyle="1" w:styleId="Style2">
    <w:name w:val="Style2"/>
    <w:basedOn w:val="a"/>
    <w:rsid w:val="005B5241"/>
    <w:pPr>
      <w:autoSpaceDE w:val="0"/>
      <w:autoSpaceDN w:val="0"/>
      <w:spacing w:after="0" w:line="322" w:lineRule="atLeast"/>
      <w:ind w:firstLine="715"/>
      <w:jc w:val="both"/>
    </w:pPr>
    <w:rPr>
      <w:rFonts w:ascii="Times New Roman" w:eastAsia="Times New Roman" w:hAnsi="Times New Roman" w:cs="Times New Roman"/>
      <w:sz w:val="24"/>
      <w:szCs w:val="24"/>
    </w:rPr>
  </w:style>
  <w:style w:type="paragraph" w:customStyle="1" w:styleId="Style3">
    <w:name w:val="Style3"/>
    <w:basedOn w:val="a"/>
    <w:rsid w:val="005B5241"/>
    <w:pPr>
      <w:autoSpaceDE w:val="0"/>
      <w:autoSpaceDN w:val="0"/>
      <w:spacing w:after="0" w:line="322" w:lineRule="atLeast"/>
      <w:ind w:firstLine="830"/>
      <w:jc w:val="both"/>
    </w:pPr>
    <w:rPr>
      <w:rFonts w:ascii="Times New Roman" w:eastAsia="Times New Roman" w:hAnsi="Times New Roman" w:cs="Times New Roman"/>
      <w:sz w:val="24"/>
      <w:szCs w:val="24"/>
    </w:rPr>
  </w:style>
  <w:style w:type="paragraph" w:customStyle="1" w:styleId="Style1">
    <w:name w:val="Style1"/>
    <w:basedOn w:val="a"/>
    <w:rsid w:val="005B5241"/>
    <w:pPr>
      <w:autoSpaceDE w:val="0"/>
      <w:autoSpaceDN w:val="0"/>
      <w:spacing w:after="0" w:line="320" w:lineRule="atLeast"/>
      <w:ind w:firstLine="1944"/>
    </w:pPr>
    <w:rPr>
      <w:rFonts w:ascii="Times New Roman" w:eastAsia="Times New Roman" w:hAnsi="Times New Roman" w:cs="Times New Roman"/>
      <w:sz w:val="24"/>
      <w:szCs w:val="24"/>
    </w:rPr>
  </w:style>
  <w:style w:type="paragraph" w:customStyle="1" w:styleId="msopapdefault">
    <w:name w:val="msopapdefault"/>
    <w:basedOn w:val="a"/>
    <w:rsid w:val="005B5241"/>
    <w:pPr>
      <w:spacing w:after="0" w:line="240" w:lineRule="auto"/>
      <w:ind w:firstLine="709"/>
      <w:jc w:val="center"/>
    </w:pPr>
    <w:rPr>
      <w:rFonts w:ascii="Times New Roman" w:eastAsia="Times New Roman" w:hAnsi="Times New Roman" w:cs="Times New Roman"/>
      <w:sz w:val="24"/>
      <w:szCs w:val="24"/>
    </w:rPr>
  </w:style>
  <w:style w:type="character" w:styleId="aff8">
    <w:name w:val="footnote reference"/>
    <w:basedOn w:val="a0"/>
    <w:uiPriority w:val="99"/>
    <w:semiHidden/>
    <w:unhideWhenUsed/>
    <w:rsid w:val="005B5241"/>
    <w:rPr>
      <w:vertAlign w:val="superscript"/>
    </w:rPr>
  </w:style>
  <w:style w:type="character" w:styleId="aff9">
    <w:name w:val="endnote reference"/>
    <w:basedOn w:val="a0"/>
    <w:uiPriority w:val="99"/>
    <w:semiHidden/>
    <w:unhideWhenUsed/>
    <w:rsid w:val="005B5241"/>
    <w:rPr>
      <w:vertAlign w:val="superscript"/>
    </w:rPr>
  </w:style>
  <w:style w:type="character" w:customStyle="1" w:styleId="FontStyle30">
    <w:name w:val="Font Style30"/>
    <w:basedOn w:val="a0"/>
    <w:rsid w:val="005B5241"/>
    <w:rPr>
      <w:rFonts w:ascii="Times New Roman" w:hAnsi="Times New Roman" w:cs="Times New Roman" w:hint="default"/>
      <w:b/>
      <w:bCs/>
    </w:rPr>
  </w:style>
  <w:style w:type="character" w:customStyle="1" w:styleId="FontStyle31">
    <w:name w:val="Font Style31"/>
    <w:basedOn w:val="a0"/>
    <w:rsid w:val="005B5241"/>
    <w:rPr>
      <w:rFonts w:ascii="Times New Roman" w:hAnsi="Times New Roman" w:cs="Times New Roman" w:hint="default"/>
    </w:rPr>
  </w:style>
  <w:style w:type="character" w:customStyle="1" w:styleId="FontStyle38">
    <w:name w:val="Font Style38"/>
    <w:basedOn w:val="a0"/>
    <w:rsid w:val="005B5241"/>
    <w:rPr>
      <w:rFonts w:ascii="Times New Roman" w:hAnsi="Times New Roman" w:cs="Times New Roman" w:hint="default"/>
      <w:i/>
      <w:iCs/>
    </w:rPr>
  </w:style>
  <w:style w:type="character" w:customStyle="1" w:styleId="num0">
    <w:name w:val="num0"/>
    <w:basedOn w:val="a0"/>
    <w:rsid w:val="005B5241"/>
  </w:style>
  <w:style w:type="character" w:customStyle="1" w:styleId="FontStyle25">
    <w:name w:val="Font Style25"/>
    <w:basedOn w:val="a0"/>
    <w:rsid w:val="005B5241"/>
    <w:rPr>
      <w:rFonts w:ascii="Times New Roman" w:hAnsi="Times New Roman" w:cs="Times New Roman" w:hint="default"/>
    </w:rPr>
  </w:style>
  <w:style w:type="table" w:styleId="affa">
    <w:name w:val="Table Grid"/>
    <w:basedOn w:val="a1"/>
    <w:uiPriority w:val="59"/>
    <w:rsid w:val="002E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408F8"/>
  </w:style>
  <w:style w:type="paragraph" w:customStyle="1" w:styleId="211">
    <w:name w:val="Основной текст 21"/>
    <w:basedOn w:val="a"/>
    <w:rsid w:val="001408F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Style27">
    <w:name w:val="Style27"/>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408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b">
    <w:name w:val="page number"/>
    <w:basedOn w:val="a0"/>
    <w:rsid w:val="001408F8"/>
  </w:style>
  <w:style w:type="paragraph" w:customStyle="1" w:styleId="51">
    <w:name w:val="Основной текст5"/>
    <w:basedOn w:val="a"/>
    <w:rsid w:val="001408F8"/>
    <w:pPr>
      <w:shd w:val="clear" w:color="auto" w:fill="FFFFFF"/>
      <w:spacing w:after="0" w:line="326" w:lineRule="exact"/>
    </w:pPr>
    <w:rPr>
      <w:rFonts w:ascii="Times New Roman" w:eastAsia="Times New Roman" w:hAnsi="Times New Roman" w:cs="Times New Roman"/>
      <w:sz w:val="27"/>
      <w:szCs w:val="27"/>
    </w:rPr>
  </w:style>
  <w:style w:type="paragraph" w:styleId="HTML1">
    <w:name w:val="HTML Address"/>
    <w:basedOn w:val="a"/>
    <w:link w:val="HTML2"/>
    <w:uiPriority w:val="99"/>
    <w:semiHidden/>
    <w:unhideWhenUsed/>
    <w:rsid w:val="001408F8"/>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uiPriority w:val="99"/>
    <w:semiHidden/>
    <w:rsid w:val="001408F8"/>
    <w:rPr>
      <w:rFonts w:ascii="Times New Roman" w:eastAsia="Times New Roman" w:hAnsi="Times New Roman" w:cs="Times New Roman"/>
      <w:i/>
      <w:iCs/>
      <w:sz w:val="24"/>
      <w:szCs w:val="24"/>
    </w:rPr>
  </w:style>
  <w:style w:type="character" w:customStyle="1" w:styleId="apple-converted-space">
    <w:name w:val="apple-converted-space"/>
    <w:basedOn w:val="a0"/>
    <w:rsid w:val="001408F8"/>
  </w:style>
  <w:style w:type="character" w:styleId="affc">
    <w:name w:val="Strong"/>
    <w:basedOn w:val="a0"/>
    <w:uiPriority w:val="22"/>
    <w:qFormat/>
    <w:rsid w:val="001408F8"/>
    <w:rPr>
      <w:b/>
      <w:bCs/>
    </w:rPr>
  </w:style>
  <w:style w:type="paragraph" w:customStyle="1" w:styleId="affd">
    <w:name w:val="Знак Знак Знак Знак Знак"/>
    <w:basedOn w:val="a"/>
    <w:rsid w:val="001408F8"/>
    <w:pPr>
      <w:spacing w:after="0" w:line="240" w:lineRule="auto"/>
    </w:pPr>
    <w:rPr>
      <w:rFonts w:ascii="Verdana" w:eastAsia="Times New Roman" w:hAnsi="Verdana" w:cs="Verdana"/>
      <w:sz w:val="20"/>
      <w:szCs w:val="20"/>
      <w:lang w:val="en-US" w:eastAsia="en-US"/>
    </w:rPr>
  </w:style>
  <w:style w:type="character" w:customStyle="1" w:styleId="36">
    <w:name w:val="Основной текст3"/>
    <w:basedOn w:val="a0"/>
    <w:rsid w:val="001408F8"/>
    <w:rPr>
      <w:sz w:val="27"/>
      <w:szCs w:val="27"/>
      <w:lang w:bidi="ar-SA"/>
    </w:rPr>
  </w:style>
  <w:style w:type="character" w:customStyle="1" w:styleId="FontStyle13">
    <w:name w:val="Font Style13"/>
    <w:rsid w:val="001408F8"/>
    <w:rPr>
      <w:rFonts w:ascii="Times New Roman" w:hAnsi="Times New Roman" w:cs="Times New Roman"/>
      <w:sz w:val="16"/>
      <w:szCs w:val="16"/>
    </w:rPr>
  </w:style>
  <w:style w:type="character" w:customStyle="1" w:styleId="ConsPlusNormal0">
    <w:name w:val="ConsPlusNormal Знак"/>
    <w:link w:val="ConsPlusNormal"/>
    <w:rsid w:val="001408F8"/>
    <w:rPr>
      <w:rFonts w:ascii="Arial" w:eastAsia="Times New Roman" w:hAnsi="Arial" w:cs="Arial"/>
      <w:sz w:val="20"/>
      <w:szCs w:val="20"/>
    </w:rPr>
  </w:style>
  <w:style w:type="paragraph" w:customStyle="1" w:styleId="s1">
    <w:name w:val="s_1"/>
    <w:basedOn w:val="a"/>
    <w:rsid w:val="001408F8"/>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Quote"/>
    <w:basedOn w:val="a"/>
    <w:next w:val="a"/>
    <w:link w:val="29"/>
    <w:uiPriority w:val="29"/>
    <w:qFormat/>
    <w:rsid w:val="001408F8"/>
    <w:pPr>
      <w:spacing w:before="200" w:after="160" w:line="240" w:lineRule="auto"/>
      <w:ind w:left="864" w:right="864"/>
      <w:jc w:val="center"/>
    </w:pPr>
    <w:rPr>
      <w:rFonts w:ascii="Times New Roman" w:eastAsiaTheme="minorHAnsi" w:hAnsi="Times New Roman" w:cs="Times New Roman"/>
      <w:i/>
      <w:iCs/>
      <w:color w:val="404040" w:themeColor="text1" w:themeTint="BF"/>
      <w:sz w:val="28"/>
      <w:szCs w:val="24"/>
      <w:lang w:eastAsia="en-US"/>
    </w:rPr>
  </w:style>
  <w:style w:type="character" w:customStyle="1" w:styleId="29">
    <w:name w:val="Цитата 2 Знак"/>
    <w:basedOn w:val="a0"/>
    <w:link w:val="28"/>
    <w:uiPriority w:val="29"/>
    <w:rsid w:val="001408F8"/>
    <w:rPr>
      <w:rFonts w:ascii="Times New Roman" w:eastAsiaTheme="minorHAnsi" w:hAnsi="Times New Roman" w:cs="Times New Roman"/>
      <w:i/>
      <w:iCs/>
      <w:color w:val="404040" w:themeColor="text1" w:themeTint="BF"/>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264">
      <w:bodyDiv w:val="1"/>
      <w:marLeft w:val="0"/>
      <w:marRight w:val="0"/>
      <w:marTop w:val="0"/>
      <w:marBottom w:val="0"/>
      <w:divBdr>
        <w:top w:val="none" w:sz="0" w:space="0" w:color="auto"/>
        <w:left w:val="none" w:sz="0" w:space="0" w:color="auto"/>
        <w:bottom w:val="none" w:sz="0" w:space="0" w:color="auto"/>
        <w:right w:val="none" w:sz="0" w:space="0" w:color="auto"/>
      </w:divBdr>
    </w:div>
    <w:div w:id="129635445">
      <w:bodyDiv w:val="1"/>
      <w:marLeft w:val="0"/>
      <w:marRight w:val="0"/>
      <w:marTop w:val="0"/>
      <w:marBottom w:val="0"/>
      <w:divBdr>
        <w:top w:val="none" w:sz="0" w:space="0" w:color="auto"/>
        <w:left w:val="none" w:sz="0" w:space="0" w:color="auto"/>
        <w:bottom w:val="none" w:sz="0" w:space="0" w:color="auto"/>
        <w:right w:val="none" w:sz="0" w:space="0" w:color="auto"/>
      </w:divBdr>
      <w:divsChild>
        <w:div w:id="1710573360">
          <w:marLeft w:val="0"/>
          <w:marRight w:val="0"/>
          <w:marTop w:val="121"/>
          <w:marBottom w:val="0"/>
          <w:divBdr>
            <w:top w:val="none" w:sz="0" w:space="0" w:color="auto"/>
            <w:left w:val="none" w:sz="0" w:space="0" w:color="auto"/>
            <w:bottom w:val="none" w:sz="0" w:space="0" w:color="auto"/>
            <w:right w:val="none" w:sz="0" w:space="0" w:color="auto"/>
          </w:divBdr>
        </w:div>
      </w:divsChild>
    </w:div>
    <w:div w:id="327515526">
      <w:bodyDiv w:val="1"/>
      <w:marLeft w:val="0"/>
      <w:marRight w:val="0"/>
      <w:marTop w:val="0"/>
      <w:marBottom w:val="0"/>
      <w:divBdr>
        <w:top w:val="none" w:sz="0" w:space="0" w:color="auto"/>
        <w:left w:val="none" w:sz="0" w:space="0" w:color="auto"/>
        <w:bottom w:val="none" w:sz="0" w:space="0" w:color="auto"/>
        <w:right w:val="none" w:sz="0" w:space="0" w:color="auto"/>
      </w:divBdr>
    </w:div>
    <w:div w:id="374938521">
      <w:bodyDiv w:val="1"/>
      <w:marLeft w:val="0"/>
      <w:marRight w:val="0"/>
      <w:marTop w:val="0"/>
      <w:marBottom w:val="0"/>
      <w:divBdr>
        <w:top w:val="none" w:sz="0" w:space="0" w:color="auto"/>
        <w:left w:val="none" w:sz="0" w:space="0" w:color="auto"/>
        <w:bottom w:val="none" w:sz="0" w:space="0" w:color="auto"/>
        <w:right w:val="none" w:sz="0" w:space="0" w:color="auto"/>
      </w:divBdr>
    </w:div>
    <w:div w:id="500044218">
      <w:bodyDiv w:val="1"/>
      <w:marLeft w:val="0"/>
      <w:marRight w:val="0"/>
      <w:marTop w:val="0"/>
      <w:marBottom w:val="0"/>
      <w:divBdr>
        <w:top w:val="none" w:sz="0" w:space="0" w:color="auto"/>
        <w:left w:val="none" w:sz="0" w:space="0" w:color="auto"/>
        <w:bottom w:val="none" w:sz="0" w:space="0" w:color="auto"/>
        <w:right w:val="none" w:sz="0" w:space="0" w:color="auto"/>
      </w:divBdr>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72085749">
      <w:bodyDiv w:val="1"/>
      <w:marLeft w:val="0"/>
      <w:marRight w:val="0"/>
      <w:marTop w:val="0"/>
      <w:marBottom w:val="0"/>
      <w:divBdr>
        <w:top w:val="none" w:sz="0" w:space="0" w:color="auto"/>
        <w:left w:val="none" w:sz="0" w:space="0" w:color="auto"/>
        <w:bottom w:val="none" w:sz="0" w:space="0" w:color="auto"/>
        <w:right w:val="none" w:sz="0" w:space="0" w:color="auto"/>
      </w:divBdr>
    </w:div>
    <w:div w:id="867329071">
      <w:bodyDiv w:val="1"/>
      <w:marLeft w:val="0"/>
      <w:marRight w:val="0"/>
      <w:marTop w:val="0"/>
      <w:marBottom w:val="0"/>
      <w:divBdr>
        <w:top w:val="none" w:sz="0" w:space="0" w:color="auto"/>
        <w:left w:val="none" w:sz="0" w:space="0" w:color="auto"/>
        <w:bottom w:val="none" w:sz="0" w:space="0" w:color="auto"/>
        <w:right w:val="none" w:sz="0" w:space="0" w:color="auto"/>
      </w:divBdr>
      <w:divsChild>
        <w:div w:id="564604869">
          <w:marLeft w:val="0"/>
          <w:marRight w:val="0"/>
          <w:marTop w:val="121"/>
          <w:marBottom w:val="0"/>
          <w:divBdr>
            <w:top w:val="none" w:sz="0" w:space="0" w:color="auto"/>
            <w:left w:val="none" w:sz="0" w:space="0" w:color="auto"/>
            <w:bottom w:val="none" w:sz="0" w:space="0" w:color="auto"/>
            <w:right w:val="none" w:sz="0" w:space="0" w:color="auto"/>
          </w:divBdr>
        </w:div>
      </w:divsChild>
    </w:div>
    <w:div w:id="874774832">
      <w:bodyDiv w:val="1"/>
      <w:marLeft w:val="0"/>
      <w:marRight w:val="0"/>
      <w:marTop w:val="0"/>
      <w:marBottom w:val="0"/>
      <w:divBdr>
        <w:top w:val="none" w:sz="0" w:space="0" w:color="auto"/>
        <w:left w:val="none" w:sz="0" w:space="0" w:color="auto"/>
        <w:bottom w:val="none" w:sz="0" w:space="0" w:color="auto"/>
        <w:right w:val="none" w:sz="0" w:space="0" w:color="auto"/>
      </w:divBdr>
    </w:div>
    <w:div w:id="908923242">
      <w:bodyDiv w:val="1"/>
      <w:marLeft w:val="0"/>
      <w:marRight w:val="0"/>
      <w:marTop w:val="0"/>
      <w:marBottom w:val="0"/>
      <w:divBdr>
        <w:top w:val="none" w:sz="0" w:space="0" w:color="auto"/>
        <w:left w:val="none" w:sz="0" w:space="0" w:color="auto"/>
        <w:bottom w:val="none" w:sz="0" w:space="0" w:color="auto"/>
        <w:right w:val="none" w:sz="0" w:space="0" w:color="auto"/>
      </w:divBdr>
    </w:div>
    <w:div w:id="978147108">
      <w:bodyDiv w:val="1"/>
      <w:marLeft w:val="0"/>
      <w:marRight w:val="0"/>
      <w:marTop w:val="0"/>
      <w:marBottom w:val="0"/>
      <w:divBdr>
        <w:top w:val="none" w:sz="0" w:space="0" w:color="auto"/>
        <w:left w:val="none" w:sz="0" w:space="0" w:color="auto"/>
        <w:bottom w:val="none" w:sz="0" w:space="0" w:color="auto"/>
        <w:right w:val="none" w:sz="0" w:space="0" w:color="auto"/>
      </w:divBdr>
    </w:div>
    <w:div w:id="1230724283">
      <w:bodyDiv w:val="1"/>
      <w:marLeft w:val="0"/>
      <w:marRight w:val="0"/>
      <w:marTop w:val="0"/>
      <w:marBottom w:val="0"/>
      <w:divBdr>
        <w:top w:val="none" w:sz="0" w:space="0" w:color="auto"/>
        <w:left w:val="none" w:sz="0" w:space="0" w:color="auto"/>
        <w:bottom w:val="none" w:sz="0" w:space="0" w:color="auto"/>
        <w:right w:val="none" w:sz="0" w:space="0" w:color="auto"/>
      </w:divBdr>
    </w:div>
    <w:div w:id="1310162264">
      <w:bodyDiv w:val="1"/>
      <w:marLeft w:val="0"/>
      <w:marRight w:val="0"/>
      <w:marTop w:val="0"/>
      <w:marBottom w:val="0"/>
      <w:divBdr>
        <w:top w:val="none" w:sz="0" w:space="0" w:color="auto"/>
        <w:left w:val="none" w:sz="0" w:space="0" w:color="auto"/>
        <w:bottom w:val="none" w:sz="0" w:space="0" w:color="auto"/>
        <w:right w:val="none" w:sz="0" w:space="0" w:color="auto"/>
      </w:divBdr>
    </w:div>
    <w:div w:id="1380125631">
      <w:bodyDiv w:val="1"/>
      <w:marLeft w:val="0"/>
      <w:marRight w:val="0"/>
      <w:marTop w:val="0"/>
      <w:marBottom w:val="0"/>
      <w:divBdr>
        <w:top w:val="none" w:sz="0" w:space="0" w:color="auto"/>
        <w:left w:val="none" w:sz="0" w:space="0" w:color="auto"/>
        <w:bottom w:val="none" w:sz="0" w:space="0" w:color="auto"/>
        <w:right w:val="none" w:sz="0" w:space="0" w:color="auto"/>
      </w:divBdr>
    </w:div>
    <w:div w:id="1492984735">
      <w:bodyDiv w:val="1"/>
      <w:marLeft w:val="0"/>
      <w:marRight w:val="0"/>
      <w:marTop w:val="0"/>
      <w:marBottom w:val="0"/>
      <w:divBdr>
        <w:top w:val="none" w:sz="0" w:space="0" w:color="auto"/>
        <w:left w:val="none" w:sz="0" w:space="0" w:color="auto"/>
        <w:bottom w:val="none" w:sz="0" w:space="0" w:color="auto"/>
        <w:right w:val="none" w:sz="0" w:space="0" w:color="auto"/>
      </w:divBdr>
    </w:div>
    <w:div w:id="1757630468">
      <w:bodyDiv w:val="1"/>
      <w:marLeft w:val="0"/>
      <w:marRight w:val="0"/>
      <w:marTop w:val="0"/>
      <w:marBottom w:val="0"/>
      <w:divBdr>
        <w:top w:val="none" w:sz="0" w:space="0" w:color="auto"/>
        <w:left w:val="none" w:sz="0" w:space="0" w:color="auto"/>
        <w:bottom w:val="none" w:sz="0" w:space="0" w:color="auto"/>
        <w:right w:val="none" w:sz="0" w:space="0" w:color="auto"/>
      </w:divBdr>
    </w:div>
    <w:div w:id="1780026482">
      <w:bodyDiv w:val="1"/>
      <w:marLeft w:val="0"/>
      <w:marRight w:val="0"/>
      <w:marTop w:val="0"/>
      <w:marBottom w:val="0"/>
      <w:divBdr>
        <w:top w:val="none" w:sz="0" w:space="0" w:color="auto"/>
        <w:left w:val="none" w:sz="0" w:space="0" w:color="auto"/>
        <w:bottom w:val="none" w:sz="0" w:space="0" w:color="auto"/>
        <w:right w:val="none" w:sz="0" w:space="0" w:color="auto"/>
      </w:divBdr>
    </w:div>
    <w:div w:id="1904442907">
      <w:bodyDiv w:val="1"/>
      <w:marLeft w:val="0"/>
      <w:marRight w:val="0"/>
      <w:marTop w:val="0"/>
      <w:marBottom w:val="0"/>
      <w:divBdr>
        <w:top w:val="none" w:sz="0" w:space="0" w:color="auto"/>
        <w:left w:val="none" w:sz="0" w:space="0" w:color="auto"/>
        <w:bottom w:val="none" w:sz="0" w:space="0" w:color="auto"/>
        <w:right w:val="none" w:sz="0" w:space="0" w:color="auto"/>
      </w:divBdr>
    </w:div>
    <w:div w:id="1982270227">
      <w:bodyDiv w:val="1"/>
      <w:marLeft w:val="0"/>
      <w:marRight w:val="0"/>
      <w:marTop w:val="0"/>
      <w:marBottom w:val="0"/>
      <w:divBdr>
        <w:top w:val="none" w:sz="0" w:space="0" w:color="auto"/>
        <w:left w:val="none" w:sz="0" w:space="0" w:color="auto"/>
        <w:bottom w:val="none" w:sz="0" w:space="0" w:color="auto"/>
        <w:right w:val="none" w:sz="0" w:space="0" w:color="auto"/>
      </w:divBdr>
    </w:div>
    <w:div w:id="1989240214">
      <w:bodyDiv w:val="1"/>
      <w:marLeft w:val="0"/>
      <w:marRight w:val="0"/>
      <w:marTop w:val="0"/>
      <w:marBottom w:val="0"/>
      <w:divBdr>
        <w:top w:val="none" w:sz="0" w:space="0" w:color="auto"/>
        <w:left w:val="none" w:sz="0" w:space="0" w:color="auto"/>
        <w:bottom w:val="none" w:sz="0" w:space="0" w:color="auto"/>
        <w:right w:val="none" w:sz="0" w:space="0" w:color="auto"/>
      </w:divBdr>
    </w:div>
    <w:div w:id="2038654416">
      <w:bodyDiv w:val="1"/>
      <w:marLeft w:val="0"/>
      <w:marRight w:val="0"/>
      <w:marTop w:val="0"/>
      <w:marBottom w:val="0"/>
      <w:divBdr>
        <w:top w:val="none" w:sz="0" w:space="0" w:color="auto"/>
        <w:left w:val="none" w:sz="0" w:space="0" w:color="auto"/>
        <w:bottom w:val="none" w:sz="0" w:space="0" w:color="auto"/>
        <w:right w:val="none" w:sz="0" w:space="0" w:color="auto"/>
      </w:divBdr>
      <w:divsChild>
        <w:div w:id="373626214">
          <w:marLeft w:val="0"/>
          <w:marRight w:val="0"/>
          <w:marTop w:val="121"/>
          <w:marBottom w:val="0"/>
          <w:divBdr>
            <w:top w:val="none" w:sz="0" w:space="0" w:color="auto"/>
            <w:left w:val="none" w:sz="0" w:space="0" w:color="auto"/>
            <w:bottom w:val="none" w:sz="0" w:space="0" w:color="auto"/>
            <w:right w:val="none" w:sz="0" w:space="0" w:color="auto"/>
          </w:divBdr>
        </w:div>
      </w:divsChild>
    </w:div>
    <w:div w:id="2048022085">
      <w:bodyDiv w:val="1"/>
      <w:marLeft w:val="0"/>
      <w:marRight w:val="0"/>
      <w:marTop w:val="0"/>
      <w:marBottom w:val="0"/>
      <w:divBdr>
        <w:top w:val="none" w:sz="0" w:space="0" w:color="auto"/>
        <w:left w:val="none" w:sz="0" w:space="0" w:color="auto"/>
        <w:bottom w:val="none" w:sz="0" w:space="0" w:color="auto"/>
        <w:right w:val="none" w:sz="0" w:space="0" w:color="auto"/>
      </w:divBdr>
    </w:div>
    <w:div w:id="2073193453">
      <w:bodyDiv w:val="1"/>
      <w:marLeft w:val="0"/>
      <w:marRight w:val="0"/>
      <w:marTop w:val="0"/>
      <w:marBottom w:val="0"/>
      <w:divBdr>
        <w:top w:val="none" w:sz="0" w:space="0" w:color="auto"/>
        <w:left w:val="none" w:sz="0" w:space="0" w:color="auto"/>
        <w:bottom w:val="none" w:sz="0" w:space="0" w:color="auto"/>
        <w:right w:val="none" w:sz="0" w:space="0" w:color="auto"/>
      </w:divBdr>
      <w:divsChild>
        <w:div w:id="144658185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2E6D-3AAD-4F23-95B5-A8672E13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12150</TotalTime>
  <Pages>59</Pages>
  <Words>21478</Words>
  <Characters>122431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компьютер</cp:lastModifiedBy>
  <cp:revision>2966</cp:revision>
  <cp:lastPrinted>2021-04-12T12:17:00Z</cp:lastPrinted>
  <dcterms:created xsi:type="dcterms:W3CDTF">2020-04-02T11:14:00Z</dcterms:created>
  <dcterms:modified xsi:type="dcterms:W3CDTF">2025-05-19T12:26:00Z</dcterms:modified>
</cp:coreProperties>
</file>