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72" w:rsidRPr="00B72D72" w:rsidRDefault="00B72D72" w:rsidP="00B72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D7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B72D72" w:rsidRPr="00B72D72" w:rsidRDefault="00EE7391" w:rsidP="00B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flip:y;z-index:251658240" from="-52.5pt,8pt" to="483.75pt,8pt" strokeweight="4.5pt">
            <v:stroke linestyle="thickThin"/>
          </v:line>
        </w:pict>
      </w:r>
    </w:p>
    <w:p w:rsidR="009F161E" w:rsidRPr="009F161E" w:rsidRDefault="00F4317C" w:rsidP="009F16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  <w:r w:rsidR="009F161E" w:rsidRPr="009F16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61E" w:rsidRPr="009F161E" w:rsidRDefault="00B37137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31 </w:t>
      </w:r>
      <w:r w:rsidR="003B1A2D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 1013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Сураж</w:t>
      </w:r>
    </w:p>
    <w:p w:rsidR="009F161E" w:rsidRPr="009F161E" w:rsidRDefault="00EE7391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39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6.15pt;width:305.35pt;height:117.7pt;z-index:251660288" stroked="f">
            <v:textbox style="mso-next-textbox:#_x0000_s1031">
              <w:txbxContent>
                <w:p w:rsidR="009F161E" w:rsidRPr="00CD6677" w:rsidRDefault="003B1A2D" w:rsidP="003B1A2D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администрации города Суража от 09.03.2007 г. №31 «Об утверждении «Перечня наименований элементов улично-дорожной сети Суражского городского поселения»</w:t>
                  </w:r>
                </w:p>
              </w:txbxContent>
            </v:textbox>
          </v:shape>
        </w:pic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216C" w:rsidRDefault="00F7447F" w:rsidP="00DF216C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3B1A2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изменения, аннулирования адресов», </w:t>
      </w:r>
      <w:r w:rsidR="00E02CBD" w:rsidRPr="00E02CBD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DF216C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Приказом</w:t>
      </w:r>
      <w:r w:rsidR="00DF216C" w:rsidRPr="00DF21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Минфина Рос</w:t>
      </w:r>
      <w:r w:rsidR="00DF216C">
        <w:rPr>
          <w:rFonts w:ascii="Times New Roman" w:eastAsia="Times New Roman" w:hAnsi="Times New Roman" w:cs="Times New Roman"/>
          <w:bCs/>
          <w:sz w:val="28"/>
          <w:szCs w:val="28"/>
        </w:rPr>
        <w:t>сии от 5 ноября 2015 г. № 171н «</w:t>
      </w:r>
      <w:r w:rsidR="00DF216C" w:rsidRPr="00DF216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 w:rsidR="00DF216C">
        <w:rPr>
          <w:rFonts w:ascii="Times New Roman" w:eastAsia="Times New Roman" w:hAnsi="Times New Roman" w:cs="Times New Roman"/>
          <w:bCs/>
          <w:sz w:val="28"/>
          <w:szCs w:val="28"/>
        </w:rPr>
        <w:t>», администрация Суражского района</w:t>
      </w:r>
    </w:p>
    <w:p w:rsidR="004C21E0" w:rsidRPr="004C21E0" w:rsidRDefault="004C21E0" w:rsidP="004C21E0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F161E" w:rsidRPr="00DF216C" w:rsidRDefault="00DF216C" w:rsidP="00F7447F">
      <w:pPr>
        <w:tabs>
          <w:tab w:val="left" w:pos="5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16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ЯЕТ</w:t>
      </w:r>
      <w:r w:rsidRPr="00DF216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14552" w:rsidRPr="009F161E" w:rsidRDefault="00214552" w:rsidP="00F7447F">
      <w:pPr>
        <w:tabs>
          <w:tab w:val="left" w:pos="5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13FD" w:rsidRDefault="009F161E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61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F21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Внести в постановление администра</w:t>
      </w:r>
      <w:r w:rsidR="007B13FD">
        <w:rPr>
          <w:rFonts w:ascii="Times New Roman" w:eastAsia="Times New Roman" w:hAnsi="Times New Roman" w:cs="Times New Roman"/>
          <w:bCs/>
          <w:sz w:val="28"/>
          <w:szCs w:val="28"/>
        </w:rPr>
        <w:t>ции города Суража от 9.03.2007 №31 «Об утверждении «Перечня наименований элементов улично-дорожной сети Суражского городского поселения»</w:t>
      </w:r>
      <w:r w:rsidR="00D963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13FD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AB4BAA" w:rsidRDefault="00B30D5E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Приложение №2 «Перечень гаражных обществ Суражского городского поселения» </w:t>
      </w:r>
      <w:r w:rsidR="00B37137">
        <w:rPr>
          <w:rFonts w:ascii="Times New Roman" w:eastAsia="Times New Roman" w:hAnsi="Times New Roman" w:cs="Times New Roman"/>
          <w:bCs/>
          <w:sz w:val="28"/>
          <w:szCs w:val="28"/>
        </w:rPr>
        <w:t>исключить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30D5E" w:rsidRDefault="00B30D5E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Приложение № 3 «Перечень дачно-садовых кооперативов Суражского городского поселения» </w:t>
      </w:r>
      <w:r w:rsidR="00B37137">
        <w:rPr>
          <w:rFonts w:ascii="Times New Roman" w:eastAsia="Times New Roman" w:hAnsi="Times New Roman" w:cs="Times New Roman"/>
          <w:bCs/>
          <w:sz w:val="28"/>
          <w:szCs w:val="28"/>
        </w:rPr>
        <w:t>исключить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30D5E" w:rsidRDefault="00B30D5E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 Утвердить Приложение №2 «Перечень элементов планировочной структуры по Суражскому городскому поселению» к настоящему постановлению.</w:t>
      </w:r>
    </w:p>
    <w:p w:rsidR="00E72E99" w:rsidRDefault="00E72E99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Государственным и муниципальным учреждениям считать действительными и равнозначными наименования </w:t>
      </w:r>
      <w:r w:rsidR="002D057E">
        <w:rPr>
          <w:rFonts w:ascii="Times New Roman" w:eastAsia="Times New Roman" w:hAnsi="Times New Roman" w:cs="Times New Roman"/>
          <w:bCs/>
          <w:sz w:val="28"/>
          <w:szCs w:val="28"/>
        </w:rPr>
        <w:t>элементов планировочной структуры Суражского городского поселения, использованные в ранее составленных официальных документах, со сходными наименованиями по перечню.</w:t>
      </w:r>
    </w:p>
    <w:p w:rsidR="002A44A6" w:rsidRDefault="002A44A6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Постановление админ</w:t>
      </w:r>
      <w:r w:rsidR="00E02CBD">
        <w:rPr>
          <w:rFonts w:ascii="Times New Roman" w:eastAsia="Times New Roman" w:hAnsi="Times New Roman" w:cs="Times New Roman"/>
          <w:bCs/>
          <w:sz w:val="28"/>
          <w:szCs w:val="28"/>
        </w:rPr>
        <w:t>истрации Суражского района от 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.10.2018г. №</w:t>
      </w:r>
      <w:r w:rsidR="00E02CBD">
        <w:rPr>
          <w:rFonts w:ascii="Times New Roman" w:eastAsia="Times New Roman" w:hAnsi="Times New Roman" w:cs="Times New Roman"/>
          <w:bCs/>
          <w:sz w:val="28"/>
          <w:szCs w:val="28"/>
        </w:rPr>
        <w:t>988 считать утратившим силу.</w:t>
      </w:r>
    </w:p>
    <w:p w:rsidR="009F161E" w:rsidRPr="009F161E" w:rsidRDefault="002A44A6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>. Отделу организационной работы и внутренней политики  ад</w:t>
      </w:r>
      <w:r w:rsidR="007D2F57">
        <w:rPr>
          <w:rFonts w:ascii="Times New Roman" w:eastAsia="Times New Roman" w:hAnsi="Times New Roman" w:cs="Times New Roman"/>
          <w:bCs/>
          <w:sz w:val="28"/>
          <w:szCs w:val="28"/>
        </w:rPr>
        <w:t>министрации Суражского района (</w:t>
      </w:r>
      <w:r w:rsidR="0021455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AB4BA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14552">
        <w:rPr>
          <w:rFonts w:ascii="Times New Roman" w:eastAsia="Times New Roman" w:hAnsi="Times New Roman" w:cs="Times New Roman"/>
          <w:bCs/>
          <w:sz w:val="28"/>
          <w:szCs w:val="28"/>
        </w:rPr>
        <w:t>тенок В. Г.</w:t>
      </w:r>
      <w:r w:rsidR="00E72E9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F161E" w:rsidRPr="009F161E" w:rsidRDefault="00D963E1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E72E99" w:rsidRDefault="00D963E1" w:rsidP="002D057E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информацию на официальном сайте администрации Суражского района в </w:t>
      </w:r>
      <w:r w:rsidR="00B37137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>сети «Интернет».</w:t>
      </w:r>
    </w:p>
    <w:p w:rsidR="00E72E99" w:rsidRPr="009F161E" w:rsidRDefault="002A44A6" w:rsidP="002D057E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B4BA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72E9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r w:rsidR="00AB4BA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вступает в силу с</w:t>
      </w:r>
      <w:r w:rsidR="00E72E9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момента его подписания. </w:t>
      </w:r>
    </w:p>
    <w:p w:rsidR="00102096" w:rsidRDefault="002A44A6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Контроль  за исполнением настоящего постановления  </w:t>
      </w:r>
      <w:r w:rsidR="00F7447F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214552" w:rsidRDefault="00214552" w:rsidP="004C21E0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E99" w:rsidRDefault="00E72E99" w:rsidP="004C21E0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E99" w:rsidRDefault="00E72E99" w:rsidP="004C21E0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E99" w:rsidRDefault="00E72E99" w:rsidP="004C21E0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E99" w:rsidRDefault="00E72E99" w:rsidP="004C21E0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E99" w:rsidRPr="00F7447F" w:rsidRDefault="00E72E99" w:rsidP="004C21E0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645B" w:rsidRDefault="00B72D72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645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16645B" w:rsidRPr="00B72D72" w:rsidRDefault="0016645B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                                                               В. П. Риваненко</w:t>
      </w:r>
    </w:p>
    <w:p w:rsidR="00102096" w:rsidRDefault="0010209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17C" w:rsidRDefault="00B72D72" w:rsidP="00F4317C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72D7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="002E2931">
        <w:rPr>
          <w:rFonts w:ascii="Times New Roman" w:eastAsia="Times New Roman" w:hAnsi="Times New Roman" w:cs="Times New Roman"/>
          <w:bCs/>
          <w:i/>
          <w:sz w:val="20"/>
          <w:szCs w:val="20"/>
        </w:rPr>
        <w:t>Прохоренко А.В</w:t>
      </w:r>
      <w:r w:rsidR="009B1268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C939CD" w:rsidRDefault="00B72D72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72D7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2-14-70</w:t>
      </w:r>
    </w:p>
    <w:p w:rsidR="00E72E99" w:rsidRDefault="00E72E99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2A44A6" w:rsidRDefault="002A44A6" w:rsidP="00B37137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E99" w:rsidRPr="00E72E99" w:rsidRDefault="00E72E99" w:rsidP="00E72E99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E9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E02CB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E72E99" w:rsidRDefault="00E72E99" w:rsidP="00E72E99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E9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E72E99" w:rsidRDefault="00E72E99" w:rsidP="00B37137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E99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</w:t>
      </w:r>
      <w:r w:rsidR="00B371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31</w:t>
      </w:r>
      <w:r w:rsidR="007850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10.2018г., №</w:t>
      </w:r>
      <w:r w:rsidR="007C12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7137">
        <w:rPr>
          <w:rFonts w:ascii="Times New Roman" w:eastAsia="Times New Roman" w:hAnsi="Times New Roman" w:cs="Times New Roman"/>
          <w:bCs/>
          <w:sz w:val="28"/>
          <w:szCs w:val="28"/>
        </w:rPr>
        <w:t>1013</w:t>
      </w:r>
    </w:p>
    <w:p w:rsidR="00E72E99" w:rsidRDefault="00E72E99" w:rsidP="00E72E99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</w:t>
      </w:r>
      <w:r w:rsidR="0078501C">
        <w:rPr>
          <w:rFonts w:ascii="Times New Roman" w:eastAsia="Times New Roman" w:hAnsi="Times New Roman" w:cs="Times New Roman"/>
          <w:bCs/>
          <w:sz w:val="28"/>
          <w:szCs w:val="28"/>
        </w:rPr>
        <w:t>элементов планировочной структуры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2E99" w:rsidRDefault="002D057E" w:rsidP="002D057E">
      <w:pPr>
        <w:tabs>
          <w:tab w:val="left" w:pos="54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Суражскому городскому поселению</w:t>
      </w: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РФ, Брянская область, Суражский </w:t>
      </w:r>
      <w:r w:rsidR="0078501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район,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Суражское городское поселение,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Сураж, территория ГО 29</w:t>
      </w:r>
      <w:r w:rsidR="007C12C3">
        <w:rPr>
          <w:rFonts w:ascii="Times New Roman" w:eastAsia="Times New Roman" w:hAnsi="Times New Roman" w:cs="Times New Roman"/>
          <w:bCs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квартал;</w:t>
      </w: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РФ, Брянская область,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Суражский муниципальный район, Суражское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F2220" w:rsidRP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г. Сураж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территория ГО 30</w:t>
      </w:r>
      <w:r w:rsidR="007C12C3">
        <w:rPr>
          <w:rFonts w:ascii="Times New Roman" w:eastAsia="Times New Roman" w:hAnsi="Times New Roman" w:cs="Times New Roman"/>
          <w:bCs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квартал;</w:t>
      </w: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2D05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РФ, Брянская область,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Суражский муниципальный район, Суражское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F2220" w:rsidRP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г. Сураж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территория ГО </w:t>
      </w:r>
      <w:r w:rsidR="00764EFB">
        <w:rPr>
          <w:rFonts w:ascii="Times New Roman" w:eastAsia="Times New Roman" w:hAnsi="Times New Roman" w:cs="Times New Roman"/>
          <w:bCs/>
          <w:sz w:val="28"/>
          <w:szCs w:val="28"/>
        </w:rPr>
        <w:t>110-й квартал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РФ, Брянская область,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Суражский муниципальный район, Суражское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г. Сураж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территория ГО 52</w:t>
      </w:r>
      <w:r w:rsidR="007C12C3">
        <w:rPr>
          <w:rFonts w:ascii="Times New Roman" w:eastAsia="Times New Roman" w:hAnsi="Times New Roman" w:cs="Times New Roman"/>
          <w:bCs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квартал;</w:t>
      </w: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РФ, Брянская область,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Суражский муниципальный район, Суражское городское поселение, г. Сураж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территория ГО </w:t>
      </w:r>
      <w:r w:rsidR="00764EFB">
        <w:rPr>
          <w:rFonts w:ascii="Times New Roman" w:eastAsia="Times New Roman" w:hAnsi="Times New Roman" w:cs="Times New Roman"/>
          <w:bCs/>
          <w:sz w:val="28"/>
          <w:szCs w:val="28"/>
        </w:rPr>
        <w:t>80-й квартал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РФ, Брянская область,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Суражский муниципальный район, Суражское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г. Сураж, территория ГО 4</w:t>
      </w:r>
      <w:r w:rsidR="007C12C3">
        <w:rPr>
          <w:rFonts w:ascii="Times New Roman" w:eastAsia="Times New Roman" w:hAnsi="Times New Roman" w:cs="Times New Roman"/>
          <w:bCs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квартал.</w:t>
      </w:r>
    </w:p>
    <w:p w:rsidR="00E02CBD" w:rsidRDefault="00E02CBD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РФ, Брянская область, Суражский муниципальный район, Суражское городское поселение, г. Сураж территория ГО 54-й квартал;</w:t>
      </w:r>
    </w:p>
    <w:p w:rsidR="001F2220" w:rsidRDefault="00E02CBD" w:rsidP="001F2220">
      <w:pPr>
        <w:tabs>
          <w:tab w:val="left" w:pos="5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. РФ, Брянская область, Суражский муниципальный район, Суражское городское поселение, г</w:t>
      </w:r>
      <w:r w:rsidR="00B86991">
        <w:rPr>
          <w:rFonts w:ascii="Times New Roman" w:eastAsia="Times New Roman" w:hAnsi="Times New Roman" w:cs="Times New Roman"/>
          <w:bCs/>
          <w:sz w:val="28"/>
          <w:szCs w:val="28"/>
        </w:rPr>
        <w:t>. Сураж, территория ДСК Дачный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F2220" w:rsidRDefault="001F2220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D057E" w:rsidSect="00102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B72D72"/>
    <w:rsid w:val="00020759"/>
    <w:rsid w:val="00031CEA"/>
    <w:rsid w:val="00047086"/>
    <w:rsid w:val="00055A09"/>
    <w:rsid w:val="0008608A"/>
    <w:rsid w:val="000A4C43"/>
    <w:rsid w:val="000E54AE"/>
    <w:rsid w:val="00102096"/>
    <w:rsid w:val="0012180B"/>
    <w:rsid w:val="00132153"/>
    <w:rsid w:val="0016645B"/>
    <w:rsid w:val="00181ACE"/>
    <w:rsid w:val="00187C51"/>
    <w:rsid w:val="001B081D"/>
    <w:rsid w:val="001C7B7A"/>
    <w:rsid w:val="001D5375"/>
    <w:rsid w:val="001F1873"/>
    <w:rsid w:val="001F2220"/>
    <w:rsid w:val="00207D9C"/>
    <w:rsid w:val="00214552"/>
    <w:rsid w:val="00216B32"/>
    <w:rsid w:val="00250585"/>
    <w:rsid w:val="00265F0D"/>
    <w:rsid w:val="00271B0D"/>
    <w:rsid w:val="00282E3A"/>
    <w:rsid w:val="0029004F"/>
    <w:rsid w:val="0029432D"/>
    <w:rsid w:val="00295193"/>
    <w:rsid w:val="002A44A6"/>
    <w:rsid w:val="002D057E"/>
    <w:rsid w:val="002E2931"/>
    <w:rsid w:val="00363489"/>
    <w:rsid w:val="00374378"/>
    <w:rsid w:val="003B1A2D"/>
    <w:rsid w:val="004037CF"/>
    <w:rsid w:val="00445AAF"/>
    <w:rsid w:val="00467774"/>
    <w:rsid w:val="00473CB6"/>
    <w:rsid w:val="00476F4A"/>
    <w:rsid w:val="00496DCC"/>
    <w:rsid w:val="004C21E0"/>
    <w:rsid w:val="004D7B13"/>
    <w:rsid w:val="004F366C"/>
    <w:rsid w:val="00542529"/>
    <w:rsid w:val="006005BC"/>
    <w:rsid w:val="006175DB"/>
    <w:rsid w:val="0064438D"/>
    <w:rsid w:val="006730A2"/>
    <w:rsid w:val="00691D2F"/>
    <w:rsid w:val="006C7825"/>
    <w:rsid w:val="006F1FDC"/>
    <w:rsid w:val="007228F8"/>
    <w:rsid w:val="00742ABF"/>
    <w:rsid w:val="00764EFB"/>
    <w:rsid w:val="0078002E"/>
    <w:rsid w:val="0078501C"/>
    <w:rsid w:val="007B13FD"/>
    <w:rsid w:val="007C12C3"/>
    <w:rsid w:val="007D2F57"/>
    <w:rsid w:val="008031AD"/>
    <w:rsid w:val="00857931"/>
    <w:rsid w:val="008949A8"/>
    <w:rsid w:val="008E2C69"/>
    <w:rsid w:val="008E6B58"/>
    <w:rsid w:val="009321AD"/>
    <w:rsid w:val="0093648A"/>
    <w:rsid w:val="00942611"/>
    <w:rsid w:val="009A73BE"/>
    <w:rsid w:val="009B1268"/>
    <w:rsid w:val="009F161E"/>
    <w:rsid w:val="00A06760"/>
    <w:rsid w:val="00A65443"/>
    <w:rsid w:val="00A9399C"/>
    <w:rsid w:val="00AB48F3"/>
    <w:rsid w:val="00AB4BAA"/>
    <w:rsid w:val="00AC0C62"/>
    <w:rsid w:val="00AD640B"/>
    <w:rsid w:val="00AE50B9"/>
    <w:rsid w:val="00B30D5E"/>
    <w:rsid w:val="00B37137"/>
    <w:rsid w:val="00B63D35"/>
    <w:rsid w:val="00B72D72"/>
    <w:rsid w:val="00B83502"/>
    <w:rsid w:val="00B86991"/>
    <w:rsid w:val="00B96657"/>
    <w:rsid w:val="00B96A2F"/>
    <w:rsid w:val="00BC0B22"/>
    <w:rsid w:val="00BC71D8"/>
    <w:rsid w:val="00BF0837"/>
    <w:rsid w:val="00BF53CB"/>
    <w:rsid w:val="00C27C62"/>
    <w:rsid w:val="00C30474"/>
    <w:rsid w:val="00C5299C"/>
    <w:rsid w:val="00C939CD"/>
    <w:rsid w:val="00C93BE3"/>
    <w:rsid w:val="00CF7747"/>
    <w:rsid w:val="00D04EC6"/>
    <w:rsid w:val="00D32B83"/>
    <w:rsid w:val="00D7741A"/>
    <w:rsid w:val="00D963E1"/>
    <w:rsid w:val="00DE099F"/>
    <w:rsid w:val="00DF216C"/>
    <w:rsid w:val="00E02CBD"/>
    <w:rsid w:val="00E20523"/>
    <w:rsid w:val="00E67137"/>
    <w:rsid w:val="00E72E99"/>
    <w:rsid w:val="00E86924"/>
    <w:rsid w:val="00EC38F1"/>
    <w:rsid w:val="00EE30BA"/>
    <w:rsid w:val="00EE7391"/>
    <w:rsid w:val="00F4317C"/>
    <w:rsid w:val="00F7447F"/>
    <w:rsid w:val="00F7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0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020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F1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DF2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22</cp:revision>
  <cp:lastPrinted>2018-10-30T14:05:00Z</cp:lastPrinted>
  <dcterms:created xsi:type="dcterms:W3CDTF">2018-09-02T08:17:00Z</dcterms:created>
  <dcterms:modified xsi:type="dcterms:W3CDTF">2018-11-12T13:40:00Z</dcterms:modified>
</cp:coreProperties>
</file>