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FCD" w:rsidRDefault="00DD2FCD" w:rsidP="00DD2FCD">
      <w:pPr>
        <w:spacing w:line="252" w:lineRule="auto"/>
        <w:jc w:val="center"/>
        <w:rPr>
          <w:rFonts w:ascii="Calibri" w:eastAsiaTheme="minorEastAsia" w:hAnsi="Calibri" w:cs="Calibri"/>
        </w:rPr>
      </w:pPr>
      <w:r w:rsidRPr="00A63002">
        <w:rPr>
          <w:rFonts w:eastAsiaTheme="minorEastAsia"/>
          <w:b/>
          <w:bCs/>
          <w:sz w:val="32"/>
          <w:szCs w:val="32"/>
        </w:rPr>
        <w:t>Администрация Суражского района Брянской области</w:t>
      </w:r>
    </w:p>
    <w:p w:rsidR="00DD2FCD" w:rsidRPr="00F266A9" w:rsidRDefault="00DD2FCD" w:rsidP="00DD2FCD">
      <w:pPr>
        <w:spacing w:line="252" w:lineRule="auto"/>
        <w:jc w:val="center"/>
        <w:rPr>
          <w:rFonts w:ascii="Calibri" w:eastAsiaTheme="minorEastAsia" w:hAnsi="Calibri" w:cs="Calibri"/>
        </w:rPr>
      </w:pPr>
    </w:p>
    <w:p w:rsidR="00DD2FCD" w:rsidRPr="00A63002" w:rsidRDefault="00FC1B5B" w:rsidP="00DD2FCD">
      <w:pPr>
        <w:spacing w:line="252" w:lineRule="auto"/>
        <w:jc w:val="center"/>
        <w:rPr>
          <w:rFonts w:ascii="Calibri" w:eastAsiaTheme="minorEastAsia" w:hAnsi="Calibri" w:cs="Calibri"/>
        </w:rPr>
      </w:pPr>
      <w:r w:rsidRPr="00FC1B5B">
        <w:rPr>
          <w:rFonts w:eastAsiaTheme="minorEastAsia"/>
          <w:b/>
          <w:bCs/>
          <w:noProof/>
          <w:sz w:val="32"/>
          <w:szCs w:val="32"/>
        </w:rPr>
        <w:pict>
          <v:line id="_x0000_s1027" style="position:absolute;left:0;text-align:left;flip:y;z-index:251658240" from="-2.45pt,5.65pt" to="496.25pt,5.65pt" strokeweight="4.5pt">
            <v:stroke linestyle="thickThin"/>
          </v:line>
        </w:pict>
      </w:r>
      <w:r w:rsidR="00DD2FCD" w:rsidRPr="00A63002">
        <w:rPr>
          <w:rFonts w:eastAsiaTheme="minorEastAsia"/>
          <w:b/>
          <w:bCs/>
          <w:sz w:val="32"/>
          <w:szCs w:val="32"/>
        </w:rPr>
        <w:t> </w:t>
      </w:r>
    </w:p>
    <w:p w:rsidR="00DD2FCD" w:rsidRPr="008E7B07" w:rsidRDefault="00DD2FCD" w:rsidP="00DD2FCD">
      <w:pPr>
        <w:keepNext/>
        <w:jc w:val="center"/>
        <w:outlineLvl w:val="0"/>
        <w:rPr>
          <w:b/>
          <w:bCs/>
          <w:kern w:val="36"/>
          <w:sz w:val="32"/>
          <w:szCs w:val="32"/>
        </w:rPr>
      </w:pPr>
      <w:r w:rsidRPr="008E7B07">
        <w:rPr>
          <w:b/>
          <w:bCs/>
          <w:spacing w:val="60"/>
          <w:kern w:val="36"/>
          <w:sz w:val="32"/>
          <w:szCs w:val="32"/>
        </w:rPr>
        <w:t>ПОСТАНОВЛЕНИЕ</w:t>
      </w:r>
    </w:p>
    <w:p w:rsidR="00DD2FCD" w:rsidRPr="00A63002" w:rsidRDefault="00DD2FCD" w:rsidP="00DD2FCD">
      <w:pPr>
        <w:spacing w:line="252" w:lineRule="auto"/>
        <w:rPr>
          <w:rFonts w:ascii="Calibri" w:eastAsiaTheme="minorEastAsia" w:hAnsi="Calibri" w:cs="Calibri"/>
        </w:rPr>
      </w:pPr>
      <w:r w:rsidRPr="00A63002">
        <w:rPr>
          <w:rFonts w:eastAsiaTheme="minorEastAsia"/>
          <w:b/>
          <w:bCs/>
          <w:sz w:val="44"/>
          <w:szCs w:val="44"/>
        </w:rPr>
        <w:t xml:space="preserve">              </w:t>
      </w:r>
    </w:p>
    <w:p w:rsidR="00DD2FCD" w:rsidRPr="00A63002" w:rsidRDefault="00DD2FCD" w:rsidP="00DD2FCD">
      <w:pPr>
        <w:spacing w:line="252" w:lineRule="auto"/>
        <w:rPr>
          <w:rFonts w:ascii="Calibri" w:eastAsiaTheme="minorEastAsia" w:hAnsi="Calibri" w:cs="Calibri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от </w:t>
      </w:r>
      <w:r w:rsidR="008E7B07">
        <w:rPr>
          <w:rFonts w:eastAsiaTheme="minorEastAsia"/>
          <w:sz w:val="24"/>
          <w:szCs w:val="24"/>
        </w:rPr>
        <w:t>04 апреля</w:t>
      </w:r>
      <w:r w:rsidRPr="00A63002">
        <w:rPr>
          <w:rFonts w:eastAsiaTheme="minorEastAsia"/>
          <w:sz w:val="24"/>
          <w:szCs w:val="24"/>
        </w:rPr>
        <w:t xml:space="preserve"> 201</w:t>
      </w:r>
      <w:r>
        <w:rPr>
          <w:rFonts w:eastAsiaTheme="minorEastAsia"/>
          <w:sz w:val="24"/>
          <w:szCs w:val="24"/>
        </w:rPr>
        <w:t>9</w:t>
      </w:r>
      <w:r w:rsidRPr="00F266A9">
        <w:rPr>
          <w:rFonts w:eastAsiaTheme="minorEastAsia"/>
          <w:sz w:val="24"/>
          <w:szCs w:val="24"/>
        </w:rPr>
        <w:t xml:space="preserve"> года</w:t>
      </w:r>
      <w:r w:rsidRPr="00A63002">
        <w:rPr>
          <w:rFonts w:eastAsiaTheme="minorEastAsia"/>
          <w:sz w:val="24"/>
          <w:szCs w:val="24"/>
        </w:rPr>
        <w:t>  №</w:t>
      </w:r>
      <w:r w:rsidR="008E7B07">
        <w:rPr>
          <w:rFonts w:eastAsiaTheme="minorEastAsia"/>
          <w:sz w:val="24"/>
          <w:szCs w:val="24"/>
        </w:rPr>
        <w:t>265</w:t>
      </w:r>
      <w:r w:rsidRPr="00A63002">
        <w:rPr>
          <w:rFonts w:eastAsiaTheme="minorEastAsia"/>
          <w:sz w:val="24"/>
          <w:szCs w:val="24"/>
        </w:rPr>
        <w:t xml:space="preserve">   </w:t>
      </w:r>
    </w:p>
    <w:p w:rsidR="00DD2FCD" w:rsidRPr="00F266A9" w:rsidRDefault="00DD2FCD" w:rsidP="00DD2FCD">
      <w:pPr>
        <w:spacing w:line="252" w:lineRule="auto"/>
        <w:jc w:val="both"/>
        <w:rPr>
          <w:rFonts w:eastAsiaTheme="minorEastAsia"/>
          <w:sz w:val="24"/>
          <w:szCs w:val="24"/>
        </w:rPr>
      </w:pPr>
    </w:p>
    <w:p w:rsidR="00DD2FCD" w:rsidRPr="00A63002" w:rsidRDefault="00DD2FCD" w:rsidP="00DD2FCD">
      <w:pPr>
        <w:spacing w:line="252" w:lineRule="auto"/>
        <w:jc w:val="both"/>
        <w:rPr>
          <w:rFonts w:ascii="Calibri" w:eastAsiaTheme="minorEastAsia" w:hAnsi="Calibri" w:cs="Calibri"/>
          <w:sz w:val="24"/>
          <w:szCs w:val="24"/>
        </w:rPr>
      </w:pPr>
      <w:r w:rsidRPr="00A63002">
        <w:rPr>
          <w:rFonts w:eastAsiaTheme="minorEastAsia"/>
          <w:sz w:val="24"/>
          <w:szCs w:val="24"/>
        </w:rPr>
        <w:t>г. Сураж</w:t>
      </w:r>
    </w:p>
    <w:p w:rsidR="00DD2FCD" w:rsidRPr="00A63002" w:rsidRDefault="00DD2FCD" w:rsidP="00DD2FCD">
      <w:pPr>
        <w:jc w:val="center"/>
        <w:rPr>
          <w:rFonts w:ascii="Calibri" w:eastAsiaTheme="minorEastAsia" w:hAnsi="Calibri" w:cs="Calibri"/>
          <w:sz w:val="24"/>
          <w:szCs w:val="24"/>
        </w:rPr>
      </w:pPr>
      <w:bookmarkStart w:id="0" w:name="_GoBack"/>
      <w:bookmarkEnd w:id="0"/>
      <w:r w:rsidRPr="00A63002">
        <w:rPr>
          <w:rFonts w:eastAsiaTheme="minorEastAsia"/>
          <w:b/>
          <w:bCs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68"/>
      </w:tblGrid>
      <w:tr w:rsidR="00DD2FCD" w:rsidRPr="00A63002" w:rsidTr="006D4364">
        <w:tc>
          <w:tcPr>
            <w:tcW w:w="50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FCD" w:rsidRDefault="00DD2FCD" w:rsidP="006D4364">
            <w:pPr>
              <w:rPr>
                <w:rFonts w:eastAsiaTheme="minorEastAsia"/>
                <w:sz w:val="24"/>
                <w:szCs w:val="24"/>
              </w:rPr>
            </w:pPr>
            <w:r w:rsidRPr="00A63002">
              <w:rPr>
                <w:rFonts w:eastAsiaTheme="minorEastAsia"/>
                <w:sz w:val="24"/>
                <w:szCs w:val="24"/>
              </w:rPr>
              <w:t>О</w:t>
            </w:r>
            <w:r>
              <w:rPr>
                <w:rFonts w:eastAsiaTheme="minorEastAsia"/>
                <w:sz w:val="24"/>
                <w:szCs w:val="24"/>
              </w:rPr>
              <w:t xml:space="preserve"> закреплении мест проживания граждан,</w:t>
            </w:r>
          </w:p>
          <w:p w:rsidR="00DD2FCD" w:rsidRDefault="00DD2FCD" w:rsidP="006D4364">
            <w:pPr>
              <w:rPr>
                <w:rFonts w:eastAsiaTheme="minorEastAsia"/>
                <w:sz w:val="24"/>
                <w:szCs w:val="24"/>
              </w:rPr>
            </w:pPr>
            <w:proofErr w:type="gramStart"/>
            <w:r>
              <w:rPr>
                <w:rFonts w:eastAsiaTheme="minorEastAsia"/>
                <w:sz w:val="24"/>
                <w:szCs w:val="24"/>
              </w:rPr>
              <w:t>относящихся</w:t>
            </w:r>
            <w:proofErr w:type="gramEnd"/>
            <w:r>
              <w:rPr>
                <w:rFonts w:eastAsiaTheme="minorEastAsia"/>
                <w:sz w:val="24"/>
                <w:szCs w:val="24"/>
              </w:rPr>
              <w:t xml:space="preserve"> к «группе риска» за службами</w:t>
            </w:r>
          </w:p>
          <w:p w:rsidR="00DD2FCD" w:rsidRDefault="00DD2FCD" w:rsidP="006D436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и ведомствами системы профилактики</w:t>
            </w:r>
          </w:p>
          <w:p w:rsidR="00DD2FCD" w:rsidRDefault="00DD2FCD" w:rsidP="006D436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Суражского района для проведения</w:t>
            </w:r>
          </w:p>
          <w:p w:rsidR="00DD2FCD" w:rsidRDefault="00DD2FCD" w:rsidP="006D436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обследования домовладений и организации</w:t>
            </w:r>
          </w:p>
          <w:p w:rsidR="00DD2FCD" w:rsidRDefault="00DD2FCD" w:rsidP="006D4364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обучения указанной категории лиц </w:t>
            </w:r>
          </w:p>
          <w:p w:rsidR="00DD2FCD" w:rsidRPr="00A63002" w:rsidRDefault="00DD2FCD" w:rsidP="006D4364">
            <w:pPr>
              <w:rPr>
                <w:rFonts w:ascii="Calibri" w:eastAsiaTheme="minorEastAsia" w:hAnsi="Calibri" w:cs="Calibri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мерам пожарной безопасности</w:t>
            </w:r>
          </w:p>
        </w:tc>
      </w:tr>
    </w:tbl>
    <w:p w:rsidR="00016FDC" w:rsidRPr="00F82B9D" w:rsidRDefault="00016FDC" w:rsidP="00016FDC">
      <w:pPr>
        <w:jc w:val="both"/>
        <w:rPr>
          <w:sz w:val="24"/>
          <w:szCs w:val="24"/>
        </w:rPr>
      </w:pPr>
    </w:p>
    <w:p w:rsidR="00016FDC" w:rsidRDefault="00016FDC" w:rsidP="00016FDC">
      <w:pPr>
        <w:ind w:firstLine="709"/>
        <w:jc w:val="both"/>
        <w:rPr>
          <w:sz w:val="24"/>
          <w:szCs w:val="24"/>
        </w:rPr>
      </w:pPr>
      <w:r w:rsidRPr="00F82B9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соответствии с постановлением Администрации Брянской области «Об организации обучения и информирования населения Брянской области о мерах пожарной безопасности» от 23.09.2009 года № 1024, </w:t>
      </w:r>
      <w:r w:rsidR="0020748D">
        <w:rPr>
          <w:sz w:val="24"/>
          <w:szCs w:val="24"/>
        </w:rPr>
        <w:t>администрация Суражского района</w:t>
      </w:r>
    </w:p>
    <w:p w:rsidR="0020748D" w:rsidRDefault="0020748D" w:rsidP="00016FDC">
      <w:pPr>
        <w:ind w:firstLine="709"/>
        <w:jc w:val="both"/>
        <w:rPr>
          <w:sz w:val="24"/>
          <w:szCs w:val="24"/>
        </w:rPr>
      </w:pPr>
    </w:p>
    <w:p w:rsidR="0020748D" w:rsidRDefault="0020748D" w:rsidP="00016FDC">
      <w:pPr>
        <w:ind w:firstLine="709"/>
        <w:jc w:val="both"/>
        <w:rPr>
          <w:b/>
          <w:sz w:val="24"/>
          <w:szCs w:val="24"/>
        </w:rPr>
      </w:pPr>
      <w:r w:rsidRPr="0020748D">
        <w:rPr>
          <w:b/>
          <w:sz w:val="24"/>
          <w:szCs w:val="24"/>
        </w:rPr>
        <w:t>ПОСТАНОВЛЯЕТ:</w:t>
      </w:r>
    </w:p>
    <w:p w:rsidR="0020748D" w:rsidRDefault="0020748D" w:rsidP="00016FDC">
      <w:pPr>
        <w:ind w:firstLine="709"/>
        <w:jc w:val="both"/>
        <w:rPr>
          <w:sz w:val="24"/>
          <w:szCs w:val="24"/>
        </w:rPr>
      </w:pPr>
    </w:p>
    <w:p w:rsidR="00936DFE" w:rsidRDefault="0020748D" w:rsidP="008414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936DFE">
        <w:rPr>
          <w:sz w:val="24"/>
          <w:szCs w:val="24"/>
        </w:rPr>
        <w:t>Закрепить места проживания граждан, относящихся</w:t>
      </w:r>
      <w:r w:rsidR="00016FDC" w:rsidRPr="00F82B9D">
        <w:rPr>
          <w:sz w:val="24"/>
          <w:szCs w:val="24"/>
        </w:rPr>
        <w:t xml:space="preserve"> к «группе риска», за следующими</w:t>
      </w:r>
      <w:r w:rsidR="00BC2369">
        <w:rPr>
          <w:sz w:val="24"/>
          <w:szCs w:val="24"/>
        </w:rPr>
        <w:t xml:space="preserve"> структурными подразделениями администрации Суражского района</w:t>
      </w:r>
      <w:r w:rsidR="00016FDC" w:rsidRPr="00F82B9D">
        <w:rPr>
          <w:sz w:val="24"/>
          <w:szCs w:val="24"/>
        </w:rPr>
        <w:t>:</w:t>
      </w:r>
    </w:p>
    <w:p w:rsidR="00016FDC" w:rsidRPr="00F82B9D" w:rsidRDefault="00936DFE" w:rsidP="008414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сектор по делам семьи, социальной и демографической политике</w:t>
      </w:r>
      <w:r w:rsidR="00016FDC" w:rsidRPr="00F82B9D">
        <w:rPr>
          <w:sz w:val="24"/>
          <w:szCs w:val="24"/>
        </w:rPr>
        <w:t xml:space="preserve"> админист</w:t>
      </w:r>
      <w:r>
        <w:rPr>
          <w:sz w:val="24"/>
          <w:szCs w:val="24"/>
        </w:rPr>
        <w:t xml:space="preserve">рации Суражского </w:t>
      </w:r>
      <w:r w:rsidR="00016FDC" w:rsidRPr="00F82B9D">
        <w:rPr>
          <w:sz w:val="24"/>
          <w:szCs w:val="24"/>
        </w:rPr>
        <w:t>района – опекунские и приемные семьи и иные семьи, состоящие на учете;</w:t>
      </w:r>
    </w:p>
    <w:p w:rsidR="00016FDC" w:rsidRPr="00F82B9D" w:rsidRDefault="00936DFE" w:rsidP="008414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сектор по профилактике безнадзорности и правонарушений несовершеннолетних </w:t>
      </w:r>
      <w:r w:rsidR="00016FDC" w:rsidRPr="00F82B9D">
        <w:rPr>
          <w:sz w:val="24"/>
          <w:szCs w:val="24"/>
        </w:rPr>
        <w:t>админист</w:t>
      </w:r>
      <w:r>
        <w:rPr>
          <w:sz w:val="24"/>
          <w:szCs w:val="24"/>
        </w:rPr>
        <w:t xml:space="preserve">рации Суражского </w:t>
      </w:r>
      <w:r w:rsidR="00016FDC" w:rsidRPr="00F82B9D">
        <w:rPr>
          <w:sz w:val="24"/>
          <w:szCs w:val="24"/>
        </w:rPr>
        <w:t>района –  неблагополучные семьи, имеющие несовершеннолетних детей, семьи, находящиеся в социально опасном положении и иные семьи, состоящие на учете;</w:t>
      </w:r>
    </w:p>
    <w:p w:rsidR="00BC2369" w:rsidRDefault="00BC2369" w:rsidP="0084140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262626"/>
          <w:sz w:val="24"/>
          <w:szCs w:val="24"/>
        </w:rPr>
        <w:t xml:space="preserve">1.3. </w:t>
      </w:r>
      <w:r w:rsidRPr="00F82B9D">
        <w:rPr>
          <w:color w:val="000000"/>
          <w:sz w:val="24"/>
          <w:szCs w:val="24"/>
        </w:rPr>
        <w:t>отдел образо</w:t>
      </w:r>
      <w:r>
        <w:rPr>
          <w:color w:val="000000"/>
          <w:sz w:val="24"/>
          <w:szCs w:val="24"/>
        </w:rPr>
        <w:t xml:space="preserve">вания администрации Суражского </w:t>
      </w:r>
      <w:r w:rsidRPr="00F82B9D">
        <w:rPr>
          <w:color w:val="000000"/>
          <w:sz w:val="24"/>
          <w:szCs w:val="24"/>
        </w:rPr>
        <w:t>района и подведомственные ему организации – многодетные семьи</w:t>
      </w:r>
      <w:r>
        <w:rPr>
          <w:color w:val="000000"/>
          <w:sz w:val="24"/>
          <w:szCs w:val="24"/>
        </w:rPr>
        <w:t xml:space="preserve"> и семьи дети, в которых состоят на </w:t>
      </w:r>
      <w:proofErr w:type="spellStart"/>
      <w:r>
        <w:rPr>
          <w:color w:val="000000"/>
          <w:sz w:val="24"/>
          <w:szCs w:val="24"/>
        </w:rPr>
        <w:t>внутрешкольном</w:t>
      </w:r>
      <w:proofErr w:type="spellEnd"/>
      <w:r>
        <w:rPr>
          <w:color w:val="000000"/>
          <w:sz w:val="24"/>
          <w:szCs w:val="24"/>
        </w:rPr>
        <w:t xml:space="preserve"> учете</w:t>
      </w:r>
      <w:r w:rsidRPr="00F82B9D">
        <w:rPr>
          <w:color w:val="000000"/>
          <w:sz w:val="24"/>
          <w:szCs w:val="24"/>
        </w:rPr>
        <w:t>.</w:t>
      </w:r>
    </w:p>
    <w:p w:rsidR="00BC2369" w:rsidRDefault="00BC2369" w:rsidP="0084140C">
      <w:pPr>
        <w:ind w:firstLine="709"/>
        <w:jc w:val="both"/>
        <w:rPr>
          <w:sz w:val="24"/>
          <w:szCs w:val="24"/>
        </w:rPr>
      </w:pPr>
      <w:r>
        <w:rPr>
          <w:color w:val="262626"/>
          <w:sz w:val="24"/>
          <w:szCs w:val="24"/>
        </w:rPr>
        <w:t xml:space="preserve">2. Рекомендовать </w:t>
      </w:r>
      <w:r>
        <w:rPr>
          <w:sz w:val="24"/>
          <w:szCs w:val="24"/>
        </w:rPr>
        <w:t>закрепить места проживания граждан, относящихся</w:t>
      </w:r>
      <w:r w:rsidRPr="00F82B9D">
        <w:rPr>
          <w:sz w:val="24"/>
          <w:szCs w:val="24"/>
        </w:rPr>
        <w:t xml:space="preserve"> к «группе риска», за</w:t>
      </w:r>
      <w:r>
        <w:rPr>
          <w:color w:val="262626"/>
          <w:sz w:val="24"/>
          <w:szCs w:val="24"/>
        </w:rPr>
        <w:t xml:space="preserve"> </w:t>
      </w:r>
      <w:r w:rsidRPr="00F82B9D">
        <w:rPr>
          <w:sz w:val="24"/>
          <w:szCs w:val="24"/>
        </w:rPr>
        <w:t xml:space="preserve">следующими службами и ведомствами системы профилактики </w:t>
      </w:r>
      <w:r>
        <w:rPr>
          <w:sz w:val="24"/>
          <w:szCs w:val="24"/>
        </w:rPr>
        <w:t>Суражского</w:t>
      </w:r>
      <w:r w:rsidRPr="00F82B9D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:</w:t>
      </w:r>
    </w:p>
    <w:p w:rsidR="00016FDC" w:rsidRPr="00F82B9D" w:rsidRDefault="00BC2369" w:rsidP="008414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="00016FDC" w:rsidRPr="00F82B9D">
        <w:rPr>
          <w:color w:val="262626"/>
          <w:sz w:val="24"/>
          <w:szCs w:val="24"/>
        </w:rPr>
        <w:t>ОП "Суражский" МО МВД России "</w:t>
      </w:r>
      <w:proofErr w:type="spellStart"/>
      <w:r w:rsidR="00016FDC" w:rsidRPr="00F82B9D">
        <w:rPr>
          <w:color w:val="262626"/>
          <w:sz w:val="24"/>
          <w:szCs w:val="24"/>
        </w:rPr>
        <w:t>Унечский</w:t>
      </w:r>
      <w:proofErr w:type="spellEnd"/>
      <w:r w:rsidR="00016FDC" w:rsidRPr="00F82B9D">
        <w:rPr>
          <w:color w:val="262626"/>
          <w:sz w:val="24"/>
          <w:szCs w:val="24"/>
        </w:rPr>
        <w:t xml:space="preserve">" – </w:t>
      </w:r>
      <w:r w:rsidR="00016FDC" w:rsidRPr="00F82B9D">
        <w:rPr>
          <w:sz w:val="24"/>
          <w:szCs w:val="24"/>
        </w:rPr>
        <w:t>лица, злоупотребляющие спиртными напитками, ведущие антиобщественный (аморальный) образ жизни, и иные лица, состоящие на учете;</w:t>
      </w:r>
    </w:p>
    <w:p w:rsidR="00016FDC" w:rsidRPr="00F82B9D" w:rsidRDefault="006D04D7" w:rsidP="008414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2.2. администрации</w:t>
      </w:r>
      <w:r w:rsidR="00BC2369">
        <w:rPr>
          <w:sz w:val="24"/>
          <w:szCs w:val="24"/>
        </w:rPr>
        <w:t xml:space="preserve"> </w:t>
      </w:r>
      <w:r w:rsidR="00016FDC" w:rsidRPr="00F82B9D">
        <w:rPr>
          <w:sz w:val="24"/>
          <w:szCs w:val="24"/>
        </w:rPr>
        <w:t>сельских поселений</w:t>
      </w:r>
      <w:r w:rsidR="00BC2369">
        <w:rPr>
          <w:sz w:val="24"/>
          <w:szCs w:val="24"/>
        </w:rPr>
        <w:t xml:space="preserve"> Суражского района</w:t>
      </w:r>
      <w:r w:rsidR="00016FDC" w:rsidRPr="00F82B9D">
        <w:rPr>
          <w:sz w:val="24"/>
          <w:szCs w:val="24"/>
        </w:rPr>
        <w:t xml:space="preserve"> – лица, ведущие антиобщественный (аморальны</w:t>
      </w:r>
      <w:r w:rsidR="00BC2369">
        <w:rPr>
          <w:sz w:val="24"/>
          <w:szCs w:val="24"/>
        </w:rPr>
        <w:t>й) образ жизни и</w:t>
      </w:r>
      <w:r w:rsidR="00016FDC" w:rsidRPr="00F82B9D">
        <w:rPr>
          <w:sz w:val="24"/>
          <w:szCs w:val="24"/>
        </w:rPr>
        <w:t xml:space="preserve"> граждане, проживающие на территории соответствующего поселения;</w:t>
      </w:r>
    </w:p>
    <w:p w:rsidR="00016FDC" w:rsidRPr="00F82B9D" w:rsidRDefault="00BC2369" w:rsidP="0084140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016FDC" w:rsidRPr="00F82B9D">
        <w:rPr>
          <w:sz w:val="24"/>
          <w:szCs w:val="24"/>
        </w:rPr>
        <w:t xml:space="preserve">ГБУ Брянской области "Комплексный центр социального обслуживания населения Суражского района" – одинокие престарелые граждане, инвалиды </w:t>
      </w:r>
      <w:r w:rsidR="00016FDC" w:rsidRPr="00F82B9D">
        <w:rPr>
          <w:sz w:val="24"/>
          <w:szCs w:val="24"/>
          <w:lang w:val="en-US"/>
        </w:rPr>
        <w:t>I</w:t>
      </w:r>
      <w:r w:rsidR="00016FDC" w:rsidRPr="00F82B9D">
        <w:rPr>
          <w:sz w:val="24"/>
          <w:szCs w:val="24"/>
        </w:rPr>
        <w:t>-</w:t>
      </w:r>
      <w:r w:rsidR="00016FDC" w:rsidRPr="00F82B9D">
        <w:rPr>
          <w:sz w:val="24"/>
          <w:szCs w:val="24"/>
          <w:lang w:val="en-US"/>
        </w:rPr>
        <w:t>III</w:t>
      </w:r>
      <w:r w:rsidR="00016FDC" w:rsidRPr="00F82B9D">
        <w:rPr>
          <w:sz w:val="24"/>
          <w:szCs w:val="24"/>
        </w:rPr>
        <w:t xml:space="preserve"> групп, и ин</w:t>
      </w:r>
      <w:r>
        <w:rPr>
          <w:sz w:val="24"/>
          <w:szCs w:val="24"/>
        </w:rPr>
        <w:t>ые граждане, состоящие на учете.</w:t>
      </w:r>
    </w:p>
    <w:p w:rsidR="0084140C" w:rsidRDefault="0084140C" w:rsidP="0084140C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Рекомендовать должностным лицам служб и ведомств,</w:t>
      </w:r>
      <w:r w:rsidR="00F624EB">
        <w:rPr>
          <w:color w:val="000000"/>
          <w:sz w:val="24"/>
          <w:szCs w:val="24"/>
        </w:rPr>
        <w:t xml:space="preserve"> указанных в п. 1,</w:t>
      </w:r>
      <w:r>
        <w:rPr>
          <w:color w:val="000000"/>
          <w:sz w:val="24"/>
          <w:szCs w:val="24"/>
        </w:rPr>
        <w:t xml:space="preserve"> 2 настоящего постановления</w:t>
      </w:r>
      <w:r w:rsidR="00F624EB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проводить обследования домовладений граждан, входящих в «группу риска» с составлением актов обследований и внесением предложений по устранению выявленных нарушений не реже 1 раза в полугодие.</w:t>
      </w:r>
    </w:p>
    <w:p w:rsidR="0084140C" w:rsidRPr="0084140C" w:rsidRDefault="0084140C" w:rsidP="0084140C">
      <w:pPr>
        <w:ind w:firstLine="709"/>
        <w:jc w:val="both"/>
        <w:rPr>
          <w:sz w:val="24"/>
          <w:szCs w:val="24"/>
        </w:rPr>
      </w:pPr>
      <w:r w:rsidRPr="0084140C">
        <w:rPr>
          <w:color w:val="000000"/>
          <w:sz w:val="24"/>
          <w:szCs w:val="24"/>
        </w:rPr>
        <w:t>При проведении</w:t>
      </w:r>
      <w:r w:rsidRPr="0084140C">
        <w:rPr>
          <w:sz w:val="24"/>
          <w:szCs w:val="24"/>
        </w:rPr>
        <w:t xml:space="preserve"> </w:t>
      </w:r>
      <w:proofErr w:type="spellStart"/>
      <w:proofErr w:type="gramStart"/>
      <w:r w:rsidRPr="0084140C">
        <w:rPr>
          <w:sz w:val="24"/>
          <w:szCs w:val="24"/>
        </w:rPr>
        <w:t>проведении</w:t>
      </w:r>
      <w:proofErr w:type="spellEnd"/>
      <w:proofErr w:type="gramEnd"/>
      <w:r w:rsidRPr="0084140C">
        <w:rPr>
          <w:sz w:val="24"/>
          <w:szCs w:val="24"/>
        </w:rPr>
        <w:t xml:space="preserve"> подворовых обходов, а также при комиссионных обследованиях домовладений граждан, входящих в «группу риска», привлекать сотрудников ОНДПР по Суражскому району Главного управления МЧС России по Брянской области, работников предприятий </w:t>
      </w:r>
      <w:r w:rsidRPr="0084140C">
        <w:rPr>
          <w:color w:val="262626"/>
          <w:sz w:val="24"/>
          <w:szCs w:val="24"/>
        </w:rPr>
        <w:t xml:space="preserve">электросетей и газовой службы Суражского района, </w:t>
      </w:r>
      <w:r w:rsidRPr="0084140C">
        <w:rPr>
          <w:sz w:val="24"/>
          <w:szCs w:val="24"/>
        </w:rPr>
        <w:t>а также</w:t>
      </w:r>
      <w:r>
        <w:rPr>
          <w:sz w:val="24"/>
          <w:szCs w:val="24"/>
        </w:rPr>
        <w:t xml:space="preserve"> специалистов </w:t>
      </w:r>
      <w:r w:rsidRPr="0084140C">
        <w:rPr>
          <w:sz w:val="24"/>
          <w:szCs w:val="24"/>
        </w:rPr>
        <w:t>сельских поселений</w:t>
      </w:r>
      <w:r>
        <w:rPr>
          <w:sz w:val="24"/>
          <w:szCs w:val="24"/>
        </w:rPr>
        <w:t xml:space="preserve"> Суражского района</w:t>
      </w:r>
      <w:r w:rsidRPr="0084140C">
        <w:rPr>
          <w:sz w:val="24"/>
          <w:szCs w:val="24"/>
        </w:rPr>
        <w:t>.</w:t>
      </w:r>
    </w:p>
    <w:p w:rsidR="0084140C" w:rsidRDefault="0084140C" w:rsidP="0084140C">
      <w:pPr>
        <w:shd w:val="clear" w:color="auto" w:fill="FFFFFF"/>
        <w:ind w:firstLine="709"/>
        <w:jc w:val="both"/>
        <w:rPr>
          <w:sz w:val="24"/>
          <w:szCs w:val="24"/>
          <w:lang w:bidi="ru-RU"/>
        </w:rPr>
      </w:pPr>
      <w:r>
        <w:rPr>
          <w:color w:val="000000"/>
          <w:sz w:val="24"/>
          <w:szCs w:val="24"/>
        </w:rPr>
        <w:lastRenderedPageBreak/>
        <w:t xml:space="preserve">4. </w:t>
      </w:r>
      <w:proofErr w:type="gramStart"/>
      <w:r>
        <w:rPr>
          <w:color w:val="000000"/>
          <w:sz w:val="24"/>
          <w:szCs w:val="24"/>
        </w:rPr>
        <w:t>Рекомендовать должностным лицам служб и ведомств, указанных в п. 1 и 2 настоящего постановления</w:t>
      </w:r>
      <w:r w:rsidR="00F624EB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копии актов </w:t>
      </w:r>
      <w:r w:rsidRPr="00F82B9D">
        <w:rPr>
          <w:sz w:val="24"/>
          <w:szCs w:val="24"/>
        </w:rPr>
        <w:t>обследования домовладений граждан, входящих в «группу риска», направлять в сектор по делам ГО и ЧС админист</w:t>
      </w:r>
      <w:r w:rsidR="00F624EB">
        <w:rPr>
          <w:sz w:val="24"/>
          <w:szCs w:val="24"/>
        </w:rPr>
        <w:t xml:space="preserve">рации Суражского </w:t>
      </w:r>
      <w:r w:rsidRPr="00F82B9D">
        <w:rPr>
          <w:sz w:val="24"/>
          <w:szCs w:val="24"/>
        </w:rPr>
        <w:t xml:space="preserve">района через МКУ "ЕДДС – 112 Суражского района" по адресу: </w:t>
      </w:r>
      <w:r w:rsidRPr="00F82B9D">
        <w:rPr>
          <w:color w:val="000000"/>
          <w:sz w:val="24"/>
          <w:szCs w:val="24"/>
        </w:rPr>
        <w:t>edds.surazh@yandex.ru</w:t>
      </w:r>
      <w:r w:rsidRPr="00F82B9D">
        <w:rPr>
          <w:sz w:val="24"/>
          <w:szCs w:val="24"/>
        </w:rPr>
        <w:t xml:space="preserve"> в течение 10 дней по истечении отчетного периода, для обобщения</w:t>
      </w:r>
      <w:r w:rsidRPr="00F82B9D">
        <w:rPr>
          <w:sz w:val="24"/>
          <w:szCs w:val="24"/>
          <w:lang w:bidi="ru-RU"/>
        </w:rPr>
        <w:t xml:space="preserve"> работы с гражданами указанной</w:t>
      </w:r>
      <w:proofErr w:type="gramEnd"/>
      <w:r w:rsidRPr="00F82B9D">
        <w:rPr>
          <w:sz w:val="24"/>
          <w:szCs w:val="24"/>
          <w:lang w:bidi="ru-RU"/>
        </w:rPr>
        <w:t xml:space="preserve"> категории</w:t>
      </w:r>
      <w:r>
        <w:rPr>
          <w:sz w:val="24"/>
          <w:szCs w:val="24"/>
          <w:lang w:bidi="ru-RU"/>
        </w:rPr>
        <w:t>.</w:t>
      </w:r>
    </w:p>
    <w:p w:rsidR="000E1DC7" w:rsidRDefault="0084140C" w:rsidP="000E1DC7">
      <w:pPr>
        <w:autoSpaceDE w:val="0"/>
        <w:autoSpaceDN w:val="0"/>
        <w:ind w:firstLine="709"/>
        <w:jc w:val="both"/>
        <w:rPr>
          <w:rFonts w:eastAsiaTheme="minorEastAsia"/>
          <w:sz w:val="24"/>
          <w:szCs w:val="24"/>
        </w:rPr>
      </w:pPr>
      <w:r>
        <w:rPr>
          <w:sz w:val="24"/>
          <w:szCs w:val="24"/>
          <w:lang w:bidi="ru-RU"/>
        </w:rPr>
        <w:t xml:space="preserve">5. </w:t>
      </w:r>
      <w:r w:rsidR="000E1DC7">
        <w:rPr>
          <w:rFonts w:eastAsiaTheme="minorEastAsia"/>
          <w:sz w:val="24"/>
          <w:szCs w:val="24"/>
        </w:rPr>
        <w:t>Отделу  организационной работы и внутренней политики администрации Суражского района (Котенок В.Г.) настоящее постановление довести до заинтересованных лиц, опубликовать в информационно-аналитическом бюллетене «Муниципальный вестник Суражского района» и разместить на официальном сайте администрации Суражского района в информационно-телекоммуникационной сети «Интернет».</w:t>
      </w:r>
    </w:p>
    <w:p w:rsidR="0084140C" w:rsidRDefault="0084140C" w:rsidP="0084140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bidi="ru-RU"/>
        </w:rPr>
        <w:t>6. Настоящее постановление вступает в силу с момента его подписания.</w:t>
      </w:r>
    </w:p>
    <w:p w:rsidR="00016FDC" w:rsidRPr="00B815B1" w:rsidRDefault="0084140C" w:rsidP="0084140C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016FDC" w:rsidRPr="00B815B1">
        <w:rPr>
          <w:sz w:val="24"/>
          <w:szCs w:val="24"/>
        </w:rPr>
        <w:t xml:space="preserve">Контроль </w:t>
      </w:r>
      <w:r w:rsidR="00016FDC">
        <w:rPr>
          <w:sz w:val="24"/>
          <w:szCs w:val="24"/>
        </w:rPr>
        <w:t xml:space="preserve">за </w:t>
      </w:r>
      <w:r>
        <w:rPr>
          <w:sz w:val="24"/>
          <w:szCs w:val="24"/>
        </w:rPr>
        <w:t>исполнением настоящего постановления</w:t>
      </w:r>
      <w:r w:rsidR="00016FDC" w:rsidRPr="00B815B1">
        <w:rPr>
          <w:sz w:val="24"/>
          <w:szCs w:val="24"/>
        </w:rPr>
        <w:t xml:space="preserve"> возложить на </w:t>
      </w:r>
      <w:r w:rsidR="00F624EB">
        <w:rPr>
          <w:sz w:val="24"/>
          <w:szCs w:val="24"/>
        </w:rPr>
        <w:t xml:space="preserve"> исполняющего обязанности </w:t>
      </w:r>
      <w:r w:rsidR="00016FDC" w:rsidRPr="00B815B1">
        <w:rPr>
          <w:sz w:val="24"/>
          <w:szCs w:val="24"/>
        </w:rPr>
        <w:t xml:space="preserve">заместителя главы администрации Суражского муниципального </w:t>
      </w:r>
      <w:r w:rsidR="00016FDC" w:rsidRPr="00B815B1">
        <w:rPr>
          <w:color w:val="000000"/>
          <w:sz w:val="24"/>
          <w:szCs w:val="24"/>
        </w:rPr>
        <w:t xml:space="preserve">района </w:t>
      </w:r>
      <w:r w:rsidR="00F624EB">
        <w:rPr>
          <w:color w:val="000000"/>
          <w:sz w:val="24"/>
          <w:szCs w:val="24"/>
        </w:rPr>
        <w:t xml:space="preserve">     </w:t>
      </w:r>
      <w:r w:rsidR="00016FDC" w:rsidRPr="00B815B1">
        <w:rPr>
          <w:color w:val="000000"/>
          <w:sz w:val="24"/>
          <w:szCs w:val="24"/>
          <w:shd w:val="clear" w:color="auto" w:fill="FFFFFF"/>
        </w:rPr>
        <w:t>Белозор</w:t>
      </w:r>
      <w:r>
        <w:rPr>
          <w:color w:val="000000"/>
          <w:sz w:val="24"/>
          <w:szCs w:val="24"/>
          <w:shd w:val="clear" w:color="auto" w:fill="FFFFFF"/>
        </w:rPr>
        <w:t>а</w:t>
      </w:r>
      <w:r w:rsidR="00016FDC" w:rsidRPr="00B815B1">
        <w:rPr>
          <w:color w:val="000000"/>
          <w:sz w:val="24"/>
          <w:szCs w:val="24"/>
          <w:shd w:val="clear" w:color="auto" w:fill="FFFFFF"/>
        </w:rPr>
        <w:t xml:space="preserve"> С.М.</w:t>
      </w:r>
    </w:p>
    <w:p w:rsidR="00016FDC" w:rsidRDefault="00016FDC" w:rsidP="00016FDC">
      <w:pPr>
        <w:jc w:val="center"/>
        <w:rPr>
          <w:sz w:val="28"/>
          <w:szCs w:val="28"/>
        </w:rPr>
      </w:pPr>
    </w:p>
    <w:p w:rsidR="00DD2FCD" w:rsidRDefault="00DD2FCD" w:rsidP="00016FDC">
      <w:pPr>
        <w:jc w:val="center"/>
        <w:rPr>
          <w:sz w:val="28"/>
          <w:szCs w:val="28"/>
        </w:rPr>
      </w:pPr>
    </w:p>
    <w:p w:rsidR="00AC4D30" w:rsidRDefault="00AC4D30" w:rsidP="00016FDC">
      <w:pPr>
        <w:jc w:val="center"/>
        <w:rPr>
          <w:sz w:val="28"/>
          <w:szCs w:val="28"/>
        </w:rPr>
      </w:pPr>
    </w:p>
    <w:p w:rsidR="00DD2FCD" w:rsidRPr="002914FC" w:rsidRDefault="00DD2FCD" w:rsidP="00016FDC">
      <w:pPr>
        <w:jc w:val="center"/>
        <w:rPr>
          <w:sz w:val="28"/>
          <w:szCs w:val="28"/>
        </w:rPr>
      </w:pPr>
    </w:p>
    <w:p w:rsidR="00DD2FCD" w:rsidRPr="00A63002" w:rsidRDefault="00621692" w:rsidP="00DD2FCD">
      <w:pPr>
        <w:autoSpaceDE w:val="0"/>
        <w:autoSpaceDN w:val="0"/>
        <w:jc w:val="both"/>
        <w:rPr>
          <w:rFonts w:ascii="Calibri" w:eastAsiaTheme="minorEastAsia" w:hAnsi="Calibri" w:cs="Calibri"/>
          <w:sz w:val="24"/>
          <w:szCs w:val="24"/>
        </w:rPr>
      </w:pPr>
      <w:r>
        <w:rPr>
          <w:rFonts w:eastAsiaTheme="minorEastAsia"/>
          <w:b/>
          <w:bCs/>
          <w:sz w:val="24"/>
          <w:szCs w:val="24"/>
        </w:rPr>
        <w:t>Глава а</w:t>
      </w:r>
      <w:r w:rsidR="00DD2FCD" w:rsidRPr="00A63002">
        <w:rPr>
          <w:rFonts w:eastAsiaTheme="minorEastAsia"/>
          <w:b/>
          <w:bCs/>
          <w:sz w:val="24"/>
          <w:szCs w:val="24"/>
        </w:rPr>
        <w:t>дминистрации</w:t>
      </w:r>
    </w:p>
    <w:p w:rsidR="00DD2FCD" w:rsidRPr="00A63002" w:rsidRDefault="00DD2FCD" w:rsidP="00DD2FCD">
      <w:pPr>
        <w:jc w:val="both"/>
        <w:rPr>
          <w:rFonts w:ascii="Calibri" w:eastAsiaTheme="minorEastAsia" w:hAnsi="Calibri" w:cs="Calibri"/>
          <w:sz w:val="24"/>
          <w:szCs w:val="24"/>
        </w:rPr>
      </w:pPr>
      <w:r w:rsidRPr="00A63002">
        <w:rPr>
          <w:rFonts w:eastAsiaTheme="minorEastAsia"/>
          <w:b/>
          <w:bCs/>
          <w:sz w:val="24"/>
          <w:szCs w:val="24"/>
        </w:rPr>
        <w:t xml:space="preserve">Суражского района                                                                              </w:t>
      </w:r>
      <w:r>
        <w:rPr>
          <w:rFonts w:eastAsiaTheme="minorEastAsia"/>
          <w:b/>
          <w:bCs/>
          <w:sz w:val="24"/>
          <w:szCs w:val="24"/>
        </w:rPr>
        <w:t xml:space="preserve">             </w:t>
      </w:r>
      <w:r w:rsidRPr="00A63002">
        <w:rPr>
          <w:rFonts w:eastAsiaTheme="minorEastAsia"/>
          <w:b/>
          <w:bCs/>
          <w:sz w:val="24"/>
          <w:szCs w:val="24"/>
        </w:rPr>
        <w:t>В.П. Риваненко</w:t>
      </w:r>
    </w:p>
    <w:p w:rsidR="00DD2FCD" w:rsidRPr="00A63002" w:rsidRDefault="00DD2FCD" w:rsidP="00DD2FCD">
      <w:pPr>
        <w:jc w:val="both"/>
        <w:rPr>
          <w:rFonts w:ascii="Calibri" w:eastAsiaTheme="minorEastAsia" w:hAnsi="Calibri" w:cs="Calibri"/>
          <w:sz w:val="24"/>
          <w:szCs w:val="24"/>
        </w:rPr>
      </w:pPr>
      <w:r w:rsidRPr="00A63002">
        <w:rPr>
          <w:rFonts w:eastAsiaTheme="minorEastAsia"/>
          <w:b/>
          <w:bCs/>
          <w:sz w:val="24"/>
          <w:szCs w:val="24"/>
        </w:rPr>
        <w:t> </w:t>
      </w:r>
    </w:p>
    <w:p w:rsidR="00DD2FCD" w:rsidRPr="00A63002" w:rsidRDefault="00DD2FCD" w:rsidP="00DD2FCD">
      <w:pPr>
        <w:jc w:val="both"/>
        <w:rPr>
          <w:rFonts w:ascii="Calibri" w:eastAsiaTheme="minorEastAsia" w:hAnsi="Calibri" w:cs="Calibri"/>
          <w:sz w:val="24"/>
          <w:szCs w:val="24"/>
        </w:rPr>
      </w:pPr>
      <w:r w:rsidRPr="00A63002">
        <w:rPr>
          <w:rFonts w:eastAsiaTheme="minorEastAsia"/>
          <w:sz w:val="24"/>
          <w:szCs w:val="24"/>
        </w:rPr>
        <w:t> </w:t>
      </w:r>
    </w:p>
    <w:p w:rsidR="00DD2FCD" w:rsidRDefault="00DD2FCD" w:rsidP="00DD2FCD">
      <w:pPr>
        <w:rPr>
          <w:sz w:val="18"/>
          <w:szCs w:val="18"/>
        </w:rPr>
      </w:pPr>
      <w:r>
        <w:rPr>
          <w:sz w:val="18"/>
          <w:szCs w:val="18"/>
        </w:rPr>
        <w:t>Исп. Лебедев С.А.</w:t>
      </w:r>
    </w:p>
    <w:p w:rsidR="00E403FC" w:rsidRDefault="00DD2FCD" w:rsidP="00DD2FCD">
      <w:r>
        <w:rPr>
          <w:sz w:val="18"/>
          <w:szCs w:val="18"/>
        </w:rPr>
        <w:t>(48330) 219-06</w:t>
      </w:r>
    </w:p>
    <w:sectPr w:rsidR="00E403FC" w:rsidSect="002914FC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95551"/>
    <w:multiLevelType w:val="hybridMultilevel"/>
    <w:tmpl w:val="B4661B4E"/>
    <w:lvl w:ilvl="0" w:tplc="D1DEC0D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36F62A89"/>
    <w:multiLevelType w:val="hybridMultilevel"/>
    <w:tmpl w:val="6902D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savePreviewPicture/>
  <w:compat/>
  <w:rsids>
    <w:rsidRoot w:val="00016FDC"/>
    <w:rsid w:val="00016FDC"/>
    <w:rsid w:val="000E1DC7"/>
    <w:rsid w:val="0020748D"/>
    <w:rsid w:val="00356ACC"/>
    <w:rsid w:val="00603940"/>
    <w:rsid w:val="00621692"/>
    <w:rsid w:val="006D04D7"/>
    <w:rsid w:val="0084140C"/>
    <w:rsid w:val="008E7B07"/>
    <w:rsid w:val="00936DFE"/>
    <w:rsid w:val="009E3B0E"/>
    <w:rsid w:val="00AC4D30"/>
    <w:rsid w:val="00BC2369"/>
    <w:rsid w:val="00DA75A5"/>
    <w:rsid w:val="00DD2FCD"/>
    <w:rsid w:val="00E403FC"/>
    <w:rsid w:val="00F624EB"/>
    <w:rsid w:val="00FC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16FDC"/>
    <w:pPr>
      <w:keepNext/>
      <w:ind w:right="-569"/>
      <w:jc w:val="right"/>
      <w:outlineLvl w:val="1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16FDC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3">
    <w:name w:val="Strong"/>
    <w:basedOn w:val="a0"/>
    <w:uiPriority w:val="22"/>
    <w:qFormat/>
    <w:rsid w:val="00016FDC"/>
    <w:rPr>
      <w:b/>
      <w:bCs/>
    </w:rPr>
  </w:style>
  <w:style w:type="paragraph" w:styleId="a4">
    <w:name w:val="List Paragraph"/>
    <w:basedOn w:val="a"/>
    <w:uiPriority w:val="34"/>
    <w:qFormat/>
    <w:rsid w:val="00016FDC"/>
    <w:pPr>
      <w:ind w:left="720"/>
      <w:contextualSpacing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16F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6FD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10</cp:revision>
  <cp:lastPrinted>2019-04-02T08:15:00Z</cp:lastPrinted>
  <dcterms:created xsi:type="dcterms:W3CDTF">2019-04-02T06:34:00Z</dcterms:created>
  <dcterms:modified xsi:type="dcterms:W3CDTF">2019-04-05T09:22:00Z</dcterms:modified>
</cp:coreProperties>
</file>