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1" w:rsidRPr="00433C21" w:rsidRDefault="00433C21" w:rsidP="00433C21">
      <w:pPr>
        <w:widowControl w:val="0"/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№2 </w:t>
      </w:r>
      <w:r w:rsidRPr="004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452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</w:t>
      </w:r>
      <w:r w:rsidRPr="004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 </w:t>
      </w:r>
    </w:p>
    <w:p w:rsidR="00433C21" w:rsidRPr="00433C21" w:rsidRDefault="00433C21" w:rsidP="0043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C21" w:rsidRPr="00433C21" w:rsidRDefault="00433C21" w:rsidP="0043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433C21" w:rsidRPr="00433C21" w:rsidRDefault="00433C21" w:rsidP="0043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реализации представлений Контрольно-счетной палаты </w:t>
      </w:r>
      <w:r w:rsidR="00622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муниципального</w:t>
      </w:r>
      <w:r w:rsidRPr="0043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2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</w:t>
      </w:r>
      <w:r w:rsidRPr="00433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433C21" w:rsidRPr="00433C21" w:rsidTr="00F2485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Контрольно-счетной палаты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433C21" w:rsidRPr="00433C21" w:rsidRDefault="00433C21" w:rsidP="00433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</w:t>
            </w:r>
            <w:proofErr w:type="gramStart"/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требований)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433C21" w:rsidRPr="00433C21" w:rsidRDefault="00433C21" w:rsidP="00433C21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 палаты</w:t>
            </w:r>
          </w:p>
        </w:tc>
      </w:tr>
      <w:tr w:rsidR="00433C21" w:rsidRPr="00433C21" w:rsidTr="00F2485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21" w:rsidRPr="00433C21" w:rsidRDefault="00433C21" w:rsidP="00433C21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433C21" w:rsidRPr="00433C21" w:rsidTr="00F2485F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21" w:rsidRPr="00433C21" w:rsidRDefault="00433C21" w:rsidP="0043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6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администрации Суражского района</w:t>
            </w:r>
            <w:r w:rsidRPr="0043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C21" w:rsidRPr="00433C21" w:rsidRDefault="00433C21" w:rsidP="0043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21" w:rsidRPr="00433C21" w:rsidRDefault="006E28E9" w:rsidP="00433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C21"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3C21"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433C21" w:rsidRPr="00433C21" w:rsidRDefault="00433C21" w:rsidP="006E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E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9F" w:rsidRDefault="0035648D" w:rsidP="0035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в соответствие 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"Порядок составления, утверждения и ведения бюджетных смет администрации Суражского района и подведомственных ей муниципальных казенных учреждений", утвержденный постановлением от 27.12.17г № 1391 </w:t>
            </w:r>
            <w:r w:rsidR="00B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приказом Минфина РФ от 20.11.2007г. №112н. </w:t>
            </w:r>
          </w:p>
          <w:p w:rsidR="0035648D" w:rsidRDefault="0035648D" w:rsidP="0035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в 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 и ведения планов закупок</w:t>
            </w:r>
            <w:r w:rsidR="00B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48D" w:rsidRDefault="0035648D" w:rsidP="0035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на</w:t>
            </w:r>
            <w:r w:rsidR="00BE729F" w:rsidRPr="00D43E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E0C" w:rsidRPr="00D43E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</w:t>
            </w:r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</w:t>
            </w:r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BE729F" w:rsidRPr="00D43E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BE729F" w:rsidRPr="00D43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729F" w:rsidRPr="00493B1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утверждения и ведения планов закупок. </w:t>
            </w:r>
          </w:p>
          <w:p w:rsidR="00834300" w:rsidRDefault="0035648D" w:rsidP="0083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83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в соответствие 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утверждения и ведения планов-графиков закупок</w:t>
            </w:r>
            <w:r w:rsidR="0083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C21" w:rsidRPr="00433C21" w:rsidRDefault="0035648D" w:rsidP="00834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утверждения и ведения планов-графиков закупок </w:t>
            </w:r>
            <w:r w:rsidR="0083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 на сайте </w:t>
            </w:r>
            <w:r w:rsidR="00834300" w:rsidRPr="004B6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E0C" w:rsidRPr="004B60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</w:t>
            </w:r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</w:t>
            </w:r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34300" w:rsidRPr="004B60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834300" w:rsidRPr="004B6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21" w:rsidRPr="00433C21" w:rsidRDefault="006E28E9" w:rsidP="00433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CB" w:rsidRDefault="003A0529" w:rsidP="00B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"Порядок составления, утверждения и ведения бюджетных смет администрации Суражского района и подведомственных ей муниципальных казенных учреждений", утвержденный постановлением от 27.12.17г № 1391 приведен в соотв</w:t>
            </w:r>
            <w:r w:rsidR="00B6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тствие</w:t>
            </w:r>
            <w:r w:rsidR="00B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CB" w:rsidRDefault="00B636CB" w:rsidP="00B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Порядок 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 и ведения планов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 ив соответствие с законодательством.</w:t>
            </w:r>
          </w:p>
          <w:p w:rsidR="00B071C6" w:rsidRDefault="00B636CB" w:rsidP="00B0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3.Порядок </w:t>
            </w:r>
            <w:r w:rsidR="003A0529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утверждения и ведения планов закупок размещен на официальном сайте. </w:t>
            </w:r>
          </w:p>
          <w:p w:rsidR="00433C21" w:rsidRPr="00433C21" w:rsidRDefault="00B071C6" w:rsidP="005C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A0529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</w:t>
            </w:r>
            <w:r w:rsidR="003A0529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утверждения и ведения планов-графиков закупок размещен на офиц. сайте.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3A0529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</w:t>
            </w:r>
            <w:r w:rsidR="003A0529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утверждения и ведения планов-графиков закупок приведен в соответствие с действующим законодательством.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1" w:rsidRPr="00433C21" w:rsidRDefault="00433C21" w:rsidP="004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21" w:rsidRPr="00433C21" w:rsidRDefault="00433C21" w:rsidP="00433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 представление  с контроля</w:t>
            </w:r>
          </w:p>
        </w:tc>
      </w:tr>
      <w:tr w:rsidR="00575560" w:rsidRPr="00433C21" w:rsidTr="008E1266">
        <w:trPr>
          <w:cantSplit/>
          <w:trHeight w:val="110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0" w:rsidRPr="00433C21" w:rsidRDefault="00575560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0" w:rsidRPr="00433C21" w:rsidRDefault="00575560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начальнику Отдела образования  Суражского района</w:t>
            </w:r>
            <w:r w:rsidRPr="0043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560" w:rsidRPr="00433C21" w:rsidRDefault="00575560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0" w:rsidRPr="00433C21" w:rsidRDefault="00575560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75560" w:rsidRPr="00433C21" w:rsidRDefault="00575560" w:rsidP="0057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0E" w:rsidRPr="00493B1D" w:rsidRDefault="00870E0E" w:rsidP="008E1266">
            <w:pPr>
              <w:pStyle w:val="a4"/>
              <w:numPr>
                <w:ilvl w:val="2"/>
                <w:numId w:val="1"/>
              </w:numPr>
              <w:shd w:val="clear" w:color="auto" w:fill="auto"/>
              <w:tabs>
                <w:tab w:val="left" w:pos="0"/>
              </w:tabs>
              <w:spacing w:before="0" w:after="0" w:line="317" w:lineRule="exact"/>
              <w:ind w:left="20" w:right="20" w:hanging="30"/>
              <w:jc w:val="both"/>
              <w:rPr>
                <w:sz w:val="24"/>
                <w:szCs w:val="24"/>
              </w:rPr>
            </w:pPr>
            <w:r w:rsidRPr="00493B1D">
              <w:rPr>
                <w:sz w:val="24"/>
                <w:szCs w:val="24"/>
              </w:rPr>
              <w:t>Разместить в единой информационной системе (</w:t>
            </w:r>
            <w:r w:rsidR="00EA47E1" w:rsidRPr="00493B1D">
              <w:rPr>
                <w:sz w:val="24"/>
                <w:szCs w:val="24"/>
                <w:u w:val="single"/>
                <w:lang w:val="en-US"/>
              </w:rPr>
              <w:t>w</w:t>
            </w:r>
            <w:r w:rsidRPr="00493B1D">
              <w:rPr>
                <w:sz w:val="24"/>
                <w:szCs w:val="24"/>
                <w:u w:val="single"/>
                <w:lang w:val="en-US"/>
              </w:rPr>
              <w:t>ww</w:t>
            </w:r>
            <w:r w:rsidRPr="00493B1D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93B1D">
              <w:rPr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493B1D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93B1D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493B1D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93B1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93B1D">
              <w:rPr>
                <w:sz w:val="24"/>
                <w:szCs w:val="24"/>
              </w:rPr>
              <w:t xml:space="preserve">) требования к закупаемым отдельным видам товаров, работ, услуг (в том числе предельные цены товаров, работ, услуг) </w:t>
            </w:r>
          </w:p>
          <w:p w:rsidR="00870E0E" w:rsidRPr="00493B1D" w:rsidRDefault="00870E0E" w:rsidP="00941630">
            <w:pPr>
              <w:pStyle w:val="a4"/>
              <w:numPr>
                <w:ilvl w:val="2"/>
                <w:numId w:val="1"/>
              </w:numPr>
              <w:shd w:val="clear" w:color="auto" w:fill="auto"/>
              <w:spacing w:before="0" w:after="0" w:line="317" w:lineRule="exact"/>
              <w:ind w:left="20" w:right="20" w:hanging="30"/>
              <w:jc w:val="both"/>
              <w:rPr>
                <w:sz w:val="24"/>
                <w:szCs w:val="24"/>
              </w:rPr>
            </w:pPr>
            <w:r w:rsidRPr="00493B1D">
              <w:rPr>
                <w:sz w:val="24"/>
                <w:szCs w:val="24"/>
              </w:rPr>
              <w:t>Провести процедуру обязательного предварительного обсуждения требований к закупаемым отдельным видам товаров, работ, услуг (в том числе предельные цены товаров, работ, услуг).</w:t>
            </w:r>
          </w:p>
          <w:p w:rsidR="00870E0E" w:rsidRPr="00493B1D" w:rsidRDefault="00870E0E" w:rsidP="008E1266">
            <w:pPr>
              <w:pStyle w:val="a4"/>
              <w:numPr>
                <w:ilvl w:val="2"/>
                <w:numId w:val="1"/>
              </w:numPr>
              <w:shd w:val="clear" w:color="auto" w:fill="auto"/>
              <w:spacing w:before="0" w:after="0" w:line="317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493B1D">
              <w:rPr>
                <w:sz w:val="24"/>
                <w:szCs w:val="24"/>
              </w:rPr>
              <w:t>Утвердить нормативные затраты на обеспечение отделом образования своих функций и функций подведомственных казенных и бюджетных учреждений.</w:t>
            </w:r>
          </w:p>
          <w:p w:rsidR="00575560" w:rsidRPr="00D546CC" w:rsidRDefault="00870E0E" w:rsidP="00E03401">
            <w:pPr>
              <w:pStyle w:val="a4"/>
              <w:numPr>
                <w:ilvl w:val="2"/>
                <w:numId w:val="1"/>
              </w:numPr>
              <w:shd w:val="clear" w:color="auto" w:fill="auto"/>
              <w:tabs>
                <w:tab w:val="left" w:pos="-10"/>
              </w:tabs>
              <w:spacing w:before="0" w:after="0" w:line="317" w:lineRule="exact"/>
              <w:ind w:left="20" w:right="20" w:hanging="3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3B1D">
              <w:rPr>
                <w:sz w:val="24"/>
                <w:szCs w:val="24"/>
              </w:rPr>
              <w:t>Разместить в единой информационной системе (</w:t>
            </w:r>
            <w:hyperlink r:id="rId7" w:history="1">
              <w:r w:rsidRPr="00C352C7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Pr="00C352C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C352C7">
                <w:rPr>
                  <w:rStyle w:val="a3"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C352C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C352C7">
                <w:rPr>
                  <w:rStyle w:val="a3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C352C7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C352C7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93B1D">
              <w:rPr>
                <w:sz w:val="24"/>
                <w:szCs w:val="24"/>
              </w:rPr>
              <w:t>) нормативные затраты на обеспечение отделом образования своих функций и функций подведомственных казенных и бюджетных учреждений</w:t>
            </w:r>
          </w:p>
          <w:p w:rsidR="00D546CC" w:rsidRPr="00567DA6" w:rsidRDefault="00D546CC" w:rsidP="00D546CC">
            <w:pPr>
              <w:spacing w:after="0"/>
              <w:ind w:left="-1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  <w:r w:rsidRPr="00567DA6">
              <w:rPr>
                <w:rFonts w:ascii="Times New Roman" w:hAnsi="Times New Roman" w:cs="Times New Roman"/>
                <w:sz w:val="25"/>
                <w:szCs w:val="25"/>
              </w:rPr>
              <w:t>Внести изменения в план закупок.</w:t>
            </w:r>
          </w:p>
          <w:p w:rsidR="00D546CC" w:rsidRPr="00493B1D" w:rsidRDefault="00D546CC" w:rsidP="00FB252B">
            <w:pPr>
              <w:pStyle w:val="a4"/>
              <w:shd w:val="clear" w:color="auto" w:fill="auto"/>
              <w:tabs>
                <w:tab w:val="left" w:pos="-10"/>
              </w:tabs>
              <w:spacing w:before="0" w:after="0" w:line="317" w:lineRule="exact"/>
              <w:ind w:left="-10" w:righ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6.</w:t>
            </w:r>
            <w:r w:rsidRPr="002C1CC7">
              <w:t>Внести изменения в план – график закупок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0" w:rsidRPr="00433C21" w:rsidRDefault="00575560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86" w:rsidRDefault="00CA1442" w:rsidP="004E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C105E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закупаемым отдельным видам товаров, работ, услуг (в том числе предельные цены товаров, работ, услуг</w:t>
            </w:r>
            <w:proofErr w:type="gramStart"/>
            <w:r w:rsidR="000C105E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="000C105E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тдела </w:t>
            </w:r>
            <w:r w:rsidR="004E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C105E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 размещены в ЕИС.</w:t>
            </w:r>
          </w:p>
          <w:p w:rsidR="004E7386" w:rsidRDefault="004E7386" w:rsidP="004E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Проведена процедура обязательного предварительного обсуждения требований.</w:t>
            </w:r>
          </w:p>
          <w:p w:rsidR="004E7386" w:rsidRDefault="004E7386" w:rsidP="004E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</w:t>
            </w:r>
            <w:r w:rsidR="000C105E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тделом образования утверждены нормативные затраты на обеспечение своих функций и функций подведомственных казенных и бюджетных учреждений.</w:t>
            </w:r>
          </w:p>
          <w:p w:rsidR="004E7386" w:rsidRDefault="000C105E" w:rsidP="004E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Отделом образования нормативные затраты размещены в ЕИС.</w:t>
            </w:r>
          </w:p>
          <w:p w:rsidR="004E7386" w:rsidRDefault="004E7386" w:rsidP="004E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</w:t>
            </w:r>
            <w:r w:rsidR="000C105E" w:rsidRPr="003A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внесены соответствующие изменения</w:t>
            </w:r>
          </w:p>
          <w:p w:rsidR="00575560" w:rsidRPr="00433C21" w:rsidRDefault="004E7386" w:rsidP="004E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план-график закупок внесены соответствующие изменения.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0" w:rsidRPr="00433C21" w:rsidRDefault="00575560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0" w:rsidRPr="00433C21" w:rsidRDefault="00575560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 представление  с контроля</w:t>
            </w:r>
          </w:p>
        </w:tc>
      </w:tr>
      <w:tr w:rsidR="003F206F" w:rsidRPr="00433C21" w:rsidTr="00AF461C">
        <w:trPr>
          <w:cantSplit/>
          <w:trHeight w:val="10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администрации Суражского района</w:t>
            </w:r>
            <w:r w:rsidRPr="0043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06F" w:rsidRPr="00433C21" w:rsidRDefault="003F206F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3F206F" w:rsidRPr="00433C21" w:rsidRDefault="003F206F" w:rsidP="005E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Default="00AA2DE6" w:rsidP="005D5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ассмотреть итоги контрольного мероприятия, проанализировать замечания отмеченные в акте.</w:t>
            </w:r>
          </w:p>
          <w:p w:rsidR="0064662F" w:rsidRDefault="0064662F" w:rsidP="0064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ринять меры по привлечению к ответственности лиц, виновных в допущенных нарушениях.</w:t>
            </w:r>
          </w:p>
          <w:p w:rsidR="006E6C96" w:rsidRDefault="006E6C96" w:rsidP="006E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ровести претензионную работу по фактам неправомерной оплаты завышенных объемов работ.</w:t>
            </w:r>
          </w:p>
          <w:p w:rsidR="00BD216E" w:rsidRPr="00433C21" w:rsidRDefault="00BD216E" w:rsidP="00BD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5E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Default="00172B98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Разработан план мероприятий по устранению указанных в акте нарушений</w:t>
            </w:r>
            <w:r w:rsidR="0018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662F" w:rsidRDefault="0064662F" w:rsidP="0064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 дисциплинарной ответственности привлечено 1 должностное лиц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объявлено замечание.</w:t>
            </w:r>
          </w:p>
          <w:p w:rsidR="006E6C96" w:rsidRDefault="006E6C96" w:rsidP="006E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Проведена претензионная работа по выполнению дополнительных объемов работ на сумму оплаченных завышенных объемов на 400,5 тыс. рублей.</w:t>
            </w:r>
          </w:p>
          <w:p w:rsidR="00BD216E" w:rsidRPr="00433C21" w:rsidRDefault="00BD216E" w:rsidP="006E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 представление  с контроля</w:t>
            </w:r>
          </w:p>
        </w:tc>
      </w:tr>
      <w:tr w:rsidR="003F206F" w:rsidRPr="00433C21" w:rsidTr="001A65B8">
        <w:trPr>
          <w:cantSplit/>
          <w:trHeight w:val="63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МУП «Полигон»</w:t>
            </w:r>
            <w:r w:rsidRPr="0043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06F" w:rsidRPr="00433C21" w:rsidRDefault="003F206F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3F206F" w:rsidRPr="00433C21" w:rsidRDefault="003F206F" w:rsidP="00100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294ABE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Привести учетную политику учреждения в соответствие с действующим законодательством. </w:t>
            </w:r>
          </w:p>
          <w:p w:rsidR="003F206F" w:rsidRPr="001A1308" w:rsidRDefault="003F206F" w:rsidP="00253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A1308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регистрацию права собственности на объекты недвижимого имущества, принадлежащие на праве хозяйственного ведения МУП «Полигон».</w:t>
            </w:r>
          </w:p>
          <w:p w:rsidR="003F206F" w:rsidRDefault="003F206F" w:rsidP="00253DA1">
            <w:pPr>
              <w:keepNext/>
              <w:keepLines/>
              <w:spacing w:after="0"/>
              <w:ind w:hanging="1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Pr="008A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Путевые листы заполнять в соответствии с Приказом Министерства транспорта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2008"/>
              </w:smartTagPr>
              <w:r w:rsidRPr="008A3EB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18.09.2008</w:t>
              </w:r>
            </w:smartTag>
            <w:r w:rsidRPr="008A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г.№152.</w:t>
            </w:r>
          </w:p>
          <w:p w:rsidR="003F206F" w:rsidRPr="005C476A" w:rsidRDefault="003F206F" w:rsidP="00253DA1">
            <w:pPr>
              <w:shd w:val="clear" w:color="auto" w:fill="FFFFFF"/>
              <w:wordWrap w:val="0"/>
              <w:spacing w:after="0"/>
              <w:ind w:left="-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З</w:t>
            </w:r>
            <w:r w:rsidRPr="005C4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аключить   д</w:t>
            </w:r>
            <w:r w:rsidRPr="005C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на осуществление пред-рейсового и </w:t>
            </w:r>
            <w:proofErr w:type="gramStart"/>
            <w:r w:rsidRPr="005C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после-рейсового</w:t>
            </w:r>
            <w:proofErr w:type="gramEnd"/>
            <w:r w:rsidRPr="005C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водителей.</w:t>
            </w:r>
          </w:p>
          <w:p w:rsidR="003F206F" w:rsidRPr="00620641" w:rsidRDefault="003F206F" w:rsidP="00253DA1">
            <w:pPr>
              <w:shd w:val="clear" w:color="auto" w:fill="FFFFFF"/>
              <w:wordWrap w:val="0"/>
              <w:spacing w:after="0"/>
              <w:ind w:left="-1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  <w:r w:rsidRPr="000A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выдачу средств под отчет материально – ответственным лицам согласно </w:t>
            </w:r>
            <w:r w:rsidRPr="00620641">
              <w:rPr>
                <w:rFonts w:ascii="Times New Roman" w:eastAsia="Calibri" w:hAnsi="Times New Roman" w:cs="Times New Roman"/>
                <w:sz w:val="24"/>
                <w:szCs w:val="24"/>
              </w:rPr>
              <w:t>пункту 6.3 Указаний ЦБ РФ от 11.03.2014 № 3210-У.</w:t>
            </w:r>
          </w:p>
          <w:p w:rsidR="003F206F" w:rsidRPr="008A3EBE" w:rsidRDefault="003F206F" w:rsidP="00253DA1">
            <w:pPr>
              <w:keepNext/>
              <w:keepLines/>
              <w:spacing w:after="0"/>
              <w:ind w:hanging="1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6.Инвентарные карточки учета основных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ивести в соответствие с приказом 91н.</w:t>
            </w:r>
          </w:p>
          <w:p w:rsidR="003F206F" w:rsidRPr="00294ABE" w:rsidRDefault="003F206F" w:rsidP="00253DA1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BE">
              <w:rPr>
                <w:rFonts w:ascii="Times New Roman" w:hAnsi="Times New Roman" w:cs="Times New Roman"/>
                <w:sz w:val="24"/>
                <w:szCs w:val="24"/>
              </w:rPr>
              <w:t>7.Соблюдать Трудовой кодекс, в части сроков выплаты заработной платы.</w:t>
            </w:r>
          </w:p>
          <w:p w:rsidR="003F206F" w:rsidRPr="00294ABE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5C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Учетная политика приведена в соответствие с действующим законодательством. </w:t>
            </w:r>
          </w:p>
          <w:p w:rsidR="003F206F" w:rsidRPr="001A1308" w:rsidRDefault="003F206F" w:rsidP="00253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Начата</w:t>
            </w:r>
            <w:r w:rsidRPr="001A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A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собственности на объекты недвижимого имущества,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A1308">
              <w:rPr>
                <w:rFonts w:ascii="Times New Roman" w:eastAsia="Calibri" w:hAnsi="Times New Roman" w:cs="Times New Roman"/>
                <w:sz w:val="24"/>
                <w:szCs w:val="24"/>
              </w:rPr>
              <w:t>ринадлежащие на праве хозяйственного ведения МУП «Полигон».</w:t>
            </w:r>
          </w:p>
          <w:p w:rsidR="003F206F" w:rsidRDefault="003F206F" w:rsidP="00253DA1">
            <w:pPr>
              <w:keepNext/>
              <w:keepLines/>
              <w:spacing w:after="0"/>
              <w:ind w:hanging="1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Pr="008A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Путевые листы заполня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ются в</w:t>
            </w:r>
            <w:r w:rsidRPr="008A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соответствии с Приказом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Минтранса </w:t>
            </w:r>
            <w:r w:rsidRPr="008A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2008"/>
              </w:smartTagPr>
              <w:r w:rsidRPr="008A3EBE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18.09.2008</w:t>
              </w:r>
            </w:smartTag>
            <w:r w:rsidRPr="008A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г.№152.</w:t>
            </w:r>
          </w:p>
          <w:p w:rsidR="003F206F" w:rsidRPr="005C476A" w:rsidRDefault="003F206F" w:rsidP="00253DA1">
            <w:pPr>
              <w:shd w:val="clear" w:color="auto" w:fill="FFFFFF"/>
              <w:wordWrap w:val="0"/>
              <w:spacing w:after="0"/>
              <w:ind w:left="-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З</w:t>
            </w:r>
            <w:r w:rsidRPr="005C4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ен</w:t>
            </w:r>
            <w:r w:rsidRPr="005C476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д</w:t>
            </w:r>
            <w:r w:rsidRPr="005C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на осуществление </w:t>
            </w:r>
            <w:proofErr w:type="gramStart"/>
            <w:r w:rsidRPr="005C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</w:t>
            </w:r>
            <w:r w:rsidRPr="005C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-рейсового медицинского осмотра водителей.</w:t>
            </w:r>
          </w:p>
          <w:p w:rsidR="003F206F" w:rsidRPr="00620641" w:rsidRDefault="003F206F" w:rsidP="00253DA1">
            <w:pPr>
              <w:shd w:val="clear" w:color="auto" w:fill="FFFFFF"/>
              <w:wordWrap w:val="0"/>
              <w:spacing w:after="0"/>
              <w:ind w:left="-1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  <w:r w:rsidRPr="000A4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под 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</w:t>
            </w:r>
            <w:r w:rsidRPr="0062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620641">
              <w:rPr>
                <w:rFonts w:ascii="Times New Roman" w:eastAsia="Calibri" w:hAnsi="Times New Roman" w:cs="Times New Roman"/>
                <w:sz w:val="24"/>
                <w:szCs w:val="24"/>
              </w:rPr>
              <w:t>пункту 6.3 Указаний ЦБ РФ от 11.03.2014 № 3210-У.</w:t>
            </w:r>
          </w:p>
          <w:p w:rsidR="003F206F" w:rsidRPr="008A3EBE" w:rsidRDefault="003F206F" w:rsidP="00253DA1">
            <w:pPr>
              <w:keepNext/>
              <w:keepLines/>
              <w:spacing w:after="0"/>
              <w:ind w:hanging="1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 Инвентарные карточки учета основных средств заполнены по ф. ОС-6.</w:t>
            </w:r>
          </w:p>
          <w:p w:rsidR="003F206F" w:rsidRPr="00294ABE" w:rsidRDefault="003F206F" w:rsidP="00253DA1">
            <w:pPr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BE">
              <w:rPr>
                <w:rFonts w:ascii="Times New Roman" w:hAnsi="Times New Roman" w:cs="Times New Roman"/>
                <w:sz w:val="24"/>
                <w:szCs w:val="24"/>
              </w:rPr>
              <w:t>7.Соблюд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аются </w:t>
            </w:r>
            <w:r w:rsidRPr="00294A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ABE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заработной платы.</w:t>
            </w:r>
          </w:p>
          <w:p w:rsidR="003F206F" w:rsidRPr="002B3E06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3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 представление  с контроля</w:t>
            </w:r>
          </w:p>
        </w:tc>
      </w:tr>
      <w:tr w:rsidR="003F206F" w:rsidRPr="00433C21" w:rsidTr="007F5EB4">
        <w:trPr>
          <w:cantSplit/>
          <w:trHeight w:val="10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DB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FB718F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  <w:p w:rsidR="003F206F" w:rsidRDefault="003F206F" w:rsidP="00FB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112</w:t>
            </w:r>
          </w:p>
          <w:p w:rsidR="003F206F" w:rsidRDefault="003F206F" w:rsidP="00FB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F206F" w:rsidRDefault="003F206F" w:rsidP="00FB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F206F" w:rsidRDefault="003F206F" w:rsidP="00FB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F206F" w:rsidRDefault="003F206F" w:rsidP="00FB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F206F" w:rsidRPr="00FB718F" w:rsidRDefault="003F206F" w:rsidP="00FB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9142B3" w:rsidRDefault="003F206F" w:rsidP="009142B3">
            <w:pPr>
              <w:numPr>
                <w:ilvl w:val="0"/>
                <w:numId w:val="8"/>
              </w:numPr>
              <w:tabs>
                <w:tab w:val="left" w:pos="904"/>
              </w:tabs>
              <w:spacing w:after="0" w:line="317" w:lineRule="exact"/>
              <w:ind w:right="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42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Отразить в паспорте муниципальной программы в полном объеме ожидаемые результаты реализации Программы.</w:t>
            </w:r>
          </w:p>
          <w:p w:rsidR="003F206F" w:rsidRPr="009142B3" w:rsidRDefault="003F206F" w:rsidP="009142B3">
            <w:pPr>
              <w:numPr>
                <w:ilvl w:val="0"/>
                <w:numId w:val="8"/>
              </w:numPr>
              <w:tabs>
                <w:tab w:val="left" w:pos="1431"/>
              </w:tabs>
              <w:spacing w:after="0" w:line="317" w:lineRule="exact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42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Описать в текстовой части Программы приоритеты региональной политики в сфере благоустройства, с формулировкой целей и простановкой задач программы.</w:t>
            </w:r>
          </w:p>
          <w:p w:rsidR="003F206F" w:rsidRPr="009142B3" w:rsidRDefault="003F206F" w:rsidP="00330A32">
            <w:pPr>
              <w:numPr>
                <w:ilvl w:val="0"/>
                <w:numId w:val="8"/>
              </w:numPr>
              <w:spacing w:after="0" w:line="317" w:lineRule="exact"/>
              <w:ind w:righ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142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Отразить в текстовой части Программы прогноз ожидаемых результатов реализации Программы, характеристику вклада органа местного самоуправления в достижении,</w:t>
            </w:r>
            <w:r w:rsidR="00B80FF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2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="00B80FF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2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Приоритетного проекта.</w:t>
            </w:r>
          </w:p>
          <w:p w:rsidR="003F206F" w:rsidRPr="002F5EF9" w:rsidRDefault="003F206F" w:rsidP="000E2FF8">
            <w:pPr>
              <w:numPr>
                <w:ilvl w:val="1"/>
                <w:numId w:val="8"/>
              </w:numPr>
              <w:tabs>
                <w:tab w:val="left" w:pos="274"/>
                <w:tab w:val="left" w:leader="hyphen" w:pos="1386"/>
              </w:tabs>
              <w:spacing w:after="0" w:line="317" w:lineRule="exact"/>
              <w:ind w:left="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F5E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Указать в полном объеме наименования показателей в </w:t>
            </w:r>
            <w:proofErr w:type="spellStart"/>
            <w:r w:rsidRPr="002F5E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сведенияхопоказателях</w:t>
            </w:r>
            <w:proofErr w:type="spellEnd"/>
            <w:r w:rsidRPr="002F5EF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(индикаторах) Программы.</w:t>
            </w:r>
          </w:p>
          <w:p w:rsidR="00B80FF2" w:rsidRDefault="000A10D8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="009E35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E35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ополнить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программу </w:t>
            </w:r>
            <w:r w:rsidR="009E35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сведениями согласно п.13 </w:t>
            </w:r>
            <w:r w:rsidR="00B80FF2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Правительства РФ от 10.02.2017 года №169</w:t>
            </w:r>
          </w:p>
          <w:p w:rsidR="003F206F" w:rsidRPr="009142B3" w:rsidRDefault="00EE3F4C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Указать в приложении </w:t>
            </w:r>
            <w:r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«Ресурсное обеспечение муниципальной программы» дополнено кодами бюджетной классификации (ГРБС, </w:t>
            </w:r>
            <w:proofErr w:type="spellStart"/>
            <w:r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ЦСР, BP)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0B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0B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B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21687B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паспорте муниципальной программы дополнены ожидаемые результаты реализации Программы.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Дополнена текстовая часть программы. </w:t>
            </w:r>
            <w:r w:rsidR="0039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Дополнены наименования показателей в сведениях о показателях (индикаторах) муниципальной программы. </w:t>
            </w:r>
            <w:r w:rsidR="0039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-Программа дополнена информацией в соответствии с п. 13 Постановления Правительства РФ от 10.02.2017 года №169. </w:t>
            </w:r>
            <w:r w:rsidR="0039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Приложение №2 «Ресурсное обеспечение муниципальной программы» дополнено кодами бюджетной классификации (ГРБС, </w:t>
            </w:r>
            <w:proofErr w:type="spellStart"/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ЦСР, BP). </w:t>
            </w:r>
            <w:r w:rsidR="00391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-Раздел 1 дополнен в соответствии с приказ</w:t>
            </w:r>
            <w:r w:rsidR="004D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3F206F" w:rsidRPr="007F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Минстроя России от 21.02.17г. №114/пр.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 представление  с контроля</w:t>
            </w:r>
          </w:p>
        </w:tc>
      </w:tr>
      <w:tr w:rsidR="003F206F" w:rsidRPr="00433C21" w:rsidTr="006C7E04">
        <w:trPr>
          <w:cantSplit/>
          <w:trHeight w:val="49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3F206F" w:rsidRPr="00433C21" w:rsidRDefault="003F206F" w:rsidP="0025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7A3490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F206F"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F206F"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F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F206F" w:rsidRPr="00433C21" w:rsidRDefault="003F206F" w:rsidP="007A3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A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0004BA" w:rsidRDefault="000004BA" w:rsidP="007F6930">
            <w:pPr>
              <w:pStyle w:val="a6"/>
              <w:numPr>
                <w:ilvl w:val="0"/>
                <w:numId w:val="11"/>
              </w:numPr>
              <w:spacing w:after="0" w:line="317" w:lineRule="exact"/>
              <w:ind w:left="-10" w:right="2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Дополнить программу 3 мероприятиями: - утверждение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- утверждение с учетом результатов общественного обсуждения, правил благоустройства территорий, - подготовка и утверждение программы на 2018-2020 годы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512BB1" w:rsidP="00512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F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2B3E06" w:rsidRDefault="006045DF" w:rsidP="006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Дорожная карта «Формирование современной городской среды» дополнена рекомендованными </w:t>
            </w:r>
            <w:r w:rsidR="00B2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</w:t>
            </w:r>
            <w:r w:rsidR="00B2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F" w:rsidRPr="00433C21" w:rsidRDefault="003F206F" w:rsidP="0025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 представление  с контроля</w:t>
            </w:r>
          </w:p>
        </w:tc>
      </w:tr>
    </w:tbl>
    <w:p w:rsidR="006913CE" w:rsidRDefault="006913CE" w:rsidP="006C7E04">
      <w:pPr>
        <w:spacing w:after="0"/>
      </w:pPr>
    </w:p>
    <w:p w:rsidR="006C7E04" w:rsidRPr="006C7E04" w:rsidRDefault="006C7E04" w:rsidP="006C7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04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6C7E04" w:rsidRPr="006C7E04" w:rsidRDefault="006C7E04" w:rsidP="006C7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04">
        <w:rPr>
          <w:rFonts w:ascii="Times New Roman" w:hAnsi="Times New Roman" w:cs="Times New Roman"/>
          <w:sz w:val="24"/>
          <w:szCs w:val="24"/>
        </w:rPr>
        <w:t xml:space="preserve">Суражского района                                         </w:t>
      </w:r>
      <w:bookmarkStart w:id="0" w:name="_GoBack"/>
      <w:bookmarkEnd w:id="0"/>
      <w:r w:rsidRPr="006C7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Н. В. Жидкова</w:t>
      </w:r>
    </w:p>
    <w:sectPr w:rsidR="006C7E04" w:rsidRPr="006C7E04" w:rsidSect="00433C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F774F3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24977D7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2E6938A3"/>
    <w:multiLevelType w:val="hybridMultilevel"/>
    <w:tmpl w:val="92E26034"/>
    <w:lvl w:ilvl="0" w:tplc="3B28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027"/>
    <w:multiLevelType w:val="hybridMultilevel"/>
    <w:tmpl w:val="92E26034"/>
    <w:lvl w:ilvl="0" w:tplc="3B28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221E"/>
    <w:multiLevelType w:val="hybridMultilevel"/>
    <w:tmpl w:val="92E26034"/>
    <w:lvl w:ilvl="0" w:tplc="3B28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57369"/>
    <w:multiLevelType w:val="hybridMultilevel"/>
    <w:tmpl w:val="116EF1A8"/>
    <w:lvl w:ilvl="0" w:tplc="03B6C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1499"/>
    <w:multiLevelType w:val="hybridMultilevel"/>
    <w:tmpl w:val="92E26034"/>
    <w:lvl w:ilvl="0" w:tplc="3B28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A068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67544AD1"/>
    <w:multiLevelType w:val="hybridMultilevel"/>
    <w:tmpl w:val="92E26034"/>
    <w:lvl w:ilvl="0" w:tplc="3B28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8"/>
    <w:rsid w:val="000004BA"/>
    <w:rsid w:val="000A10D8"/>
    <w:rsid w:val="000B06F6"/>
    <w:rsid w:val="000C105E"/>
    <w:rsid w:val="000E2FF8"/>
    <w:rsid w:val="00100351"/>
    <w:rsid w:val="00123916"/>
    <w:rsid w:val="00146A5B"/>
    <w:rsid w:val="00172B98"/>
    <w:rsid w:val="00187CDF"/>
    <w:rsid w:val="001A1308"/>
    <w:rsid w:val="001A65B8"/>
    <w:rsid w:val="001F44AE"/>
    <w:rsid w:val="0021687B"/>
    <w:rsid w:val="00274026"/>
    <w:rsid w:val="00294ABE"/>
    <w:rsid w:val="002B3E06"/>
    <w:rsid w:val="002C1CC7"/>
    <w:rsid w:val="002C5039"/>
    <w:rsid w:val="002E0646"/>
    <w:rsid w:val="002F5EF9"/>
    <w:rsid w:val="002F71C7"/>
    <w:rsid w:val="003204A8"/>
    <w:rsid w:val="00330A32"/>
    <w:rsid w:val="003330A6"/>
    <w:rsid w:val="003350D8"/>
    <w:rsid w:val="00342589"/>
    <w:rsid w:val="0035648D"/>
    <w:rsid w:val="003766A0"/>
    <w:rsid w:val="003807FB"/>
    <w:rsid w:val="00391935"/>
    <w:rsid w:val="003A0529"/>
    <w:rsid w:val="003D02B0"/>
    <w:rsid w:val="003F206F"/>
    <w:rsid w:val="00433C21"/>
    <w:rsid w:val="00452BBF"/>
    <w:rsid w:val="00493B1D"/>
    <w:rsid w:val="004B60DC"/>
    <w:rsid w:val="004D66C6"/>
    <w:rsid w:val="004E7386"/>
    <w:rsid w:val="00512BB1"/>
    <w:rsid w:val="0056430B"/>
    <w:rsid w:val="0056466C"/>
    <w:rsid w:val="00567DA6"/>
    <w:rsid w:val="00575560"/>
    <w:rsid w:val="005B3F6A"/>
    <w:rsid w:val="005C476A"/>
    <w:rsid w:val="005C49C8"/>
    <w:rsid w:val="005C54D8"/>
    <w:rsid w:val="005D546D"/>
    <w:rsid w:val="005E149E"/>
    <w:rsid w:val="005F4FB4"/>
    <w:rsid w:val="006045DF"/>
    <w:rsid w:val="006053A5"/>
    <w:rsid w:val="006077AA"/>
    <w:rsid w:val="00620641"/>
    <w:rsid w:val="00621753"/>
    <w:rsid w:val="00622B75"/>
    <w:rsid w:val="0064662F"/>
    <w:rsid w:val="006913CE"/>
    <w:rsid w:val="006A2BA1"/>
    <w:rsid w:val="006C7E04"/>
    <w:rsid w:val="006E28E9"/>
    <w:rsid w:val="006E6C96"/>
    <w:rsid w:val="00712D4D"/>
    <w:rsid w:val="007A3490"/>
    <w:rsid w:val="007F5EB4"/>
    <w:rsid w:val="007F6930"/>
    <w:rsid w:val="00834300"/>
    <w:rsid w:val="00870E0E"/>
    <w:rsid w:val="008A3EBE"/>
    <w:rsid w:val="008B08F2"/>
    <w:rsid w:val="008B662A"/>
    <w:rsid w:val="008D4A39"/>
    <w:rsid w:val="008E1266"/>
    <w:rsid w:val="008E390F"/>
    <w:rsid w:val="008E6483"/>
    <w:rsid w:val="009142B3"/>
    <w:rsid w:val="00941630"/>
    <w:rsid w:val="0094603E"/>
    <w:rsid w:val="0097169F"/>
    <w:rsid w:val="009920F4"/>
    <w:rsid w:val="009952D7"/>
    <w:rsid w:val="009B3556"/>
    <w:rsid w:val="009C4814"/>
    <w:rsid w:val="009E3525"/>
    <w:rsid w:val="009E4DC0"/>
    <w:rsid w:val="009F68EC"/>
    <w:rsid w:val="00A0518A"/>
    <w:rsid w:val="00A37DFF"/>
    <w:rsid w:val="00A86861"/>
    <w:rsid w:val="00AA2DE6"/>
    <w:rsid w:val="00AF1E30"/>
    <w:rsid w:val="00AF461C"/>
    <w:rsid w:val="00B071C6"/>
    <w:rsid w:val="00B229D7"/>
    <w:rsid w:val="00B22B40"/>
    <w:rsid w:val="00B636CB"/>
    <w:rsid w:val="00B80FF2"/>
    <w:rsid w:val="00B82B1F"/>
    <w:rsid w:val="00BA6846"/>
    <w:rsid w:val="00BB1FB2"/>
    <w:rsid w:val="00BD216E"/>
    <w:rsid w:val="00BE729F"/>
    <w:rsid w:val="00C352C7"/>
    <w:rsid w:val="00C74D2D"/>
    <w:rsid w:val="00CA1442"/>
    <w:rsid w:val="00CC3EA8"/>
    <w:rsid w:val="00CF591B"/>
    <w:rsid w:val="00D43E32"/>
    <w:rsid w:val="00D540B4"/>
    <w:rsid w:val="00D546CC"/>
    <w:rsid w:val="00D72901"/>
    <w:rsid w:val="00DB046A"/>
    <w:rsid w:val="00DB7861"/>
    <w:rsid w:val="00DF1004"/>
    <w:rsid w:val="00E03401"/>
    <w:rsid w:val="00E529E0"/>
    <w:rsid w:val="00E760C1"/>
    <w:rsid w:val="00EA47E1"/>
    <w:rsid w:val="00EE3F4C"/>
    <w:rsid w:val="00EE44AF"/>
    <w:rsid w:val="00F16E0C"/>
    <w:rsid w:val="00F46AD6"/>
    <w:rsid w:val="00FB252B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0E0E"/>
    <w:rPr>
      <w:color w:val="87C6DA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70E0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870E0E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870E0E"/>
  </w:style>
  <w:style w:type="paragraph" w:styleId="a6">
    <w:name w:val="List Paragraph"/>
    <w:basedOn w:val="a"/>
    <w:uiPriority w:val="34"/>
    <w:qFormat/>
    <w:rsid w:val="0056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0E0E"/>
    <w:rPr>
      <w:color w:val="87C6DA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70E0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870E0E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870E0E"/>
  </w:style>
  <w:style w:type="paragraph" w:styleId="a6">
    <w:name w:val="List Paragraph"/>
    <w:basedOn w:val="a"/>
    <w:uiPriority w:val="34"/>
    <w:qFormat/>
    <w:rsid w:val="0056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BDBD-49FE-4178-B792-BEA6A189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148</cp:revision>
  <dcterms:created xsi:type="dcterms:W3CDTF">2018-12-25T07:18:00Z</dcterms:created>
  <dcterms:modified xsi:type="dcterms:W3CDTF">2019-08-19T13:29:00Z</dcterms:modified>
</cp:coreProperties>
</file>