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B6" w:rsidRDefault="00D30BB6">
      <w:pPr>
        <w:rPr>
          <w:sz w:val="2"/>
          <w:szCs w:val="2"/>
        </w:rPr>
      </w:pPr>
    </w:p>
    <w:p w:rsidR="00D30BB6" w:rsidRDefault="00D30BB6">
      <w:pPr>
        <w:framePr w:wrap="none" w:vAnchor="page" w:hAnchor="page" w:x="10213" w:y="2734"/>
      </w:pPr>
    </w:p>
    <w:p w:rsidR="00D30BB6" w:rsidRDefault="002724E9" w:rsidP="002724E9">
      <w:pPr>
        <w:pStyle w:val="20"/>
        <w:framePr w:w="10051" w:h="15271" w:hRule="exact" w:wrap="none" w:vAnchor="page" w:hAnchor="page" w:x="901" w:y="736"/>
        <w:shd w:val="clear" w:color="auto" w:fill="auto"/>
        <w:spacing w:line="360" w:lineRule="auto"/>
        <w:ind w:right="380" w:firstLine="601"/>
        <w:jc w:val="both"/>
      </w:pPr>
      <w:bookmarkStart w:id="0" w:name="_GoBack"/>
      <w:r>
        <w:rPr>
          <w:rStyle w:val="21"/>
        </w:rPr>
        <w:t>В</w:t>
      </w:r>
      <w:r w:rsidR="008B6EDC">
        <w:rPr>
          <w:rStyle w:val="21"/>
        </w:rPr>
        <w:t xml:space="preserve"> рамках государственной программы поддержки малого и среднего предпринимательства</w:t>
      </w:r>
      <w:r w:rsidR="008B6EDC">
        <w:rPr>
          <w:rStyle w:val="21"/>
        </w:rPr>
        <w:t xml:space="preserve"> создана </w:t>
      </w:r>
      <w:proofErr w:type="spellStart"/>
      <w:r w:rsidR="008B6EDC">
        <w:rPr>
          <w:rStyle w:val="21"/>
        </w:rPr>
        <w:t>Микрокредитная</w:t>
      </w:r>
      <w:proofErr w:type="spellEnd"/>
      <w:r w:rsidR="008B6EDC">
        <w:rPr>
          <w:rStyle w:val="21"/>
        </w:rPr>
        <w:t xml:space="preserve"> компания «Фонд развития малого и среднего предпринимательства Брянской области» (далее «Фонд»). Фонд предоставл</w:t>
      </w:r>
      <w:r w:rsidR="008B6EDC">
        <w:rPr>
          <w:rStyle w:val="21"/>
        </w:rPr>
        <w:t>яет микрозаймы субъектам малого и среднего предпринимательства в сумме от 50 000 рублей и до 5 000 000 рублей на условиях срочности, возвратности и платности. Срок возврата до 3 лет.</w:t>
      </w:r>
    </w:p>
    <w:p w:rsidR="00D30BB6" w:rsidRDefault="008B6EDC" w:rsidP="002724E9">
      <w:pPr>
        <w:pStyle w:val="30"/>
        <w:framePr w:w="10051" w:h="15271" w:hRule="exact" w:wrap="none" w:vAnchor="page" w:hAnchor="page" w:x="901" w:y="736"/>
        <w:shd w:val="clear" w:color="auto" w:fill="auto"/>
        <w:spacing w:line="360" w:lineRule="auto"/>
        <w:ind w:firstLine="601"/>
      </w:pPr>
      <w:r>
        <w:rPr>
          <w:rStyle w:val="31"/>
          <w:b/>
          <w:bCs/>
        </w:rPr>
        <w:t>Основные требования к заемщикам:</w:t>
      </w:r>
    </w:p>
    <w:p w:rsidR="00D30BB6" w:rsidRDefault="008B6EDC" w:rsidP="002724E9">
      <w:pPr>
        <w:pStyle w:val="20"/>
        <w:framePr w:w="10051" w:h="15271" w:hRule="exact" w:wrap="none" w:vAnchor="page" w:hAnchor="page" w:x="901" w:y="736"/>
        <w:numPr>
          <w:ilvl w:val="0"/>
          <w:numId w:val="1"/>
        </w:numPr>
        <w:shd w:val="clear" w:color="auto" w:fill="auto"/>
        <w:tabs>
          <w:tab w:val="left" w:pos="815"/>
        </w:tabs>
        <w:spacing w:line="360" w:lineRule="auto"/>
        <w:ind w:right="380" w:firstLine="601"/>
        <w:jc w:val="both"/>
      </w:pPr>
      <w:r>
        <w:rPr>
          <w:rStyle w:val="21"/>
        </w:rPr>
        <w:t>субъект малого и среднего предпринимател</w:t>
      </w:r>
      <w:r>
        <w:rPr>
          <w:rStyle w:val="21"/>
        </w:rPr>
        <w:t>ьства зарегистрирован на территории Брянской области;</w:t>
      </w:r>
    </w:p>
    <w:p w:rsidR="00D30BB6" w:rsidRDefault="008B6EDC" w:rsidP="002724E9">
      <w:pPr>
        <w:pStyle w:val="20"/>
        <w:framePr w:w="10051" w:h="15271" w:hRule="exact" w:wrap="none" w:vAnchor="page" w:hAnchor="page" w:x="901" w:y="736"/>
        <w:numPr>
          <w:ilvl w:val="0"/>
          <w:numId w:val="1"/>
        </w:numPr>
        <w:shd w:val="clear" w:color="auto" w:fill="auto"/>
        <w:tabs>
          <w:tab w:val="left" w:pos="810"/>
        </w:tabs>
        <w:spacing w:line="360" w:lineRule="auto"/>
        <w:ind w:right="380" w:firstLine="601"/>
        <w:jc w:val="both"/>
      </w:pPr>
      <w:r>
        <w:rPr>
          <w:rStyle w:val="21"/>
        </w:rPr>
        <w:t>осуществляет хозяйственную деятельность на дату обращения за получением микрозайма в Фонде;</w:t>
      </w:r>
    </w:p>
    <w:p w:rsidR="00D30BB6" w:rsidRDefault="008B6EDC" w:rsidP="002724E9">
      <w:pPr>
        <w:pStyle w:val="20"/>
        <w:framePr w:w="10051" w:h="15271" w:hRule="exact" w:wrap="none" w:vAnchor="page" w:hAnchor="page" w:x="901" w:y="736"/>
        <w:numPr>
          <w:ilvl w:val="0"/>
          <w:numId w:val="1"/>
        </w:numPr>
        <w:shd w:val="clear" w:color="auto" w:fill="auto"/>
        <w:tabs>
          <w:tab w:val="left" w:pos="810"/>
        </w:tabs>
        <w:spacing w:line="360" w:lineRule="auto"/>
        <w:ind w:right="380" w:firstLine="601"/>
        <w:jc w:val="both"/>
      </w:pPr>
      <w:r>
        <w:rPr>
          <w:rStyle w:val="21"/>
        </w:rPr>
        <w:t xml:space="preserve">не имеет просроченной задолженности по начисленным налогам, сборам и иным обязательным платежам перед </w:t>
      </w:r>
      <w:r>
        <w:rPr>
          <w:rStyle w:val="21"/>
        </w:rPr>
        <w:t>бюджетами всех уровней;</w:t>
      </w:r>
    </w:p>
    <w:p w:rsidR="00D30BB6" w:rsidRDefault="008B6EDC" w:rsidP="002724E9">
      <w:pPr>
        <w:pStyle w:val="20"/>
        <w:framePr w:w="10051" w:h="15271" w:hRule="exact" w:wrap="none" w:vAnchor="page" w:hAnchor="page" w:x="901" w:y="736"/>
        <w:numPr>
          <w:ilvl w:val="0"/>
          <w:numId w:val="1"/>
        </w:numPr>
        <w:shd w:val="clear" w:color="auto" w:fill="auto"/>
        <w:tabs>
          <w:tab w:val="left" w:pos="810"/>
        </w:tabs>
        <w:spacing w:line="360" w:lineRule="auto"/>
        <w:ind w:right="380" w:firstLine="601"/>
        <w:jc w:val="both"/>
      </w:pPr>
      <w:r>
        <w:rPr>
          <w:rStyle w:val="21"/>
        </w:rPr>
        <w:t>предоставил полный пакет документов и достоверных сведений, предусмотренных Правилами предоставления микрозаймов, размещенных на официальном сайте фонда в сети «Интернет»: Фонд-</w:t>
      </w:r>
      <w:proofErr w:type="spellStart"/>
      <w:r>
        <w:rPr>
          <w:rStyle w:val="21"/>
        </w:rPr>
        <w:t>Брянск.РФ</w:t>
      </w:r>
      <w:proofErr w:type="spellEnd"/>
      <w:r>
        <w:rPr>
          <w:rStyle w:val="21"/>
        </w:rPr>
        <w:t>.</w:t>
      </w:r>
    </w:p>
    <w:p w:rsidR="00D30BB6" w:rsidRDefault="008B6EDC" w:rsidP="002724E9">
      <w:pPr>
        <w:pStyle w:val="30"/>
        <w:framePr w:w="10051" w:h="15271" w:hRule="exact" w:wrap="none" w:vAnchor="page" w:hAnchor="page" w:x="901" w:y="736"/>
        <w:shd w:val="clear" w:color="auto" w:fill="auto"/>
        <w:spacing w:line="360" w:lineRule="auto"/>
        <w:ind w:firstLine="601"/>
      </w:pPr>
      <w:r>
        <w:rPr>
          <w:rStyle w:val="31"/>
          <w:b/>
          <w:bCs/>
        </w:rPr>
        <w:t>Преимущества работы с Фондом:</w:t>
      </w:r>
    </w:p>
    <w:p w:rsidR="00D30BB6" w:rsidRDefault="008B6EDC" w:rsidP="002724E9">
      <w:pPr>
        <w:pStyle w:val="20"/>
        <w:framePr w:w="10051" w:h="15271" w:hRule="exact" w:wrap="none" w:vAnchor="page" w:hAnchor="page" w:x="901" w:y="736"/>
        <w:numPr>
          <w:ilvl w:val="0"/>
          <w:numId w:val="2"/>
        </w:numPr>
        <w:shd w:val="clear" w:color="auto" w:fill="auto"/>
        <w:tabs>
          <w:tab w:val="left" w:pos="921"/>
        </w:tabs>
        <w:spacing w:line="360" w:lineRule="auto"/>
        <w:ind w:right="380" w:firstLine="601"/>
        <w:jc w:val="both"/>
      </w:pPr>
      <w:r>
        <w:rPr>
          <w:rStyle w:val="21"/>
        </w:rPr>
        <w:t>Пониженная про</w:t>
      </w:r>
      <w:r>
        <w:rPr>
          <w:rStyle w:val="21"/>
        </w:rPr>
        <w:t>центная ставка - от 3,5% до 7,5% годовых на остаток задолженности +1% комиссионное вознаграждение за каждый год пользования микрозаймом.</w:t>
      </w:r>
    </w:p>
    <w:p w:rsidR="00D30BB6" w:rsidRDefault="008B6EDC" w:rsidP="002724E9">
      <w:pPr>
        <w:pStyle w:val="20"/>
        <w:framePr w:w="10051" w:h="15271" w:hRule="exact" w:wrap="none" w:vAnchor="page" w:hAnchor="page" w:x="901" w:y="736"/>
        <w:numPr>
          <w:ilvl w:val="0"/>
          <w:numId w:val="2"/>
        </w:numPr>
        <w:shd w:val="clear" w:color="auto" w:fill="auto"/>
        <w:tabs>
          <w:tab w:val="left" w:pos="954"/>
        </w:tabs>
        <w:spacing w:line="360" w:lineRule="auto"/>
        <w:ind w:firstLine="601"/>
        <w:jc w:val="both"/>
      </w:pPr>
      <w:r>
        <w:rPr>
          <w:rStyle w:val="21"/>
        </w:rPr>
        <w:t>Минимальный пакет документов.</w:t>
      </w:r>
    </w:p>
    <w:p w:rsidR="00D30BB6" w:rsidRDefault="008B6EDC" w:rsidP="002724E9">
      <w:pPr>
        <w:pStyle w:val="20"/>
        <w:framePr w:w="10051" w:h="15271" w:hRule="exact" w:wrap="none" w:vAnchor="page" w:hAnchor="page" w:x="901" w:y="736"/>
        <w:numPr>
          <w:ilvl w:val="0"/>
          <w:numId w:val="2"/>
        </w:numPr>
        <w:shd w:val="clear" w:color="auto" w:fill="auto"/>
        <w:tabs>
          <w:tab w:val="left" w:pos="954"/>
        </w:tabs>
        <w:spacing w:line="360" w:lineRule="auto"/>
        <w:ind w:firstLine="601"/>
        <w:jc w:val="both"/>
      </w:pPr>
      <w:r>
        <w:rPr>
          <w:rStyle w:val="21"/>
        </w:rPr>
        <w:t>Ускоренные сроки рассмотрения заявки.</w:t>
      </w:r>
    </w:p>
    <w:p w:rsidR="00D30BB6" w:rsidRDefault="008B6EDC" w:rsidP="002724E9">
      <w:pPr>
        <w:pStyle w:val="20"/>
        <w:framePr w:w="10051" w:h="15271" w:hRule="exact" w:wrap="none" w:vAnchor="page" w:hAnchor="page" w:x="901" w:y="736"/>
        <w:numPr>
          <w:ilvl w:val="0"/>
          <w:numId w:val="2"/>
        </w:numPr>
        <w:shd w:val="clear" w:color="auto" w:fill="auto"/>
        <w:tabs>
          <w:tab w:val="left" w:pos="954"/>
        </w:tabs>
        <w:spacing w:line="360" w:lineRule="auto"/>
        <w:ind w:firstLine="601"/>
        <w:jc w:val="both"/>
      </w:pPr>
      <w:r>
        <w:rPr>
          <w:rStyle w:val="21"/>
        </w:rPr>
        <w:t>Индивидуальный график погашения микрозайма.</w:t>
      </w:r>
    </w:p>
    <w:p w:rsidR="002724E9" w:rsidRDefault="002724E9" w:rsidP="002724E9">
      <w:pPr>
        <w:pStyle w:val="20"/>
        <w:framePr w:w="10051" w:h="15271" w:hRule="exact" w:wrap="none" w:vAnchor="page" w:hAnchor="page" w:x="901" w:y="736"/>
        <w:shd w:val="clear" w:color="auto" w:fill="auto"/>
        <w:tabs>
          <w:tab w:val="left" w:pos="7306"/>
        </w:tabs>
        <w:spacing w:line="360" w:lineRule="auto"/>
        <w:ind w:right="380" w:firstLine="601"/>
        <w:jc w:val="both"/>
        <w:rPr>
          <w:rStyle w:val="21"/>
        </w:rPr>
      </w:pPr>
    </w:p>
    <w:p w:rsidR="00D30BB6" w:rsidRDefault="008B6EDC" w:rsidP="002724E9">
      <w:pPr>
        <w:pStyle w:val="20"/>
        <w:framePr w:w="10051" w:h="15271" w:hRule="exact" w:wrap="none" w:vAnchor="page" w:hAnchor="page" w:x="901" w:y="736"/>
        <w:shd w:val="clear" w:color="auto" w:fill="auto"/>
        <w:tabs>
          <w:tab w:val="left" w:pos="7306"/>
        </w:tabs>
        <w:spacing w:line="360" w:lineRule="auto"/>
        <w:ind w:right="380" w:firstLine="601"/>
        <w:jc w:val="both"/>
      </w:pPr>
      <w:proofErr w:type="spellStart"/>
      <w:r>
        <w:rPr>
          <w:rStyle w:val="21"/>
        </w:rPr>
        <w:t>Микрокредитн</w:t>
      </w:r>
      <w:r w:rsidR="002724E9">
        <w:rPr>
          <w:rStyle w:val="21"/>
        </w:rPr>
        <w:t>ая</w:t>
      </w:r>
      <w:proofErr w:type="spellEnd"/>
      <w:r>
        <w:rPr>
          <w:rStyle w:val="21"/>
        </w:rPr>
        <w:t xml:space="preserve"> компани</w:t>
      </w:r>
      <w:r w:rsidR="002724E9">
        <w:rPr>
          <w:rStyle w:val="21"/>
        </w:rPr>
        <w:t>я</w:t>
      </w:r>
      <w:r>
        <w:rPr>
          <w:rStyle w:val="21"/>
        </w:rPr>
        <w:t xml:space="preserve"> «Фонд развития малого и среднего предпринимательства»</w:t>
      </w:r>
      <w:r>
        <w:rPr>
          <w:rStyle w:val="21"/>
        </w:rPr>
        <w:t xml:space="preserve"> расположен</w:t>
      </w:r>
      <w:r w:rsidR="002724E9">
        <w:rPr>
          <w:rStyle w:val="21"/>
        </w:rPr>
        <w:t>а</w:t>
      </w:r>
      <w:r>
        <w:rPr>
          <w:rStyle w:val="21"/>
        </w:rPr>
        <w:t xml:space="preserve"> по адресу:</w:t>
      </w:r>
      <w:r w:rsidR="002724E9">
        <w:rPr>
          <w:rStyle w:val="21"/>
        </w:rPr>
        <w:t xml:space="preserve"> </w:t>
      </w:r>
      <w:r>
        <w:rPr>
          <w:rStyle w:val="21"/>
        </w:rPr>
        <w:t xml:space="preserve">241023, </w:t>
      </w:r>
      <w:proofErr w:type="spellStart"/>
      <w:r>
        <w:rPr>
          <w:rStyle w:val="21"/>
        </w:rPr>
        <w:t>г.Брян</w:t>
      </w:r>
      <w:r>
        <w:rPr>
          <w:rStyle w:val="21"/>
        </w:rPr>
        <w:t>ск</w:t>
      </w:r>
      <w:proofErr w:type="spellEnd"/>
      <w:r>
        <w:rPr>
          <w:rStyle w:val="21"/>
        </w:rPr>
        <w:t>,</w:t>
      </w:r>
      <w:r w:rsidR="002724E9">
        <w:rPr>
          <w:rStyle w:val="21"/>
        </w:rPr>
        <w:t xml:space="preserve"> </w:t>
      </w:r>
      <w:proofErr w:type="spellStart"/>
      <w:r>
        <w:rPr>
          <w:rStyle w:val="21"/>
        </w:rPr>
        <w:t>ул.Бежицкая</w:t>
      </w:r>
      <w:proofErr w:type="spellEnd"/>
      <w:r>
        <w:rPr>
          <w:rStyle w:val="21"/>
        </w:rPr>
        <w:t xml:space="preserve">, д.54, офис 103, контактный телефон: 58-05-58, </w:t>
      </w:r>
      <w:r w:rsidRPr="002724E9">
        <w:rPr>
          <w:rStyle w:val="21"/>
          <w:b/>
          <w:bCs/>
        </w:rPr>
        <w:t xml:space="preserve">сайт Фонда: Фонд- </w:t>
      </w:r>
      <w:proofErr w:type="spellStart"/>
      <w:r w:rsidRPr="002724E9">
        <w:rPr>
          <w:rStyle w:val="21"/>
          <w:b/>
          <w:bCs/>
        </w:rPr>
        <w:t>Брянск.РФ</w:t>
      </w:r>
      <w:proofErr w:type="spellEnd"/>
      <w:r w:rsidRPr="002724E9">
        <w:rPr>
          <w:rStyle w:val="21"/>
          <w:b/>
          <w:bCs/>
        </w:rPr>
        <w:t>.</w:t>
      </w:r>
      <w:r>
        <w:rPr>
          <w:rStyle w:val="21"/>
        </w:rPr>
        <w:tab/>
      </w:r>
    </w:p>
    <w:bookmarkEnd w:id="0"/>
    <w:p w:rsidR="00D30BB6" w:rsidRDefault="00D30BB6">
      <w:pPr>
        <w:rPr>
          <w:sz w:val="2"/>
          <w:szCs w:val="2"/>
        </w:rPr>
      </w:pPr>
    </w:p>
    <w:sectPr w:rsidR="00D30B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B6EDC">
      <w:r>
        <w:separator/>
      </w:r>
    </w:p>
  </w:endnote>
  <w:endnote w:type="continuationSeparator" w:id="0">
    <w:p w:rsidR="00000000" w:rsidRDefault="008B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B6" w:rsidRDefault="00D30BB6"/>
  </w:footnote>
  <w:footnote w:type="continuationSeparator" w:id="0">
    <w:p w:rsidR="00D30BB6" w:rsidRDefault="00D30B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0A5A"/>
    <w:multiLevelType w:val="multilevel"/>
    <w:tmpl w:val="BE7AE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85C68"/>
    <w:multiLevelType w:val="multilevel"/>
    <w:tmpl w:val="9340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B6"/>
    <w:rsid w:val="002724E9"/>
    <w:rsid w:val="008B6EDC"/>
    <w:rsid w:val="00D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,"/>
  <w:listSeparator w:val=";"/>
  <w14:docId w14:val="4AB38742"/>
  <w15:docId w15:val="{38F02F21-4998-4BD5-9F09-D9CF125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6"/>
      <w:szCs w:val="106"/>
      <w:u w:val="none"/>
      <w:lang w:val="en-US" w:eastAsia="en-US" w:bidi="en-US"/>
    </w:rPr>
  </w:style>
  <w:style w:type="character" w:customStyle="1" w:styleId="114pt">
    <w:name w:val="Заголовок №1 + Интервал 14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0"/>
      <w:w w:val="100"/>
      <w:position w:val="0"/>
      <w:sz w:val="106"/>
      <w:szCs w:val="106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6"/>
      <w:szCs w:val="26"/>
      <w:u w:val="none"/>
      <w:lang w:val="en-US" w:eastAsia="en-US" w:bidi="en-US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2pt">
    <w:name w:val="Основной текст (3) + 13 pt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6"/>
      <w:szCs w:val="10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6"/>
      <w:szCs w:val="10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Calibri8pt0pt">
    <w:name w:val="Основной текст (6) + Calibri;8 pt;Курсив;Интервал 0 pt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8pt0pt">
    <w:name w:val="Основной текст (7) + 8 pt;Не 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1">
    <w:name w:val="Основной текст (9)"/>
    <w:basedOn w:val="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Calibri25pt">
    <w:name w:val="Основной текст (9) + Calibri;25 pt;Полужирный;Курсив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40"/>
      <w:sz w:val="52"/>
      <w:szCs w:val="52"/>
      <w:u w:val="none"/>
    </w:rPr>
  </w:style>
  <w:style w:type="character" w:customStyle="1" w:styleId="102">
    <w:name w:val="Основной текст (10)"/>
    <w:basedOn w:val="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10TimesNewRoman28pt0pt20">
    <w:name w:val="Основной текст (10) + Times New Roman;28 pt;Полужирный;Курсив;Интервал 0 pt;Масштаб 20%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20"/>
      <w:position w:val="0"/>
      <w:sz w:val="56"/>
      <w:szCs w:val="5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106"/>
      <w:szCs w:val="106"/>
      <w:lang w:val="en-US"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106"/>
      <w:szCs w:val="10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20"/>
      <w:sz w:val="19"/>
      <w:szCs w:val="19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  <w:jc w:val="both"/>
    </w:pPr>
    <w:rPr>
      <w:rFonts w:ascii="Trebuchet MS" w:eastAsia="Trebuchet MS" w:hAnsi="Trebuchet MS" w:cs="Trebuchet MS"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-40"/>
      <w:sz w:val="52"/>
      <w:szCs w:val="5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экономика25</dc:creator>
  <cp:lastModifiedBy>Юрий</cp:lastModifiedBy>
  <cp:revision>2</cp:revision>
  <dcterms:created xsi:type="dcterms:W3CDTF">2019-09-05T07:32:00Z</dcterms:created>
  <dcterms:modified xsi:type="dcterms:W3CDTF">2019-09-05T07:32:00Z</dcterms:modified>
</cp:coreProperties>
</file>