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858F" w14:textId="77777777" w:rsidR="00DF69A8" w:rsidRPr="008F74C7" w:rsidRDefault="00DF69A8" w:rsidP="00DF69A8">
      <w:pPr>
        <w:spacing w:after="0" w:line="240" w:lineRule="auto"/>
        <w:ind w:firstLine="567"/>
        <w:jc w:val="right"/>
        <w:rPr>
          <w:rFonts w:ascii="Times New Roman" w:hAnsi="Times New Roman"/>
          <w:sz w:val="20"/>
          <w:szCs w:val="20"/>
          <w:lang w:eastAsia="ru-RU"/>
        </w:rPr>
      </w:pPr>
    </w:p>
    <w:p w14:paraId="78519650" w14:textId="77777777" w:rsidR="0085335F" w:rsidRDefault="0085335F" w:rsidP="00DF69A8">
      <w:pPr>
        <w:jc w:val="right"/>
      </w:pPr>
    </w:p>
    <w:p w14:paraId="6D007352"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Форма сводного отчёта о проведении оценки регулирующего воздействия</w:t>
      </w:r>
    </w:p>
    <w:p w14:paraId="4554FF29"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 xml:space="preserve">проектов нормативных правовых актов </w:t>
      </w:r>
      <w:r>
        <w:rPr>
          <w:rFonts w:ascii="Times New Roman" w:hAnsi="Times New Roman"/>
          <w:b/>
          <w:sz w:val="28"/>
          <w:szCs w:val="28"/>
          <w:lang w:eastAsia="ru-RU"/>
        </w:rPr>
        <w:t>Суражской районной</w:t>
      </w:r>
      <w:r w:rsidRPr="00FB487C">
        <w:rPr>
          <w:rFonts w:ascii="Times New Roman" w:hAnsi="Times New Roman"/>
          <w:b/>
          <w:sz w:val="28"/>
          <w:szCs w:val="28"/>
          <w:lang w:eastAsia="ru-RU"/>
        </w:rPr>
        <w:t xml:space="preserve"> администрации</w:t>
      </w:r>
    </w:p>
    <w:p w14:paraId="68CD90CC" w14:textId="77777777" w:rsidR="00733D9B" w:rsidRDefault="00733D9B" w:rsidP="00733D9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733D9B" w:rsidRPr="00733D9B" w14:paraId="0637C47C" w14:textId="77777777" w:rsidTr="0030415E">
        <w:trPr>
          <w:trHeight w:val="1409"/>
        </w:trPr>
        <w:tc>
          <w:tcPr>
            <w:tcW w:w="3652" w:type="dxa"/>
            <w:shd w:val="clear" w:color="auto" w:fill="auto"/>
          </w:tcPr>
          <w:p w14:paraId="3138D833" w14:textId="77777777" w:rsidR="00733D9B" w:rsidRPr="00733D9B" w:rsidRDefault="00733D9B" w:rsidP="007561F9">
            <w:pPr>
              <w:spacing w:line="240" w:lineRule="auto"/>
              <w:rPr>
                <w:rFonts w:ascii="Times New Roman" w:hAnsi="Times New Roman"/>
                <w:i/>
                <w:sz w:val="26"/>
                <w:szCs w:val="26"/>
              </w:rPr>
            </w:pPr>
            <w:r w:rsidRPr="00733D9B">
              <w:rPr>
                <w:rFonts w:ascii="Times New Roman" w:hAnsi="Times New Roman"/>
                <w:b/>
                <w:i/>
                <w:sz w:val="26"/>
                <w:szCs w:val="26"/>
              </w:rPr>
              <w:t>№</w:t>
            </w:r>
            <w:r w:rsidRPr="00733D9B">
              <w:rPr>
                <w:rFonts w:ascii="Times New Roman" w:hAnsi="Times New Roman"/>
                <w:i/>
                <w:sz w:val="26"/>
                <w:szCs w:val="26"/>
              </w:rPr>
              <w:t xml:space="preserve"> ______________________</w:t>
            </w:r>
          </w:p>
          <w:p w14:paraId="6CCADA31" w14:textId="77777777" w:rsidR="00733D9B" w:rsidRPr="00FF4F08" w:rsidRDefault="00733D9B" w:rsidP="007561F9">
            <w:pPr>
              <w:spacing w:after="0" w:line="240" w:lineRule="auto"/>
              <w:rPr>
                <w:rFonts w:ascii="Times New Roman" w:hAnsi="Times New Roman"/>
                <w:i/>
                <w:sz w:val="26"/>
                <w:szCs w:val="26"/>
              </w:rPr>
            </w:pPr>
            <w:r w:rsidRPr="00733D9B">
              <w:rPr>
                <w:rFonts w:ascii="Times New Roman" w:hAnsi="Times New Roman"/>
                <w:i/>
                <w:sz w:val="26"/>
                <w:szCs w:val="26"/>
              </w:rPr>
              <w:t xml:space="preserve">      присваивается регулирующим  органом</w:t>
            </w:r>
          </w:p>
        </w:tc>
        <w:tc>
          <w:tcPr>
            <w:tcW w:w="5635" w:type="dxa"/>
            <w:shd w:val="clear" w:color="auto" w:fill="auto"/>
          </w:tcPr>
          <w:p w14:paraId="3D217673"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Сроки проведения публичного обсуждения:</w:t>
            </w:r>
          </w:p>
          <w:p w14:paraId="47C9DBF0" w14:textId="0EA4E221" w:rsidR="00733D9B" w:rsidRPr="00FA2E3F" w:rsidRDefault="00733D9B" w:rsidP="007561F9">
            <w:pPr>
              <w:autoSpaceDE w:val="0"/>
              <w:autoSpaceDN w:val="0"/>
              <w:adjustRightInd w:val="0"/>
              <w:spacing w:line="240" w:lineRule="auto"/>
              <w:rPr>
                <w:rFonts w:ascii="Times New Roman" w:hAnsi="Times New Roman"/>
                <w:sz w:val="26"/>
                <w:szCs w:val="26"/>
              </w:rPr>
            </w:pPr>
            <w:r w:rsidRPr="00FA2E3F">
              <w:rPr>
                <w:rFonts w:ascii="Times New Roman" w:hAnsi="Times New Roman"/>
                <w:sz w:val="26"/>
                <w:szCs w:val="26"/>
              </w:rPr>
              <w:t>начало: «</w:t>
            </w:r>
            <w:r w:rsidR="004D0955" w:rsidRPr="00FA2E3F">
              <w:rPr>
                <w:rFonts w:ascii="Times New Roman" w:hAnsi="Times New Roman"/>
                <w:sz w:val="26"/>
                <w:szCs w:val="26"/>
              </w:rPr>
              <w:t>2</w:t>
            </w:r>
            <w:r w:rsidR="00FA2E3F" w:rsidRPr="00FA2E3F">
              <w:rPr>
                <w:rFonts w:ascii="Times New Roman" w:hAnsi="Times New Roman"/>
                <w:sz w:val="26"/>
                <w:szCs w:val="26"/>
              </w:rPr>
              <w:t>2</w:t>
            </w:r>
            <w:r w:rsidRPr="00FA2E3F">
              <w:rPr>
                <w:rFonts w:ascii="Times New Roman" w:hAnsi="Times New Roman"/>
                <w:sz w:val="26"/>
                <w:szCs w:val="26"/>
              </w:rPr>
              <w:t>»</w:t>
            </w:r>
            <w:r w:rsidR="004D0955" w:rsidRPr="00FA2E3F">
              <w:rPr>
                <w:rFonts w:ascii="Times New Roman" w:hAnsi="Times New Roman"/>
                <w:sz w:val="26"/>
                <w:szCs w:val="26"/>
              </w:rPr>
              <w:t xml:space="preserve"> мая</w:t>
            </w:r>
            <w:r w:rsidRPr="00FA2E3F">
              <w:rPr>
                <w:rFonts w:ascii="Times New Roman" w:hAnsi="Times New Roman"/>
                <w:sz w:val="26"/>
                <w:szCs w:val="26"/>
              </w:rPr>
              <w:t xml:space="preserve"> 20</w:t>
            </w:r>
            <w:r w:rsidR="004D0955" w:rsidRPr="00FA2E3F">
              <w:rPr>
                <w:rFonts w:ascii="Times New Roman" w:hAnsi="Times New Roman"/>
                <w:sz w:val="26"/>
                <w:szCs w:val="26"/>
              </w:rPr>
              <w:t>20</w:t>
            </w:r>
            <w:r w:rsidRPr="00FA2E3F">
              <w:rPr>
                <w:rFonts w:ascii="Times New Roman" w:hAnsi="Times New Roman"/>
                <w:sz w:val="26"/>
                <w:szCs w:val="26"/>
              </w:rPr>
              <w:t>г.;</w:t>
            </w:r>
          </w:p>
          <w:p w14:paraId="26076EF0" w14:textId="6907165F" w:rsidR="00733D9B" w:rsidRPr="00733D9B" w:rsidRDefault="00733D9B" w:rsidP="00860A96">
            <w:pPr>
              <w:spacing w:line="240" w:lineRule="auto"/>
              <w:rPr>
                <w:rFonts w:ascii="Times New Roman" w:hAnsi="Times New Roman"/>
                <w:sz w:val="26"/>
                <w:szCs w:val="26"/>
              </w:rPr>
            </w:pPr>
            <w:r w:rsidRPr="00FA2E3F">
              <w:rPr>
                <w:rFonts w:ascii="Times New Roman" w:hAnsi="Times New Roman"/>
                <w:sz w:val="26"/>
                <w:szCs w:val="26"/>
              </w:rPr>
              <w:t>окончание: «</w:t>
            </w:r>
            <w:r w:rsidR="004D0955" w:rsidRPr="00FA2E3F">
              <w:rPr>
                <w:rFonts w:ascii="Times New Roman" w:hAnsi="Times New Roman"/>
                <w:sz w:val="26"/>
                <w:szCs w:val="26"/>
              </w:rPr>
              <w:t>3</w:t>
            </w:r>
            <w:r w:rsidR="00FA2E3F" w:rsidRPr="00FA2E3F">
              <w:rPr>
                <w:rFonts w:ascii="Times New Roman" w:hAnsi="Times New Roman"/>
                <w:sz w:val="26"/>
                <w:szCs w:val="26"/>
              </w:rPr>
              <w:t>1</w:t>
            </w:r>
            <w:r w:rsidRPr="00FA2E3F">
              <w:rPr>
                <w:rFonts w:ascii="Times New Roman" w:hAnsi="Times New Roman"/>
                <w:sz w:val="26"/>
                <w:szCs w:val="26"/>
              </w:rPr>
              <w:t>»</w:t>
            </w:r>
            <w:r w:rsidR="00860A96" w:rsidRPr="00FA2E3F">
              <w:rPr>
                <w:rFonts w:ascii="Times New Roman" w:hAnsi="Times New Roman"/>
                <w:sz w:val="26"/>
                <w:szCs w:val="26"/>
              </w:rPr>
              <w:t xml:space="preserve"> </w:t>
            </w:r>
            <w:r w:rsidR="004D0955" w:rsidRPr="00FA2E3F">
              <w:rPr>
                <w:rFonts w:ascii="Times New Roman" w:hAnsi="Times New Roman"/>
                <w:sz w:val="26"/>
                <w:szCs w:val="26"/>
              </w:rPr>
              <w:t>мая</w:t>
            </w:r>
            <w:r w:rsidRPr="00FA2E3F">
              <w:rPr>
                <w:rFonts w:ascii="Times New Roman" w:hAnsi="Times New Roman"/>
                <w:sz w:val="26"/>
                <w:szCs w:val="26"/>
              </w:rPr>
              <w:t xml:space="preserve"> 20</w:t>
            </w:r>
            <w:r w:rsidR="004D0955" w:rsidRPr="00FA2E3F">
              <w:rPr>
                <w:rFonts w:ascii="Times New Roman" w:hAnsi="Times New Roman"/>
                <w:sz w:val="26"/>
                <w:szCs w:val="26"/>
              </w:rPr>
              <w:t>20</w:t>
            </w:r>
            <w:r w:rsidRPr="00FA2E3F">
              <w:rPr>
                <w:rFonts w:ascii="Times New Roman" w:hAnsi="Times New Roman"/>
                <w:sz w:val="26"/>
                <w:szCs w:val="26"/>
              </w:rPr>
              <w:t>г.</w:t>
            </w:r>
          </w:p>
        </w:tc>
      </w:tr>
    </w:tbl>
    <w:p w14:paraId="24796D9D" w14:textId="77777777" w:rsidR="00733D9B" w:rsidRPr="00733D9B" w:rsidRDefault="00733D9B" w:rsidP="00733D9B">
      <w:pPr>
        <w:jc w:val="center"/>
        <w:rPr>
          <w:rFonts w:ascii="Times New Roman" w:hAnsi="Times New Roman"/>
          <w:sz w:val="26"/>
          <w:szCs w:val="26"/>
        </w:rPr>
      </w:pPr>
    </w:p>
    <w:p w14:paraId="616EEC1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1. Общая информация</w:t>
      </w:r>
    </w:p>
    <w:p w14:paraId="7763EFD7" w14:textId="77777777" w:rsidR="00733D9B" w:rsidRPr="00733D9B" w:rsidRDefault="00733D9B" w:rsidP="00733D9B">
      <w:pPr>
        <w:ind w:left="720"/>
        <w:contextualSpacing/>
        <w:rPr>
          <w:rFonts w:ascii="Times New Roman" w:hAnsi="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33D9B" w:rsidRPr="00733D9B" w14:paraId="3ADF828D" w14:textId="77777777" w:rsidTr="0030415E">
        <w:tc>
          <w:tcPr>
            <w:tcW w:w="9321" w:type="dxa"/>
            <w:shd w:val="clear" w:color="auto" w:fill="auto"/>
          </w:tcPr>
          <w:p w14:paraId="4FF501DE" w14:textId="77777777" w:rsidR="00684331" w:rsidRPr="00684331" w:rsidRDefault="00684331" w:rsidP="00684331">
            <w:pPr>
              <w:pStyle w:val="ac"/>
              <w:keepNext/>
              <w:keepLines/>
              <w:widowControl w:val="0"/>
              <w:numPr>
                <w:ilvl w:val="1"/>
                <w:numId w:val="13"/>
              </w:numPr>
              <w:spacing w:line="240" w:lineRule="auto"/>
              <w:ind w:left="34" w:hanging="34"/>
              <w:jc w:val="both"/>
              <w:outlineLvl w:val="0"/>
              <w:rPr>
                <w:rFonts w:ascii="Times New Roman" w:hAnsi="Times New Roman"/>
                <w:sz w:val="26"/>
                <w:szCs w:val="26"/>
              </w:rPr>
            </w:pPr>
            <w:r w:rsidRPr="00684331">
              <w:rPr>
                <w:rFonts w:ascii="Times New Roman" w:hAnsi="Times New Roman"/>
                <w:sz w:val="26"/>
                <w:szCs w:val="26"/>
              </w:rPr>
              <w:t>Структурное подразделение Администрации Суражского района:</w:t>
            </w:r>
          </w:p>
          <w:p w14:paraId="055577BF" w14:textId="77777777" w:rsidR="00A86507" w:rsidRPr="00733D9B" w:rsidRDefault="00684331" w:rsidP="00684331">
            <w:pPr>
              <w:pStyle w:val="ac"/>
              <w:keepNext/>
              <w:keepLines/>
              <w:widowControl w:val="0"/>
              <w:spacing w:line="240" w:lineRule="auto"/>
              <w:ind w:left="34" w:hanging="34"/>
              <w:jc w:val="both"/>
              <w:outlineLvl w:val="0"/>
              <w:rPr>
                <w:rFonts w:ascii="Times New Roman" w:hAnsi="Times New Roman"/>
                <w:i/>
                <w:sz w:val="26"/>
                <w:szCs w:val="26"/>
              </w:rPr>
            </w:pPr>
            <w:r w:rsidRPr="00684331">
              <w:rPr>
                <w:rFonts w:ascii="Times New Roman" w:hAnsi="Times New Roman"/>
                <w:b/>
                <w:i/>
                <w:sz w:val="26"/>
                <w:szCs w:val="26"/>
              </w:rPr>
              <w:t>Отдел по экономическому развитию и организации предоставления муниципальных услуг</w:t>
            </w:r>
            <w:r w:rsidR="00733D9B" w:rsidRPr="00684331">
              <w:rPr>
                <w:rFonts w:ascii="Times New Roman" w:hAnsi="Times New Roman"/>
                <w:i/>
                <w:sz w:val="26"/>
                <w:szCs w:val="26"/>
              </w:rPr>
              <w:t>,</w:t>
            </w:r>
            <w:r w:rsidR="00733D9B" w:rsidRPr="00684331">
              <w:rPr>
                <w:rFonts w:ascii="Times New Roman" w:hAnsi="Times New Roman"/>
                <w:sz w:val="26"/>
                <w:szCs w:val="26"/>
              </w:rPr>
              <w:t xml:space="preserve">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w:t>
            </w:r>
            <w:r>
              <w:rPr>
                <w:rFonts w:ascii="Times New Roman" w:hAnsi="Times New Roman"/>
                <w:sz w:val="26"/>
                <w:szCs w:val="26"/>
              </w:rPr>
              <w:t>ти (далее – регулирующий орган).</w:t>
            </w:r>
          </w:p>
        </w:tc>
      </w:tr>
      <w:tr w:rsidR="00733D9B" w:rsidRPr="00733D9B" w14:paraId="1C2C0268" w14:textId="77777777" w:rsidTr="0030415E">
        <w:tc>
          <w:tcPr>
            <w:tcW w:w="9321" w:type="dxa"/>
            <w:shd w:val="clear" w:color="auto" w:fill="auto"/>
          </w:tcPr>
          <w:p w14:paraId="2BA01C7D" w14:textId="77777777" w:rsidR="00733D9B" w:rsidRPr="00733D9B" w:rsidRDefault="00733D9B" w:rsidP="007561F9">
            <w:pPr>
              <w:spacing w:line="240" w:lineRule="auto"/>
              <w:jc w:val="both"/>
              <w:rPr>
                <w:rFonts w:ascii="Times New Roman" w:hAnsi="Times New Roman"/>
                <w:sz w:val="26"/>
                <w:szCs w:val="26"/>
              </w:rPr>
            </w:pPr>
            <w:r w:rsidRPr="00733D9B">
              <w:rPr>
                <w:rFonts w:ascii="Times New Roman" w:hAnsi="Times New Roman"/>
                <w:sz w:val="26"/>
                <w:szCs w:val="26"/>
              </w:rPr>
              <w:t xml:space="preserve">1.2. Сведения </w:t>
            </w:r>
            <w:proofErr w:type="gramStart"/>
            <w:r w:rsidRPr="00733D9B">
              <w:rPr>
                <w:rFonts w:ascii="Times New Roman" w:hAnsi="Times New Roman"/>
                <w:sz w:val="26"/>
                <w:szCs w:val="26"/>
              </w:rPr>
              <w:t xml:space="preserve">о  </w:t>
            </w:r>
            <w:r w:rsidRPr="00733D9B">
              <w:rPr>
                <w:rFonts w:ascii="Times New Roman" w:hAnsi="Times New Roman"/>
                <w:i/>
                <w:sz w:val="26"/>
                <w:szCs w:val="26"/>
              </w:rPr>
              <w:t>(</w:t>
            </w:r>
            <w:proofErr w:type="gramEnd"/>
            <w:r w:rsidRPr="00733D9B">
              <w:rPr>
                <w:rFonts w:ascii="Times New Roman" w:hAnsi="Times New Roman"/>
                <w:i/>
                <w:sz w:val="26"/>
                <w:szCs w:val="26"/>
              </w:rPr>
              <w:t xml:space="preserve">указать структурное подразделение или орган местного самоуправления </w:t>
            </w:r>
            <w:r w:rsidRPr="00733D9B">
              <w:rPr>
                <w:rFonts w:ascii="Times New Roman" w:eastAsia="Calibri" w:hAnsi="Times New Roman"/>
                <w:bCs/>
                <w:i/>
                <w:sz w:val="26"/>
                <w:szCs w:val="26"/>
              </w:rPr>
              <w:t>муниципального образования)</w:t>
            </w:r>
            <w:r w:rsidRPr="00733D9B">
              <w:rPr>
                <w:rFonts w:ascii="Times New Roman" w:hAnsi="Times New Roman"/>
                <w:sz w:val="26"/>
                <w:szCs w:val="26"/>
              </w:rPr>
              <w:t xml:space="preserve"> – соисполнителях:</w:t>
            </w:r>
          </w:p>
          <w:p w14:paraId="3871A2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w:t>
            </w:r>
            <w:r w:rsidR="00684331" w:rsidRPr="00684331">
              <w:rPr>
                <w:rFonts w:ascii="Times New Roman" w:hAnsi="Times New Roman"/>
                <w:b/>
                <w:i/>
                <w:sz w:val="26"/>
                <w:szCs w:val="26"/>
                <w:u w:val="single"/>
              </w:rPr>
              <w:t>нет</w:t>
            </w:r>
            <w:r w:rsidRPr="00733D9B">
              <w:rPr>
                <w:rFonts w:ascii="Times New Roman" w:hAnsi="Times New Roman"/>
                <w:sz w:val="26"/>
                <w:szCs w:val="26"/>
              </w:rPr>
              <w:t>________________________________</w:t>
            </w:r>
          </w:p>
          <w:p w14:paraId="7A835A4C" w14:textId="77777777" w:rsidR="00733D9B" w:rsidRPr="00684331" w:rsidRDefault="00733D9B" w:rsidP="007561F9">
            <w:pPr>
              <w:spacing w:line="240" w:lineRule="auto"/>
              <w:jc w:val="center"/>
              <w:rPr>
                <w:rFonts w:ascii="Times New Roman" w:hAnsi="Times New Roman"/>
                <w:i/>
                <w:sz w:val="26"/>
                <w:szCs w:val="26"/>
              </w:rPr>
            </w:pPr>
            <w:r w:rsidRPr="00684331">
              <w:rPr>
                <w:rFonts w:ascii="Times New Roman" w:hAnsi="Times New Roman"/>
                <w:i/>
                <w:sz w:val="26"/>
                <w:szCs w:val="26"/>
              </w:rPr>
              <w:t>(указываются полное и краткое наименования)</w:t>
            </w:r>
          </w:p>
        </w:tc>
      </w:tr>
      <w:tr w:rsidR="00733D9B" w:rsidRPr="00733D9B" w14:paraId="384F0426" w14:textId="77777777" w:rsidTr="0030415E">
        <w:tc>
          <w:tcPr>
            <w:tcW w:w="9321" w:type="dxa"/>
            <w:shd w:val="clear" w:color="auto" w:fill="auto"/>
          </w:tcPr>
          <w:p w14:paraId="5F651FBA" w14:textId="77777777" w:rsidR="00733D9B" w:rsidRPr="00733D9B" w:rsidRDefault="00733D9B" w:rsidP="007561F9">
            <w:pPr>
              <w:spacing w:after="120" w:line="240" w:lineRule="auto"/>
              <w:jc w:val="both"/>
              <w:rPr>
                <w:rFonts w:ascii="Times New Roman" w:hAnsi="Times New Roman"/>
                <w:b/>
                <w:sz w:val="26"/>
                <w:szCs w:val="26"/>
              </w:rPr>
            </w:pPr>
            <w:r w:rsidRPr="00733D9B">
              <w:rPr>
                <w:rFonts w:ascii="Times New Roman" w:hAnsi="Times New Roman"/>
                <w:sz w:val="26"/>
                <w:szCs w:val="26"/>
              </w:rPr>
              <w:t>1.3. Вид и наименование проекта муниципального нормативного правового акта:</w:t>
            </w:r>
          </w:p>
          <w:p w14:paraId="457F1B81" w14:textId="78452D11" w:rsidR="00733D9B" w:rsidRPr="00F26A48" w:rsidRDefault="00B75825" w:rsidP="00B75825">
            <w:pPr>
              <w:spacing w:line="240" w:lineRule="auto"/>
              <w:jc w:val="both"/>
              <w:rPr>
                <w:rFonts w:ascii="Times New Roman" w:hAnsi="Times New Roman"/>
                <w:b/>
                <w:i/>
                <w:sz w:val="26"/>
                <w:szCs w:val="26"/>
              </w:rPr>
            </w:pPr>
            <w:r>
              <w:rPr>
                <w:rFonts w:ascii="Times New Roman" w:hAnsi="Times New Roman"/>
                <w:b/>
                <w:i/>
                <w:sz w:val="26"/>
                <w:szCs w:val="26"/>
              </w:rPr>
              <w:t>п</w:t>
            </w:r>
            <w:r w:rsidR="00684331" w:rsidRPr="00F26A48">
              <w:rPr>
                <w:rFonts w:ascii="Times New Roman" w:hAnsi="Times New Roman"/>
                <w:b/>
                <w:i/>
                <w:sz w:val="26"/>
                <w:szCs w:val="26"/>
              </w:rPr>
              <w:t>остановлени</w:t>
            </w:r>
            <w:r>
              <w:rPr>
                <w:rFonts w:ascii="Times New Roman" w:hAnsi="Times New Roman"/>
                <w:b/>
                <w:i/>
                <w:sz w:val="26"/>
                <w:szCs w:val="26"/>
              </w:rPr>
              <w:t>е</w:t>
            </w:r>
            <w:r w:rsidR="00F26A48" w:rsidRPr="00F26A48">
              <w:rPr>
                <w:rFonts w:ascii="Times New Roman" w:hAnsi="Times New Roman"/>
                <w:b/>
                <w:i/>
                <w:sz w:val="26"/>
                <w:szCs w:val="26"/>
              </w:rPr>
              <w:t xml:space="preserve"> администрации Суражского района Брянской области «</w:t>
            </w:r>
            <w:r w:rsidR="000540D4" w:rsidRPr="000540D4">
              <w:rPr>
                <w:rFonts w:ascii="Times New Roman" w:hAnsi="Times New Roman"/>
                <w:b/>
                <w:i/>
                <w:sz w:val="26"/>
                <w:szCs w:val="26"/>
              </w:rPr>
              <w:t>Об утверждении Положения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w:t>
            </w:r>
            <w:r w:rsidR="00F26A48" w:rsidRPr="00F26A48">
              <w:rPr>
                <w:rFonts w:ascii="Times New Roman" w:hAnsi="Times New Roman"/>
                <w:b/>
                <w:i/>
                <w:sz w:val="26"/>
                <w:szCs w:val="26"/>
              </w:rPr>
              <w:t>»</w:t>
            </w:r>
          </w:p>
        </w:tc>
      </w:tr>
      <w:tr w:rsidR="00733D9B" w:rsidRPr="00733D9B" w14:paraId="361B35CD" w14:textId="77777777" w:rsidTr="0030415E">
        <w:tc>
          <w:tcPr>
            <w:tcW w:w="9321" w:type="dxa"/>
            <w:shd w:val="clear" w:color="auto" w:fill="auto"/>
          </w:tcPr>
          <w:p w14:paraId="4A5EE8F1" w14:textId="77777777" w:rsidR="00733D9B" w:rsidRPr="008F542C" w:rsidRDefault="00733D9B" w:rsidP="000540D4">
            <w:pPr>
              <w:autoSpaceDE w:val="0"/>
              <w:autoSpaceDN w:val="0"/>
              <w:adjustRightInd w:val="0"/>
              <w:spacing w:line="240" w:lineRule="auto"/>
              <w:jc w:val="both"/>
              <w:outlineLvl w:val="1"/>
              <w:rPr>
                <w:rFonts w:ascii="Times New Roman" w:hAnsi="Times New Roman"/>
                <w:sz w:val="26"/>
                <w:szCs w:val="26"/>
              </w:rPr>
            </w:pPr>
            <w:r w:rsidRPr="00733D9B">
              <w:rPr>
                <w:rFonts w:ascii="Times New Roman" w:hAnsi="Times New Roman"/>
                <w:sz w:val="26"/>
                <w:szCs w:val="26"/>
              </w:rPr>
              <w:t>1.</w:t>
            </w:r>
            <w:r w:rsidR="00A86507">
              <w:rPr>
                <w:rFonts w:ascii="Times New Roman" w:hAnsi="Times New Roman"/>
                <w:sz w:val="26"/>
                <w:szCs w:val="26"/>
              </w:rPr>
              <w:t>4</w:t>
            </w:r>
            <w:r w:rsidRPr="00733D9B">
              <w:rPr>
                <w:rFonts w:ascii="Times New Roman" w:hAnsi="Times New Roman"/>
                <w:sz w:val="26"/>
                <w:szCs w:val="26"/>
              </w:rPr>
              <w:t xml:space="preserve">. Основание для разработки проекта муниципального нормативного правового акта: </w:t>
            </w:r>
            <w:r w:rsidR="008F542C" w:rsidRPr="008F542C">
              <w:rPr>
                <w:rFonts w:ascii="Times New Roman" w:hAnsi="Times New Roman"/>
                <w:b/>
                <w:i/>
                <w:sz w:val="26"/>
                <w:szCs w:val="26"/>
              </w:rPr>
              <w:t xml:space="preserve">предоставления субсидий субъектам малого и среднего предпринимательства согласно </w:t>
            </w:r>
            <w:r w:rsidR="000540D4" w:rsidRPr="000540D4">
              <w:rPr>
                <w:rFonts w:ascii="Times New Roman" w:hAnsi="Times New Roman"/>
                <w:b/>
                <w:i/>
                <w:sz w:val="26"/>
                <w:szCs w:val="26"/>
                <w:lang w:bidi="ru-RU"/>
              </w:rPr>
              <w:t>приказ</w:t>
            </w:r>
            <w:r w:rsidR="000540D4">
              <w:rPr>
                <w:rFonts w:ascii="Times New Roman" w:hAnsi="Times New Roman"/>
                <w:b/>
                <w:i/>
                <w:sz w:val="26"/>
                <w:szCs w:val="26"/>
                <w:lang w:bidi="ru-RU"/>
              </w:rPr>
              <w:t>а</w:t>
            </w:r>
            <w:r w:rsidR="000540D4" w:rsidRPr="000540D4">
              <w:rPr>
                <w:rFonts w:ascii="Times New Roman" w:hAnsi="Times New Roman"/>
                <w:b/>
                <w:i/>
                <w:sz w:val="26"/>
                <w:szCs w:val="26"/>
                <w:lang w:bidi="ru-RU"/>
              </w:rPr>
              <w:t xml:space="preserve"> Минэкономразвития Российской Федерации </w:t>
            </w:r>
            <w:r w:rsidR="000540D4" w:rsidRPr="000540D4">
              <w:rPr>
                <w:rFonts w:ascii="Times New Roman" w:hAnsi="Times New Roman"/>
                <w:b/>
                <w:i/>
                <w:sz w:val="26"/>
                <w:szCs w:val="26"/>
              </w:rPr>
              <w:t>14 марта 2019 №125</w:t>
            </w:r>
            <w:r w:rsidR="000540D4" w:rsidRPr="000540D4">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w:t>
            </w:r>
            <w:r w:rsidR="000540D4" w:rsidRPr="000540D4">
              <w:rPr>
                <w:rFonts w:ascii="Times New Roman" w:hAnsi="Times New Roman"/>
                <w:b/>
                <w:i/>
                <w:sz w:val="26"/>
                <w:szCs w:val="26"/>
                <w:lang w:bidi="ru-RU"/>
              </w:rPr>
              <w:lastRenderedPageBreak/>
              <w:t>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2C944530" w14:textId="77777777" w:rsidTr="0030415E">
        <w:trPr>
          <w:trHeight w:val="2224"/>
        </w:trPr>
        <w:tc>
          <w:tcPr>
            <w:tcW w:w="9321" w:type="dxa"/>
            <w:shd w:val="clear" w:color="auto" w:fill="auto"/>
          </w:tcPr>
          <w:p w14:paraId="4CEBC18E"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lastRenderedPageBreak/>
              <w:t>1.</w:t>
            </w:r>
            <w:r w:rsidR="00A86507">
              <w:rPr>
                <w:rFonts w:ascii="Times New Roman" w:hAnsi="Times New Roman"/>
                <w:sz w:val="26"/>
                <w:szCs w:val="26"/>
              </w:rPr>
              <w:t>5</w:t>
            </w:r>
            <w:r w:rsidRPr="00733D9B">
              <w:rPr>
                <w:rFonts w:ascii="Times New Roman" w:hAnsi="Times New Roman"/>
                <w:sz w:val="26"/>
                <w:szCs w:val="26"/>
              </w:rPr>
              <w:t>. Контактная информация исполнителя регулирующего органа:</w:t>
            </w:r>
          </w:p>
          <w:p w14:paraId="0B6D3463" w14:textId="77777777" w:rsidR="00733D9B" w:rsidRPr="00F45EC2" w:rsidRDefault="00F45EC2" w:rsidP="007561F9">
            <w:pPr>
              <w:spacing w:line="240" w:lineRule="auto"/>
              <w:rPr>
                <w:rFonts w:ascii="Times New Roman" w:hAnsi="Times New Roman"/>
                <w:sz w:val="26"/>
                <w:szCs w:val="26"/>
              </w:rPr>
            </w:pPr>
            <w:r>
              <w:rPr>
                <w:rFonts w:ascii="Times New Roman" w:hAnsi="Times New Roman"/>
                <w:sz w:val="26"/>
                <w:szCs w:val="26"/>
              </w:rPr>
              <w:t xml:space="preserve">Ф.И.О.: </w:t>
            </w:r>
            <w:r w:rsidR="0030415E">
              <w:rPr>
                <w:rFonts w:ascii="Times New Roman" w:hAnsi="Times New Roman"/>
                <w:sz w:val="26"/>
                <w:szCs w:val="26"/>
              </w:rPr>
              <w:t>Гончарова Елена Владимировна</w:t>
            </w:r>
          </w:p>
          <w:p w14:paraId="777F7E99"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Должность: </w:t>
            </w:r>
            <w:r w:rsidR="00F45EC2">
              <w:rPr>
                <w:rFonts w:ascii="Times New Roman" w:hAnsi="Times New Roman"/>
                <w:sz w:val="26"/>
                <w:szCs w:val="26"/>
              </w:rPr>
              <w:t>начальник отдела по экономическому развитию и организации предоставления коммунальных услуг</w:t>
            </w:r>
          </w:p>
          <w:p w14:paraId="71289C1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Тел: </w:t>
            </w:r>
            <w:r w:rsidR="00F45EC2">
              <w:rPr>
                <w:rFonts w:ascii="Times New Roman" w:hAnsi="Times New Roman"/>
                <w:sz w:val="26"/>
                <w:szCs w:val="26"/>
              </w:rPr>
              <w:t>848330-2-14-96</w:t>
            </w:r>
          </w:p>
          <w:p w14:paraId="3DF9A0A2" w14:textId="77777777" w:rsidR="00733D9B" w:rsidRPr="00F45EC2" w:rsidRDefault="00733D9B" w:rsidP="00F45EC2">
            <w:pPr>
              <w:keepNext/>
              <w:framePr w:hSpace="180" w:wrap="around" w:vAnchor="text" w:hAnchor="margin" w:xAlign="center" w:y="212"/>
              <w:tabs>
                <w:tab w:val="left" w:pos="225"/>
              </w:tabs>
              <w:spacing w:line="240" w:lineRule="auto"/>
              <w:outlineLvl w:val="0"/>
              <w:rPr>
                <w:rFonts w:ascii="Times New Roman" w:hAnsi="Times New Roman"/>
                <w:sz w:val="26"/>
                <w:szCs w:val="26"/>
              </w:rPr>
            </w:pPr>
            <w:r w:rsidRPr="00733D9B">
              <w:rPr>
                <w:rFonts w:ascii="Times New Roman" w:hAnsi="Times New Roman"/>
                <w:sz w:val="26"/>
                <w:szCs w:val="26"/>
              </w:rPr>
              <w:t xml:space="preserve">Адрес электронной почты: </w:t>
            </w:r>
            <w:r w:rsidR="00F45EC2">
              <w:rPr>
                <w:rFonts w:ascii="Times New Roman" w:hAnsi="Times New Roman"/>
                <w:sz w:val="26"/>
                <w:szCs w:val="26"/>
              </w:rPr>
              <w:t>84833021496</w:t>
            </w:r>
            <w:r w:rsidR="00F45EC2" w:rsidRPr="00F45EC2">
              <w:rPr>
                <w:rFonts w:ascii="Times New Roman" w:hAnsi="Times New Roman"/>
                <w:sz w:val="26"/>
                <w:szCs w:val="26"/>
              </w:rPr>
              <w:t>@</w:t>
            </w:r>
            <w:r w:rsidR="00F45EC2">
              <w:rPr>
                <w:rFonts w:ascii="Times New Roman" w:hAnsi="Times New Roman"/>
                <w:sz w:val="26"/>
                <w:szCs w:val="26"/>
                <w:lang w:val="en-US"/>
              </w:rPr>
              <w:t>mail</w:t>
            </w:r>
            <w:r w:rsidR="00F45EC2" w:rsidRPr="00F45EC2">
              <w:rPr>
                <w:rFonts w:ascii="Times New Roman" w:hAnsi="Times New Roman"/>
                <w:sz w:val="26"/>
                <w:szCs w:val="26"/>
              </w:rPr>
              <w:t>.</w:t>
            </w:r>
            <w:r w:rsidR="00F45EC2">
              <w:rPr>
                <w:rFonts w:ascii="Times New Roman" w:hAnsi="Times New Roman"/>
                <w:sz w:val="26"/>
                <w:szCs w:val="26"/>
                <w:lang w:val="en-US"/>
              </w:rPr>
              <w:t>ru</w:t>
            </w:r>
          </w:p>
        </w:tc>
      </w:tr>
    </w:tbl>
    <w:p w14:paraId="4F2F1036" w14:textId="77777777" w:rsidR="00733D9B" w:rsidRPr="00F45EC2" w:rsidRDefault="00733D9B" w:rsidP="00733D9B">
      <w:pPr>
        <w:rPr>
          <w:rFonts w:ascii="Times New Roman" w:hAnsi="Times New Roman"/>
          <w:sz w:val="26"/>
          <w:szCs w:val="26"/>
        </w:rPr>
      </w:pPr>
    </w:p>
    <w:p w14:paraId="5B8DD649" w14:textId="77777777" w:rsidR="00733D9B" w:rsidRPr="00733D9B" w:rsidRDefault="00733D9B" w:rsidP="00733D9B">
      <w:pPr>
        <w:jc w:val="center"/>
        <w:rPr>
          <w:rFonts w:ascii="Times New Roman" w:hAnsi="Times New Roman"/>
          <w:sz w:val="26"/>
          <w:szCs w:val="26"/>
        </w:rPr>
      </w:pPr>
      <w:r w:rsidRPr="00733D9B">
        <w:rPr>
          <w:rFonts w:ascii="Times New Roman" w:hAnsi="Times New Roman"/>
          <w:sz w:val="26"/>
          <w:szCs w:val="26"/>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3D9B" w:rsidRPr="00733D9B" w14:paraId="3FB6D058" w14:textId="77777777" w:rsidTr="0030415E">
        <w:trPr>
          <w:trHeight w:val="1542"/>
        </w:trPr>
        <w:tc>
          <w:tcPr>
            <w:tcW w:w="9287" w:type="dxa"/>
            <w:shd w:val="clear" w:color="auto" w:fill="auto"/>
          </w:tcPr>
          <w:p w14:paraId="6B629339" w14:textId="77777777" w:rsidR="00733D9B" w:rsidRPr="00733D9B" w:rsidRDefault="00733D9B" w:rsidP="00660658">
            <w:pPr>
              <w:spacing w:after="120" w:line="240" w:lineRule="auto"/>
              <w:jc w:val="both"/>
              <w:rPr>
                <w:rFonts w:ascii="Times New Roman" w:hAnsi="Times New Roman"/>
                <w:sz w:val="26"/>
                <w:szCs w:val="26"/>
              </w:rPr>
            </w:pPr>
            <w:r w:rsidRPr="00733D9B">
              <w:rPr>
                <w:rFonts w:ascii="Times New Roman" w:hAnsi="Times New Roman"/>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r w:rsidR="00B75825">
              <w:rPr>
                <w:rFonts w:ascii="Times New Roman" w:hAnsi="Times New Roman"/>
                <w:sz w:val="26"/>
                <w:szCs w:val="26"/>
              </w:rPr>
              <w:t xml:space="preserve"> </w:t>
            </w:r>
            <w:r w:rsidR="00B75825" w:rsidRPr="00B75825">
              <w:rPr>
                <w:rFonts w:ascii="Times New Roman" w:hAnsi="Times New Roman"/>
                <w:b/>
                <w:i/>
                <w:sz w:val="26"/>
                <w:szCs w:val="26"/>
                <w:lang w:eastAsia="ru-RU"/>
              </w:rPr>
              <w:t>описание порядка предоставления субсидий субъектам малого и среднего</w:t>
            </w:r>
            <w:r w:rsidR="00B75825">
              <w:rPr>
                <w:rFonts w:ascii="Times New Roman" w:hAnsi="Times New Roman"/>
                <w:b/>
                <w:i/>
                <w:sz w:val="26"/>
                <w:szCs w:val="26"/>
                <w:lang w:eastAsia="ru-RU"/>
              </w:rPr>
              <w:t xml:space="preserve"> </w:t>
            </w:r>
            <w:r w:rsidR="00B75825" w:rsidRPr="00B75825">
              <w:rPr>
                <w:rFonts w:ascii="Times New Roman" w:hAnsi="Times New Roman"/>
                <w:b/>
                <w:i/>
                <w:sz w:val="26"/>
                <w:szCs w:val="26"/>
                <w:lang w:eastAsia="ru-RU"/>
              </w:rPr>
              <w:t>предпринимательства Брянской области в 20</w:t>
            </w:r>
            <w:r w:rsidR="00660658">
              <w:rPr>
                <w:rFonts w:ascii="Times New Roman" w:hAnsi="Times New Roman"/>
                <w:b/>
                <w:i/>
                <w:sz w:val="26"/>
                <w:szCs w:val="26"/>
                <w:lang w:eastAsia="ru-RU"/>
              </w:rPr>
              <w:t>20</w:t>
            </w:r>
            <w:r w:rsidR="00B75825" w:rsidRPr="00B75825">
              <w:rPr>
                <w:rFonts w:ascii="Times New Roman" w:hAnsi="Times New Roman"/>
                <w:b/>
                <w:i/>
                <w:sz w:val="26"/>
                <w:szCs w:val="26"/>
                <w:lang w:eastAsia="ru-RU"/>
              </w:rPr>
              <w:t xml:space="preserve"> году в соответствии с</w:t>
            </w:r>
            <w:r w:rsidR="00B75825">
              <w:rPr>
                <w:rFonts w:ascii="Times New Roman" w:hAnsi="Times New Roman"/>
                <w:b/>
                <w:i/>
                <w:sz w:val="26"/>
                <w:szCs w:val="26"/>
                <w:lang w:eastAsia="ru-RU"/>
              </w:rPr>
              <w:t xml:space="preserve"> </w:t>
            </w:r>
            <w:r w:rsidR="00660658" w:rsidRPr="00660658">
              <w:rPr>
                <w:rFonts w:ascii="Times New Roman" w:hAnsi="Times New Roman"/>
                <w:b/>
                <w:i/>
                <w:sz w:val="26"/>
                <w:szCs w:val="26"/>
                <w:lang w:eastAsia="ru-RU" w:bidi="ru-RU"/>
              </w:rPr>
              <w:t xml:space="preserve">приказом Минэкономразвития Российской Федерации </w:t>
            </w:r>
            <w:r w:rsidR="00660658" w:rsidRPr="00660658">
              <w:rPr>
                <w:rFonts w:ascii="Times New Roman" w:hAnsi="Times New Roman"/>
                <w:b/>
                <w:i/>
                <w:sz w:val="26"/>
                <w:szCs w:val="26"/>
                <w:lang w:eastAsia="ru-RU"/>
              </w:rPr>
              <w:t>14 марта 2019 №125</w:t>
            </w:r>
            <w:r w:rsidR="00660658" w:rsidRPr="00660658">
              <w:rPr>
                <w:rFonts w:ascii="Times New Roman" w:hAnsi="Times New Roman"/>
                <w:b/>
                <w:i/>
                <w:sz w:val="26"/>
                <w:szCs w:val="26"/>
                <w:lang w:eastAsia="ru-RU"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79830C33" w14:textId="77777777" w:rsidTr="0030415E">
        <w:tc>
          <w:tcPr>
            <w:tcW w:w="9287" w:type="dxa"/>
            <w:shd w:val="clear" w:color="auto" w:fill="auto"/>
          </w:tcPr>
          <w:p w14:paraId="63638354" w14:textId="77777777" w:rsidR="00733D9B" w:rsidRDefault="00733D9B" w:rsidP="007561F9">
            <w:pPr>
              <w:spacing w:after="120" w:line="240" w:lineRule="auto"/>
              <w:rPr>
                <w:rFonts w:ascii="Times New Roman" w:hAnsi="Times New Roman"/>
                <w:sz w:val="26"/>
                <w:szCs w:val="26"/>
              </w:rPr>
            </w:pPr>
            <w:r w:rsidRPr="00733D9B">
              <w:rPr>
                <w:rFonts w:ascii="Times New Roman" w:hAnsi="Times New Roman"/>
                <w:sz w:val="26"/>
                <w:szCs w:val="26"/>
              </w:rPr>
              <w:t>2.2. Перечень действующих муниципальных нормативных правовых актов (их положений), устанавливающих правовое регулирование:</w:t>
            </w:r>
          </w:p>
          <w:p w14:paraId="7BB212AA" w14:textId="64C4D01C" w:rsidR="00733D9B" w:rsidRPr="00733D9B" w:rsidRDefault="008F542C" w:rsidP="00660658">
            <w:pPr>
              <w:spacing w:after="120" w:line="240" w:lineRule="auto"/>
              <w:rPr>
                <w:rFonts w:ascii="Times New Roman" w:hAnsi="Times New Roman"/>
                <w:sz w:val="26"/>
                <w:szCs w:val="26"/>
              </w:rPr>
            </w:pPr>
            <w:r w:rsidRPr="00F26A48">
              <w:rPr>
                <w:rFonts w:ascii="Times New Roman" w:hAnsi="Times New Roman"/>
                <w:b/>
                <w:i/>
                <w:sz w:val="26"/>
                <w:szCs w:val="26"/>
              </w:rPr>
              <w:t>Бюджетный кодекс Российской Федерации, Федеральный закон от 24.07.2007 № 209-ФЗ «О развитии малого и среднего предпринимательства в Российской Федерации»</w:t>
            </w:r>
            <w:r>
              <w:rPr>
                <w:rFonts w:ascii="Times New Roman" w:hAnsi="Times New Roman"/>
                <w:b/>
                <w:i/>
                <w:sz w:val="26"/>
                <w:szCs w:val="26"/>
              </w:rPr>
              <w:t xml:space="preserve">, </w:t>
            </w:r>
            <w:r w:rsidR="00660658" w:rsidRPr="00660658">
              <w:rPr>
                <w:rFonts w:ascii="Times New Roman" w:hAnsi="Times New Roman"/>
                <w:b/>
                <w:i/>
                <w:sz w:val="26"/>
                <w:szCs w:val="26"/>
                <w:lang w:bidi="ru-RU"/>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660658" w:rsidRPr="00660658">
              <w:rPr>
                <w:rFonts w:ascii="Times New Roman" w:hAnsi="Times New Roman"/>
                <w:b/>
                <w:i/>
                <w:sz w:val="26"/>
                <w:szCs w:val="26"/>
              </w:rPr>
              <w:t>14 марта 2019 №125</w:t>
            </w:r>
            <w:r w:rsidR="00660658" w:rsidRPr="00660658">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w:t>
            </w:r>
            <w:r w:rsidR="00660658" w:rsidRPr="00660658">
              <w:rPr>
                <w:rFonts w:ascii="Times New Roman" w:hAnsi="Times New Roman"/>
                <w:b/>
                <w:i/>
                <w:sz w:val="26"/>
                <w:szCs w:val="26"/>
                <w:lang w:bidi="ru-RU"/>
              </w:rPr>
              <w:lastRenderedPageBreak/>
              <w:t xml:space="preserve">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00660658" w:rsidRPr="00660658">
              <w:rPr>
                <w:rFonts w:ascii="Times New Roman" w:hAnsi="Times New Roman"/>
                <w:b/>
                <w:i/>
                <w:sz w:val="26"/>
                <w:szCs w:val="26"/>
              </w:rPr>
              <w:t xml:space="preserve">субсидий в 2020 году бюджетам муниципальных образований Брянской области для </w:t>
            </w:r>
            <w:proofErr w:type="spellStart"/>
            <w:r w:rsidR="00660658" w:rsidRPr="00660658">
              <w:rPr>
                <w:rFonts w:ascii="Times New Roman" w:hAnsi="Times New Roman"/>
                <w:b/>
                <w:i/>
                <w:sz w:val="26"/>
                <w:szCs w:val="26"/>
              </w:rPr>
              <w:t>софинансирования</w:t>
            </w:r>
            <w:proofErr w:type="spellEnd"/>
            <w:r w:rsidR="00660658" w:rsidRPr="00660658">
              <w:rPr>
                <w:rFonts w:ascii="Times New Roman" w:hAnsi="Times New Roman"/>
                <w:b/>
                <w:i/>
                <w:sz w:val="26"/>
                <w:szCs w:val="26"/>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00660658">
              <w:rPr>
                <w:rFonts w:ascii="Times New Roman" w:hAnsi="Times New Roman"/>
                <w:b/>
                <w:i/>
                <w:sz w:val="26"/>
                <w:szCs w:val="26"/>
              </w:rPr>
              <w:t xml:space="preserve"> </w:t>
            </w:r>
            <w:r>
              <w:rPr>
                <w:rFonts w:ascii="Times New Roman" w:hAnsi="Times New Roman"/>
                <w:b/>
                <w:i/>
                <w:sz w:val="26"/>
                <w:szCs w:val="26"/>
              </w:rPr>
              <w:t xml:space="preserve">муниципальная программа «Развитие малого и среднего предпринимательства на территории </w:t>
            </w:r>
            <w:r w:rsidR="00A42CDF">
              <w:rPr>
                <w:rFonts w:ascii="Times New Roman" w:hAnsi="Times New Roman"/>
                <w:b/>
                <w:i/>
                <w:sz w:val="26"/>
                <w:szCs w:val="26"/>
              </w:rPr>
              <w:t xml:space="preserve">Суражского городского поселения Суражского муниципального района </w:t>
            </w:r>
            <w:r>
              <w:rPr>
                <w:rFonts w:ascii="Times New Roman" w:hAnsi="Times New Roman"/>
                <w:b/>
                <w:i/>
                <w:sz w:val="26"/>
                <w:szCs w:val="26"/>
              </w:rPr>
              <w:t>(2016-20</w:t>
            </w:r>
            <w:r w:rsidR="00660658">
              <w:rPr>
                <w:rFonts w:ascii="Times New Roman" w:hAnsi="Times New Roman"/>
                <w:b/>
                <w:i/>
                <w:sz w:val="26"/>
                <w:szCs w:val="26"/>
              </w:rPr>
              <w:t>20</w:t>
            </w:r>
            <w:r>
              <w:rPr>
                <w:rFonts w:ascii="Times New Roman" w:hAnsi="Times New Roman"/>
                <w:b/>
                <w:i/>
                <w:sz w:val="26"/>
                <w:szCs w:val="26"/>
              </w:rPr>
              <w:t>гг.</w:t>
            </w:r>
            <w:r w:rsidR="00A42CDF">
              <w:rPr>
                <w:rFonts w:ascii="Times New Roman" w:hAnsi="Times New Roman"/>
                <w:b/>
                <w:i/>
                <w:sz w:val="26"/>
                <w:szCs w:val="26"/>
              </w:rPr>
              <w:t xml:space="preserve">» </w:t>
            </w:r>
            <w:r>
              <w:rPr>
                <w:rFonts w:ascii="Times New Roman" w:hAnsi="Times New Roman"/>
                <w:b/>
                <w:i/>
                <w:sz w:val="26"/>
                <w:szCs w:val="26"/>
              </w:rPr>
              <w:t>), утвержденная постановлением администрации Суражского района от 18.03.2016г. №22</w:t>
            </w:r>
            <w:r w:rsidR="00A42CDF">
              <w:rPr>
                <w:rFonts w:ascii="Times New Roman" w:hAnsi="Times New Roman"/>
                <w:b/>
                <w:i/>
                <w:sz w:val="26"/>
                <w:szCs w:val="26"/>
              </w:rPr>
              <w:t>5</w:t>
            </w:r>
          </w:p>
        </w:tc>
      </w:tr>
      <w:tr w:rsidR="00733D9B" w:rsidRPr="00733D9B" w14:paraId="1C6DA6F1" w14:textId="77777777" w:rsidTr="0030415E">
        <w:tc>
          <w:tcPr>
            <w:tcW w:w="9287" w:type="dxa"/>
            <w:shd w:val="clear" w:color="auto" w:fill="auto"/>
          </w:tcPr>
          <w:p w14:paraId="3377F7E4" w14:textId="77777777" w:rsidR="00733D9B" w:rsidRPr="00B01830" w:rsidRDefault="00733D9B" w:rsidP="00B01830">
            <w:pPr>
              <w:spacing w:line="240" w:lineRule="auto"/>
              <w:contextualSpacing/>
              <w:jc w:val="both"/>
              <w:rPr>
                <w:rFonts w:ascii="Times New Roman" w:hAnsi="Times New Roman"/>
                <w:b/>
                <w:i/>
                <w:sz w:val="26"/>
                <w:szCs w:val="26"/>
              </w:rPr>
            </w:pPr>
            <w:r w:rsidRPr="00733D9B">
              <w:rPr>
                <w:rFonts w:ascii="Times New Roman" w:hAnsi="Times New Roman"/>
                <w:sz w:val="26"/>
                <w:szCs w:val="26"/>
              </w:rPr>
              <w:lastRenderedPageBreak/>
              <w:t>2.3. Опыт муниципальных образований в соответствующих сферах деятельности:</w:t>
            </w:r>
            <w:r w:rsidR="008F542C">
              <w:rPr>
                <w:rFonts w:ascii="Times New Roman" w:hAnsi="Times New Roman"/>
                <w:sz w:val="26"/>
                <w:szCs w:val="26"/>
              </w:rPr>
              <w:t xml:space="preserve"> </w:t>
            </w:r>
            <w:r w:rsidR="008F542C" w:rsidRPr="00A3309E">
              <w:rPr>
                <w:rFonts w:ascii="Times New Roman" w:hAnsi="Times New Roman"/>
                <w:b/>
                <w:i/>
                <w:sz w:val="26"/>
                <w:szCs w:val="26"/>
              </w:rPr>
              <w:t>аналогичный</w:t>
            </w:r>
          </w:p>
        </w:tc>
      </w:tr>
      <w:tr w:rsidR="00733D9B" w:rsidRPr="00733D9B" w14:paraId="5F51C937" w14:textId="77777777" w:rsidTr="0030415E">
        <w:tc>
          <w:tcPr>
            <w:tcW w:w="9287" w:type="dxa"/>
            <w:shd w:val="clear" w:color="auto" w:fill="auto"/>
          </w:tcPr>
          <w:p w14:paraId="35AA3F79" w14:textId="77777777" w:rsidR="00733D9B" w:rsidRPr="00733D9B" w:rsidRDefault="00733D9B" w:rsidP="00B01830">
            <w:pPr>
              <w:keepNext/>
              <w:spacing w:line="240" w:lineRule="auto"/>
              <w:jc w:val="both"/>
              <w:outlineLvl w:val="0"/>
              <w:rPr>
                <w:rFonts w:ascii="Times New Roman" w:hAnsi="Times New Roman"/>
                <w:sz w:val="26"/>
                <w:szCs w:val="26"/>
              </w:rPr>
            </w:pPr>
            <w:r w:rsidRPr="00733D9B">
              <w:rPr>
                <w:rFonts w:ascii="Times New Roman" w:hAnsi="Times New Roman"/>
                <w:sz w:val="26"/>
                <w:szCs w:val="26"/>
              </w:rPr>
              <w:t>2.4. Выявление рисков, связанных с текущей ситуацией:</w:t>
            </w:r>
            <w:r w:rsidR="00B01830">
              <w:rPr>
                <w:rFonts w:ascii="Times New Roman" w:hAnsi="Times New Roman"/>
                <w:sz w:val="26"/>
                <w:szCs w:val="26"/>
              </w:rPr>
              <w:t xml:space="preserve"> </w:t>
            </w:r>
            <w:r w:rsidR="00B01830" w:rsidRPr="00B01830">
              <w:rPr>
                <w:rFonts w:ascii="Times New Roman" w:hAnsi="Times New Roman"/>
                <w:b/>
                <w:i/>
                <w:sz w:val="26"/>
                <w:szCs w:val="26"/>
                <w:u w:val="single"/>
              </w:rPr>
              <w:t>нет</w:t>
            </w:r>
          </w:p>
        </w:tc>
      </w:tr>
      <w:tr w:rsidR="00733D9B" w:rsidRPr="00733D9B" w14:paraId="251FBB31" w14:textId="77777777" w:rsidTr="0030415E">
        <w:tc>
          <w:tcPr>
            <w:tcW w:w="9287" w:type="dxa"/>
            <w:shd w:val="clear" w:color="auto" w:fill="auto"/>
          </w:tcPr>
          <w:p w14:paraId="5FA12F07" w14:textId="77777777" w:rsid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2.5. Моделирование последствий, наступление которых возможно при отсутствии регулирования:</w:t>
            </w:r>
          </w:p>
          <w:p w14:paraId="4595F689" w14:textId="77777777" w:rsidR="00733D9B" w:rsidRPr="00733D9B" w:rsidRDefault="009A0DB8" w:rsidP="00B01830">
            <w:pPr>
              <w:keepNext/>
              <w:spacing w:line="240" w:lineRule="auto"/>
              <w:jc w:val="both"/>
              <w:outlineLvl w:val="0"/>
              <w:rPr>
                <w:rFonts w:ascii="Times New Roman" w:hAnsi="Times New Roman"/>
                <w:sz w:val="26"/>
                <w:szCs w:val="26"/>
              </w:rPr>
            </w:pPr>
            <w:r w:rsidRPr="00256837">
              <w:rPr>
                <w:rFonts w:ascii="Times New Roman" w:hAnsi="Times New Roman"/>
                <w:b/>
                <w:i/>
                <w:sz w:val="28"/>
                <w:szCs w:val="28"/>
              </w:rPr>
              <w:t>Отсутствие данного нормативного правового акта не позволяет осуществить реализацию программного мероприятия по оказанию финансовой поддержки субъектам малого предпринимательства.</w:t>
            </w:r>
          </w:p>
        </w:tc>
      </w:tr>
      <w:tr w:rsidR="00733D9B" w:rsidRPr="00733D9B" w14:paraId="0FC5DE4A" w14:textId="77777777" w:rsidTr="0030415E">
        <w:tc>
          <w:tcPr>
            <w:tcW w:w="9287" w:type="dxa"/>
            <w:shd w:val="clear" w:color="auto" w:fill="auto"/>
          </w:tcPr>
          <w:p w14:paraId="4D5CFCF9"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2.6.</w:t>
            </w:r>
            <w:r w:rsidRPr="00733D9B">
              <w:rPr>
                <w:rFonts w:ascii="Times New Roman" w:hAnsi="Times New Roman"/>
                <w:b/>
                <w:sz w:val="26"/>
                <w:szCs w:val="26"/>
              </w:rPr>
              <w:t> </w:t>
            </w:r>
            <w:r w:rsidRPr="00733D9B">
              <w:rPr>
                <w:rFonts w:ascii="Times New Roman" w:hAnsi="Times New Roman"/>
                <w:sz w:val="26"/>
                <w:szCs w:val="26"/>
              </w:rPr>
              <w:t>Источники данных:</w:t>
            </w:r>
          </w:p>
          <w:p w14:paraId="0361C2D0"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87B5DAF"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7480EF75" w14:textId="77777777" w:rsidTr="0030415E">
        <w:tc>
          <w:tcPr>
            <w:tcW w:w="9287" w:type="dxa"/>
            <w:shd w:val="clear" w:color="auto" w:fill="auto"/>
          </w:tcPr>
          <w:p w14:paraId="34ED7CF3"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2.7.</w:t>
            </w:r>
            <w:r w:rsidRPr="00733D9B">
              <w:rPr>
                <w:rFonts w:ascii="Times New Roman" w:hAnsi="Times New Roman"/>
                <w:b/>
                <w:sz w:val="26"/>
                <w:szCs w:val="26"/>
              </w:rPr>
              <w:t> </w:t>
            </w:r>
            <w:r w:rsidRPr="00733D9B">
              <w:rPr>
                <w:rFonts w:ascii="Times New Roman" w:hAnsi="Times New Roman"/>
                <w:sz w:val="26"/>
                <w:szCs w:val="26"/>
              </w:rPr>
              <w:t>Иная информация о проблеме:</w:t>
            </w:r>
          </w:p>
          <w:p w14:paraId="15DF355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F0F2EBE"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16F63CD" w14:textId="77777777" w:rsidR="00733D9B" w:rsidRPr="00733D9B" w:rsidRDefault="00733D9B" w:rsidP="00733D9B">
      <w:pPr>
        <w:jc w:val="center"/>
        <w:rPr>
          <w:rFonts w:ascii="Times New Roman" w:hAnsi="Times New Roman"/>
        </w:rPr>
      </w:pPr>
    </w:p>
    <w:p w14:paraId="7954728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lastRenderedPageBreak/>
        <w:t>3. Цели предлагаемого регулирования</w:t>
      </w:r>
    </w:p>
    <w:p w14:paraId="37BABB0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 xml:space="preserve">и их соответствие принципам правового регулирования, а также приоритетам развития, представленным в </w:t>
      </w:r>
      <w:r w:rsidRPr="001855FA">
        <w:rPr>
          <w:rFonts w:ascii="Times New Roman" w:hAnsi="Times New Roman"/>
          <w:sz w:val="26"/>
          <w:szCs w:val="26"/>
        </w:rPr>
        <w:t xml:space="preserve">муниципальной программе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733D9B" w:rsidRPr="00733D9B" w14:paraId="76FF00E9" w14:textId="77777777" w:rsidTr="0030415E">
        <w:tc>
          <w:tcPr>
            <w:tcW w:w="4928" w:type="dxa"/>
            <w:shd w:val="clear" w:color="auto" w:fill="auto"/>
          </w:tcPr>
          <w:p w14:paraId="11A6AE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3.1. Цели предлагаемого </w:t>
            </w:r>
          </w:p>
          <w:p w14:paraId="4270EC43"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 регулирования:</w:t>
            </w:r>
          </w:p>
        </w:tc>
        <w:tc>
          <w:tcPr>
            <w:tcW w:w="4359" w:type="dxa"/>
            <w:shd w:val="clear" w:color="auto" w:fill="auto"/>
          </w:tcPr>
          <w:p w14:paraId="0124AC9F"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3.2. Способ достижения целей и решения проблемной ситуации посредством предлагаемого регулирования:</w:t>
            </w:r>
          </w:p>
        </w:tc>
      </w:tr>
      <w:tr w:rsidR="00733D9B" w:rsidRPr="00733D9B" w14:paraId="391B35CF" w14:textId="77777777" w:rsidTr="0030415E">
        <w:tc>
          <w:tcPr>
            <w:tcW w:w="4928" w:type="dxa"/>
            <w:shd w:val="clear" w:color="auto" w:fill="auto"/>
          </w:tcPr>
          <w:p w14:paraId="4A6E59C5" w14:textId="0CB496CD" w:rsidR="00733D9B" w:rsidRPr="002F0F5B" w:rsidRDefault="002F0F5B" w:rsidP="0053159D">
            <w:pPr>
              <w:spacing w:line="240" w:lineRule="auto"/>
              <w:contextualSpacing/>
              <w:rPr>
                <w:rFonts w:ascii="Times New Roman" w:hAnsi="Times New Roman"/>
                <w:b/>
                <w:bCs/>
                <w:i/>
                <w:iCs/>
                <w:sz w:val="28"/>
                <w:szCs w:val="28"/>
              </w:rPr>
            </w:pPr>
            <w:r w:rsidRPr="002F0F5B">
              <w:rPr>
                <w:rFonts w:ascii="Times New Roman" w:hAnsi="Times New Roman"/>
                <w:b/>
                <w:bCs/>
                <w:i/>
                <w:iCs/>
                <w:sz w:val="28"/>
                <w:szCs w:val="28"/>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r w:rsidR="0053159D" w:rsidRPr="002F0F5B">
              <w:rPr>
                <w:rFonts w:ascii="Times New Roman" w:hAnsi="Times New Roman"/>
                <w:b/>
                <w:bCs/>
                <w:i/>
                <w:iCs/>
                <w:sz w:val="28"/>
                <w:szCs w:val="28"/>
              </w:rPr>
              <w:t xml:space="preserve"> </w:t>
            </w:r>
          </w:p>
        </w:tc>
        <w:tc>
          <w:tcPr>
            <w:tcW w:w="4359" w:type="dxa"/>
            <w:shd w:val="clear" w:color="auto" w:fill="auto"/>
          </w:tcPr>
          <w:p w14:paraId="0676C977" w14:textId="77777777" w:rsidR="0053159D" w:rsidRDefault="0053159D" w:rsidP="00B75825">
            <w:pPr>
              <w:spacing w:line="240" w:lineRule="auto"/>
              <w:contextualSpacing/>
              <w:rPr>
                <w:rFonts w:ascii="Times New Roman" w:hAnsi="Times New Roman"/>
                <w:b/>
                <w:i/>
                <w:iCs/>
                <w:sz w:val="26"/>
                <w:szCs w:val="26"/>
              </w:rPr>
            </w:pPr>
            <w:r w:rsidRPr="00B75825">
              <w:rPr>
                <w:rFonts w:ascii="Times New Roman" w:hAnsi="Times New Roman"/>
                <w:b/>
                <w:i/>
                <w:iCs/>
                <w:sz w:val="26"/>
                <w:szCs w:val="26"/>
              </w:rPr>
              <w:t xml:space="preserve">Формирование и реализация нормативно-правовой базы по оказанию </w:t>
            </w:r>
            <w:r>
              <w:rPr>
                <w:rFonts w:ascii="Times New Roman" w:hAnsi="Times New Roman"/>
                <w:b/>
                <w:i/>
                <w:iCs/>
                <w:sz w:val="26"/>
                <w:szCs w:val="26"/>
              </w:rPr>
              <w:t>поддерж</w:t>
            </w:r>
            <w:r w:rsidRPr="00B75825">
              <w:rPr>
                <w:rFonts w:ascii="Times New Roman" w:hAnsi="Times New Roman"/>
                <w:b/>
                <w:i/>
                <w:iCs/>
                <w:sz w:val="26"/>
                <w:szCs w:val="26"/>
              </w:rPr>
              <w:t>к</w:t>
            </w:r>
            <w:r>
              <w:rPr>
                <w:rFonts w:ascii="Times New Roman" w:hAnsi="Times New Roman"/>
                <w:b/>
                <w:i/>
                <w:iCs/>
                <w:sz w:val="26"/>
                <w:szCs w:val="26"/>
              </w:rPr>
              <w:t>и,</w:t>
            </w:r>
          </w:p>
          <w:p w14:paraId="161B871E" w14:textId="5777FEC2" w:rsidR="00733D9B" w:rsidRPr="00B75825" w:rsidRDefault="0053159D" w:rsidP="0030415E">
            <w:pPr>
              <w:spacing w:line="240" w:lineRule="auto"/>
              <w:contextualSpacing/>
              <w:rPr>
                <w:rFonts w:ascii="Times New Roman" w:hAnsi="Times New Roman"/>
                <w:b/>
                <w:i/>
                <w:sz w:val="26"/>
                <w:szCs w:val="26"/>
              </w:rPr>
            </w:pPr>
            <w:r w:rsidRPr="00B75825">
              <w:rPr>
                <w:rFonts w:ascii="Times New Roman" w:hAnsi="Times New Roman"/>
                <w:b/>
                <w:i/>
                <w:sz w:val="26"/>
                <w:szCs w:val="26"/>
              </w:rPr>
              <w:t xml:space="preserve"> </w:t>
            </w:r>
            <w:r w:rsidR="00B75825" w:rsidRPr="00B75825">
              <w:rPr>
                <w:rFonts w:ascii="Times New Roman" w:hAnsi="Times New Roman"/>
                <w:b/>
                <w:i/>
                <w:sz w:val="26"/>
                <w:szCs w:val="26"/>
              </w:rPr>
              <w:t xml:space="preserve">Получение </w:t>
            </w:r>
            <w:r w:rsidR="0030415E">
              <w:rPr>
                <w:rFonts w:ascii="Times New Roman" w:hAnsi="Times New Roman"/>
                <w:b/>
                <w:i/>
                <w:sz w:val="26"/>
                <w:szCs w:val="26"/>
              </w:rPr>
              <w:t xml:space="preserve">субсидий </w:t>
            </w:r>
            <w:r w:rsidR="00B75825" w:rsidRPr="00B75825">
              <w:rPr>
                <w:rFonts w:ascii="Times New Roman" w:hAnsi="Times New Roman"/>
                <w:b/>
                <w:i/>
                <w:sz w:val="26"/>
                <w:szCs w:val="26"/>
              </w:rPr>
              <w:t>СМП, зарегистрированны</w:t>
            </w:r>
            <w:r>
              <w:rPr>
                <w:rFonts w:ascii="Times New Roman" w:hAnsi="Times New Roman"/>
                <w:b/>
                <w:i/>
                <w:sz w:val="26"/>
                <w:szCs w:val="26"/>
              </w:rPr>
              <w:t>ми</w:t>
            </w:r>
            <w:r w:rsidR="00B75825" w:rsidRPr="00B75825">
              <w:rPr>
                <w:rFonts w:ascii="Times New Roman" w:hAnsi="Times New Roman"/>
                <w:b/>
                <w:i/>
                <w:sz w:val="26"/>
                <w:szCs w:val="26"/>
              </w:rPr>
              <w:t xml:space="preserve"> на территории </w:t>
            </w:r>
            <w:r w:rsidR="00A42CDF">
              <w:rPr>
                <w:rFonts w:ascii="Times New Roman" w:hAnsi="Times New Roman"/>
                <w:b/>
                <w:i/>
                <w:sz w:val="26"/>
                <w:szCs w:val="26"/>
              </w:rPr>
              <w:t xml:space="preserve">Суражского городского </w:t>
            </w:r>
            <w:proofErr w:type="spellStart"/>
            <w:r w:rsidR="00A42CDF">
              <w:rPr>
                <w:rFonts w:ascii="Times New Roman" w:hAnsi="Times New Roman"/>
                <w:b/>
                <w:i/>
                <w:sz w:val="26"/>
                <w:szCs w:val="26"/>
              </w:rPr>
              <w:t>поселния</w:t>
            </w:r>
            <w:proofErr w:type="spellEnd"/>
          </w:p>
        </w:tc>
      </w:tr>
      <w:tr w:rsidR="00733D9B" w:rsidRPr="00733D9B" w14:paraId="04ACCA00" w14:textId="77777777" w:rsidTr="0030415E">
        <w:trPr>
          <w:trHeight w:val="1705"/>
        </w:trPr>
        <w:tc>
          <w:tcPr>
            <w:tcW w:w="9287" w:type="dxa"/>
            <w:gridSpan w:val="2"/>
            <w:shd w:val="clear" w:color="auto" w:fill="auto"/>
          </w:tcPr>
          <w:p w14:paraId="63EC0A9B" w14:textId="77777777" w:rsidR="00733D9B" w:rsidRPr="00B75825" w:rsidRDefault="00733D9B" w:rsidP="007561F9">
            <w:pPr>
              <w:spacing w:line="240" w:lineRule="auto"/>
              <w:contextualSpacing/>
              <w:jc w:val="both"/>
              <w:rPr>
                <w:rFonts w:ascii="Times New Roman" w:hAnsi="Times New Roman"/>
                <w:b/>
                <w:i/>
                <w:sz w:val="26"/>
                <w:szCs w:val="26"/>
              </w:rPr>
            </w:pPr>
            <w:r w:rsidRPr="00733D9B">
              <w:rPr>
                <w:rFonts w:ascii="Times New Roman" w:hAnsi="Times New Roman"/>
                <w:sz w:val="26"/>
                <w:szCs w:val="26"/>
              </w:rPr>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r w:rsidR="00B75825" w:rsidRPr="004544B9">
              <w:rPr>
                <w:kern w:val="32"/>
                <w:sz w:val="20"/>
                <w:szCs w:val="20"/>
                <w:lang w:eastAsia="ru-RU"/>
              </w:rPr>
              <w:t xml:space="preserve"> </w:t>
            </w:r>
            <w:r w:rsidR="00B75825" w:rsidRPr="00B75825">
              <w:rPr>
                <w:rFonts w:ascii="Times New Roman" w:hAnsi="Times New Roman"/>
                <w:b/>
                <w:i/>
                <w:kern w:val="32"/>
                <w:sz w:val="26"/>
                <w:szCs w:val="26"/>
                <w:lang w:eastAsia="ru-RU"/>
              </w:rPr>
              <w:t>цели регулирования соответствуют целям развития предпринимательства</w:t>
            </w:r>
            <w:r w:rsidR="00B75825">
              <w:rPr>
                <w:rFonts w:ascii="Times New Roman" w:hAnsi="Times New Roman"/>
                <w:b/>
                <w:i/>
                <w:kern w:val="32"/>
                <w:sz w:val="26"/>
                <w:szCs w:val="26"/>
                <w:lang w:eastAsia="ru-RU"/>
              </w:rPr>
              <w:t>,</w:t>
            </w:r>
          </w:p>
          <w:p w14:paraId="715FD64A" w14:textId="1386E8B5" w:rsidR="00733D9B" w:rsidRPr="00733D9B" w:rsidRDefault="00BC2347" w:rsidP="009A0DB8">
            <w:pPr>
              <w:spacing w:line="240" w:lineRule="auto"/>
              <w:rPr>
                <w:rFonts w:ascii="Times New Roman" w:hAnsi="Times New Roman"/>
                <w:sz w:val="26"/>
                <w:szCs w:val="26"/>
              </w:rPr>
            </w:pPr>
            <w:r w:rsidRPr="00A8608F">
              <w:rPr>
                <w:rFonts w:ascii="Times New Roman" w:hAnsi="Times New Roman"/>
                <w:b/>
                <w:i/>
                <w:kern w:val="32"/>
                <w:sz w:val="28"/>
                <w:szCs w:val="28"/>
                <w:lang w:eastAsia="ru-RU"/>
              </w:rPr>
              <w:t xml:space="preserve"> </w:t>
            </w:r>
            <w:r w:rsidR="001855FA">
              <w:rPr>
                <w:rFonts w:ascii="Times New Roman" w:hAnsi="Times New Roman"/>
                <w:b/>
                <w:i/>
                <w:kern w:val="32"/>
                <w:sz w:val="28"/>
                <w:szCs w:val="28"/>
                <w:lang w:eastAsia="ru-RU"/>
              </w:rPr>
              <w:t>с</w:t>
            </w:r>
            <w:r w:rsidRPr="00A8608F">
              <w:rPr>
                <w:rFonts w:ascii="Times New Roman" w:hAnsi="Times New Roman"/>
                <w:b/>
                <w:i/>
                <w:kern w:val="32"/>
                <w:sz w:val="28"/>
                <w:szCs w:val="28"/>
                <w:lang w:eastAsia="ru-RU"/>
              </w:rPr>
              <w:t>оответствуют Бюджетно</w:t>
            </w:r>
            <w:r>
              <w:rPr>
                <w:rFonts w:ascii="Times New Roman" w:hAnsi="Times New Roman"/>
                <w:b/>
                <w:i/>
                <w:kern w:val="32"/>
                <w:sz w:val="28"/>
                <w:szCs w:val="28"/>
                <w:lang w:eastAsia="ru-RU"/>
              </w:rPr>
              <w:t>му</w:t>
            </w:r>
            <w:r w:rsidRPr="00A8608F">
              <w:rPr>
                <w:rFonts w:ascii="Times New Roman" w:hAnsi="Times New Roman"/>
                <w:b/>
                <w:i/>
                <w:kern w:val="32"/>
                <w:sz w:val="28"/>
                <w:szCs w:val="28"/>
                <w:lang w:eastAsia="ru-RU"/>
              </w:rPr>
              <w:t xml:space="preserve"> кодекс</w:t>
            </w:r>
            <w:r>
              <w:rPr>
                <w:rFonts w:ascii="Times New Roman" w:hAnsi="Times New Roman"/>
                <w:b/>
                <w:i/>
                <w:kern w:val="32"/>
                <w:sz w:val="28"/>
                <w:szCs w:val="28"/>
                <w:lang w:eastAsia="ru-RU"/>
              </w:rPr>
              <w:t>у</w:t>
            </w:r>
            <w:r w:rsidR="001855FA">
              <w:rPr>
                <w:rFonts w:ascii="Times New Roman" w:hAnsi="Times New Roman"/>
                <w:b/>
                <w:i/>
                <w:kern w:val="32"/>
                <w:sz w:val="28"/>
                <w:szCs w:val="28"/>
                <w:lang w:eastAsia="ru-RU"/>
              </w:rPr>
              <w:t xml:space="preserve"> РФ</w:t>
            </w:r>
            <w:r w:rsidRPr="00A8608F">
              <w:rPr>
                <w:rFonts w:ascii="Times New Roman" w:hAnsi="Times New Roman"/>
                <w:b/>
                <w:i/>
                <w:kern w:val="32"/>
                <w:sz w:val="28"/>
                <w:szCs w:val="28"/>
                <w:lang w:eastAsia="ru-RU"/>
              </w:rPr>
              <w:t>,</w:t>
            </w:r>
            <w:r w:rsidR="001855FA" w:rsidRPr="00F26A48">
              <w:rPr>
                <w:rFonts w:ascii="Times New Roman" w:hAnsi="Times New Roman"/>
                <w:b/>
                <w:i/>
                <w:sz w:val="26"/>
                <w:szCs w:val="26"/>
              </w:rPr>
              <w:t xml:space="preserve"> Федеральн</w:t>
            </w:r>
            <w:r w:rsidR="001855FA">
              <w:rPr>
                <w:rFonts w:ascii="Times New Roman" w:hAnsi="Times New Roman"/>
                <w:b/>
                <w:i/>
                <w:sz w:val="26"/>
                <w:szCs w:val="26"/>
              </w:rPr>
              <w:t>ому</w:t>
            </w:r>
            <w:r w:rsidR="001855FA" w:rsidRPr="00F26A48">
              <w:rPr>
                <w:rFonts w:ascii="Times New Roman" w:hAnsi="Times New Roman"/>
                <w:b/>
                <w:i/>
                <w:sz w:val="26"/>
                <w:szCs w:val="26"/>
              </w:rPr>
              <w:t xml:space="preserve"> закон</w:t>
            </w:r>
            <w:r w:rsidR="001855FA">
              <w:rPr>
                <w:rFonts w:ascii="Times New Roman" w:hAnsi="Times New Roman"/>
                <w:b/>
                <w:i/>
                <w:sz w:val="26"/>
                <w:szCs w:val="26"/>
              </w:rPr>
              <w:t>у</w:t>
            </w:r>
            <w:r w:rsidR="001855FA" w:rsidRPr="00F26A48">
              <w:rPr>
                <w:rFonts w:ascii="Times New Roman" w:hAnsi="Times New Roman"/>
                <w:b/>
                <w:i/>
                <w:sz w:val="26"/>
                <w:szCs w:val="26"/>
              </w:rPr>
              <w:t xml:space="preserve"> от 24.07.2007 № 209-ФЗ «О развитии малого и среднего предпринимательства в Российской Федерации»</w:t>
            </w:r>
            <w:r w:rsidR="001855FA">
              <w:rPr>
                <w:rFonts w:ascii="Times New Roman" w:hAnsi="Times New Roman"/>
                <w:b/>
                <w:i/>
                <w:sz w:val="26"/>
                <w:szCs w:val="26"/>
              </w:rPr>
              <w:t>,</w:t>
            </w:r>
            <w:r w:rsidRPr="00A8608F">
              <w:rPr>
                <w:rFonts w:ascii="Times New Roman" w:hAnsi="Times New Roman"/>
                <w:b/>
                <w:i/>
                <w:kern w:val="32"/>
                <w:sz w:val="28"/>
                <w:szCs w:val="28"/>
                <w:lang w:eastAsia="ru-RU"/>
              </w:rPr>
              <w:t xml:space="preserve"> </w:t>
            </w:r>
            <w:r w:rsidR="001855FA">
              <w:rPr>
                <w:rFonts w:ascii="Times New Roman" w:hAnsi="Times New Roman"/>
                <w:b/>
                <w:i/>
                <w:sz w:val="26"/>
                <w:szCs w:val="26"/>
              </w:rPr>
              <w:t>муниципальная программа «Развитие малого и среднего предпринимательства на территории Суражского городского поселения Суражского муниципального района (2016-2020гг.</w:t>
            </w:r>
            <w:proofErr w:type="gramStart"/>
            <w:r w:rsidR="001855FA">
              <w:rPr>
                <w:rFonts w:ascii="Times New Roman" w:hAnsi="Times New Roman"/>
                <w:b/>
                <w:i/>
                <w:sz w:val="26"/>
                <w:szCs w:val="26"/>
              </w:rPr>
              <w:t>» )</w:t>
            </w:r>
            <w:proofErr w:type="gramEnd"/>
          </w:p>
        </w:tc>
      </w:tr>
      <w:tr w:rsidR="00733D9B" w:rsidRPr="00733D9B" w14:paraId="2350A110" w14:textId="77777777" w:rsidTr="0030415E">
        <w:tc>
          <w:tcPr>
            <w:tcW w:w="9287" w:type="dxa"/>
            <w:gridSpan w:val="2"/>
            <w:shd w:val="clear" w:color="auto" w:fill="auto"/>
          </w:tcPr>
          <w:p w14:paraId="73CE11E0" w14:textId="77777777" w:rsidR="00B75825"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3.4. Иная информация о целях предлагаемого регулирования:</w:t>
            </w:r>
            <w:r w:rsidR="00B75825">
              <w:rPr>
                <w:rFonts w:ascii="Times New Roman" w:hAnsi="Times New Roman"/>
                <w:sz w:val="26"/>
                <w:szCs w:val="26"/>
              </w:rPr>
              <w:t xml:space="preserve"> </w:t>
            </w:r>
            <w:r w:rsidR="00B75825">
              <w:rPr>
                <w:rFonts w:ascii="Times New Roman" w:hAnsi="Times New Roman"/>
                <w:b/>
                <w:i/>
                <w:sz w:val="26"/>
                <w:szCs w:val="26"/>
              </w:rPr>
              <w:t>нет</w:t>
            </w:r>
          </w:p>
          <w:p w14:paraId="4390C133" w14:textId="77777777" w:rsidR="00733D9B" w:rsidRPr="00733D9B" w:rsidRDefault="00733D9B" w:rsidP="007561F9">
            <w:pPr>
              <w:spacing w:line="240" w:lineRule="auto"/>
              <w:contextualSpacing/>
              <w:jc w:val="center"/>
              <w:rPr>
                <w:rFonts w:ascii="Times New Roman" w:hAnsi="Times New Roman"/>
                <w:sz w:val="26"/>
                <w:szCs w:val="26"/>
              </w:rPr>
            </w:pPr>
          </w:p>
        </w:tc>
      </w:tr>
    </w:tbl>
    <w:p w14:paraId="673FACFD"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4. Описание предлагаемого регулирования</w:t>
      </w:r>
      <w:r w:rsidRPr="00733D9B">
        <w:rPr>
          <w:rFonts w:ascii="Times New Roman" w:hAnsi="Times New Roman"/>
          <w:sz w:val="26"/>
          <w:szCs w:val="26"/>
        </w:rPr>
        <w:br/>
        <w:t>и иных возможных 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733D9B" w:rsidRPr="00733D9B" w14:paraId="714383D8" w14:textId="77777777" w:rsidTr="0030415E">
        <w:tc>
          <w:tcPr>
            <w:tcW w:w="9287" w:type="dxa"/>
            <w:shd w:val="clear" w:color="auto" w:fill="auto"/>
          </w:tcPr>
          <w:p w14:paraId="10DC5F5F"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4.1. Описание предлагаемого способа решения проблемы и преодоления, связанных с ней негативных эффектов:</w:t>
            </w:r>
            <w:r w:rsidR="00B75825">
              <w:rPr>
                <w:rFonts w:ascii="Times New Roman" w:hAnsi="Times New Roman"/>
                <w:sz w:val="26"/>
                <w:szCs w:val="26"/>
              </w:rPr>
              <w:t xml:space="preserve"> </w:t>
            </w:r>
            <w:r w:rsidR="00B75825" w:rsidRPr="00B75825">
              <w:rPr>
                <w:rFonts w:ascii="Times New Roman" w:hAnsi="Times New Roman"/>
                <w:b/>
                <w:i/>
                <w:sz w:val="28"/>
                <w:szCs w:val="28"/>
                <w:u w:val="single"/>
              </w:rPr>
              <w:t>нет</w:t>
            </w:r>
            <w:r w:rsidR="009A0DB8" w:rsidRPr="00B75825">
              <w:rPr>
                <w:rFonts w:ascii="Times New Roman" w:hAnsi="Times New Roman"/>
                <w:b/>
                <w:i/>
                <w:sz w:val="28"/>
                <w:szCs w:val="28"/>
                <w:u w:val="single"/>
              </w:rPr>
              <w:t xml:space="preserve"> </w:t>
            </w:r>
            <w:r w:rsidR="009A0DB8" w:rsidRPr="00A8608F">
              <w:rPr>
                <w:rFonts w:ascii="Times New Roman" w:hAnsi="Times New Roman"/>
                <w:b/>
                <w:i/>
                <w:sz w:val="28"/>
                <w:szCs w:val="28"/>
              </w:rPr>
              <w:t xml:space="preserve"> </w:t>
            </w:r>
          </w:p>
        </w:tc>
      </w:tr>
      <w:tr w:rsidR="00733D9B" w:rsidRPr="00733D9B" w14:paraId="3754AFFE" w14:textId="77777777" w:rsidTr="0030415E">
        <w:tc>
          <w:tcPr>
            <w:tcW w:w="9287" w:type="dxa"/>
            <w:shd w:val="clear" w:color="auto" w:fill="auto"/>
          </w:tcPr>
          <w:p w14:paraId="4625E87C"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B75825">
              <w:rPr>
                <w:rFonts w:ascii="Times New Roman" w:hAnsi="Times New Roman"/>
                <w:sz w:val="26"/>
                <w:szCs w:val="26"/>
              </w:rPr>
              <w:t xml:space="preserve"> </w:t>
            </w:r>
            <w:r w:rsidR="00B75825" w:rsidRPr="00B75825">
              <w:rPr>
                <w:rFonts w:ascii="Times New Roman" w:hAnsi="Times New Roman"/>
                <w:b/>
                <w:i/>
                <w:kern w:val="32"/>
                <w:sz w:val="28"/>
                <w:szCs w:val="28"/>
                <w:u w:val="single"/>
                <w:lang w:eastAsia="ru-RU"/>
              </w:rPr>
              <w:t>нет</w:t>
            </w:r>
          </w:p>
        </w:tc>
      </w:tr>
      <w:tr w:rsidR="00733D9B" w:rsidRPr="00733D9B" w14:paraId="4B625361" w14:textId="77777777" w:rsidTr="0030415E">
        <w:tc>
          <w:tcPr>
            <w:tcW w:w="9287" w:type="dxa"/>
            <w:shd w:val="clear" w:color="auto" w:fill="auto"/>
          </w:tcPr>
          <w:p w14:paraId="46F0800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4.3. Обоснование выбора предлагаемого способа решения проблемы:</w:t>
            </w:r>
          </w:p>
          <w:p w14:paraId="136CAE2B" w14:textId="77777777" w:rsidR="00733D9B" w:rsidRPr="00733D9B" w:rsidRDefault="00B01830" w:rsidP="009A0DB8">
            <w:pPr>
              <w:spacing w:line="240" w:lineRule="auto"/>
              <w:jc w:val="both"/>
              <w:rPr>
                <w:rFonts w:ascii="Times New Roman" w:hAnsi="Times New Roman"/>
                <w:sz w:val="26"/>
                <w:szCs w:val="26"/>
              </w:rPr>
            </w:pPr>
            <w:r w:rsidRPr="00B01830">
              <w:rPr>
                <w:rFonts w:ascii="Times New Roman" w:hAnsi="Times New Roman"/>
                <w:b/>
                <w:i/>
                <w:iCs/>
                <w:sz w:val="28"/>
                <w:szCs w:val="28"/>
                <w:lang w:eastAsia="ru-RU"/>
              </w:rPr>
              <w:t>является   оптимальным,   так   как   способствует  установлению чётких критериев предоставления субсидий субъектам малого и среднего предпринимательства</w:t>
            </w:r>
          </w:p>
        </w:tc>
      </w:tr>
      <w:tr w:rsidR="00733D9B" w:rsidRPr="00733D9B" w14:paraId="142B4635" w14:textId="77777777" w:rsidTr="0030415E">
        <w:tc>
          <w:tcPr>
            <w:tcW w:w="9287" w:type="dxa"/>
            <w:shd w:val="clear" w:color="auto" w:fill="auto"/>
          </w:tcPr>
          <w:p w14:paraId="16258D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4.4. Иная информация о предлагаемом способе решения проблемы:</w:t>
            </w:r>
          </w:p>
          <w:p w14:paraId="39A1EDC4" w14:textId="77777777" w:rsidR="00733D9B" w:rsidRPr="00733D9B" w:rsidRDefault="00733D9B" w:rsidP="009A0DB8">
            <w:pPr>
              <w:spacing w:line="240" w:lineRule="auto"/>
              <w:rPr>
                <w:rFonts w:ascii="Times New Roman" w:hAnsi="Times New Roman"/>
                <w:sz w:val="26"/>
                <w:szCs w:val="26"/>
              </w:rPr>
            </w:pPr>
            <w:r w:rsidRPr="00733D9B">
              <w:rPr>
                <w:rFonts w:ascii="Times New Roman" w:hAnsi="Times New Roman"/>
                <w:sz w:val="26"/>
                <w:szCs w:val="26"/>
              </w:rPr>
              <w:t>___________________________</w:t>
            </w:r>
            <w:r w:rsidR="009A0DB8" w:rsidRPr="009A0DB8">
              <w:rPr>
                <w:rFonts w:ascii="Times New Roman" w:hAnsi="Times New Roman"/>
                <w:b/>
                <w:i/>
                <w:sz w:val="26"/>
                <w:szCs w:val="26"/>
                <w:u w:val="single"/>
              </w:rPr>
              <w:t>нет</w:t>
            </w:r>
            <w:r w:rsidRPr="00733D9B">
              <w:rPr>
                <w:rFonts w:ascii="Times New Roman" w:hAnsi="Times New Roman"/>
                <w:sz w:val="26"/>
                <w:szCs w:val="26"/>
              </w:rPr>
              <w:t>__________</w:t>
            </w:r>
            <w:r w:rsidR="009A0DB8">
              <w:rPr>
                <w:rFonts w:ascii="Times New Roman" w:hAnsi="Times New Roman"/>
                <w:sz w:val="26"/>
                <w:szCs w:val="26"/>
              </w:rPr>
              <w:t>_______________________________</w:t>
            </w:r>
          </w:p>
        </w:tc>
      </w:tr>
    </w:tbl>
    <w:p w14:paraId="5B31161A" w14:textId="77777777" w:rsidR="00733D9B" w:rsidRPr="00733D9B" w:rsidRDefault="00733D9B" w:rsidP="00733D9B">
      <w:pPr>
        <w:contextualSpacing/>
        <w:jc w:val="center"/>
        <w:rPr>
          <w:rFonts w:ascii="Times New Roman" w:hAnsi="Times New Roman"/>
          <w:sz w:val="26"/>
          <w:szCs w:val="26"/>
        </w:rPr>
      </w:pPr>
    </w:p>
    <w:p w14:paraId="0529BBC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5. Анализ выгод и издержек от реализации, предлагаемого</w:t>
      </w:r>
    </w:p>
    <w:p w14:paraId="2D15EDC8"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способа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733D9B" w:rsidRPr="00733D9B" w14:paraId="439F62EA" w14:textId="77777777" w:rsidTr="0030415E">
        <w:tc>
          <w:tcPr>
            <w:tcW w:w="9287" w:type="dxa"/>
            <w:shd w:val="clear" w:color="auto" w:fill="auto"/>
          </w:tcPr>
          <w:p w14:paraId="3D4FCA61" w14:textId="77777777" w:rsidR="00733D9B" w:rsidRPr="00B01830" w:rsidRDefault="00733D9B" w:rsidP="007561F9">
            <w:pPr>
              <w:spacing w:line="240" w:lineRule="auto"/>
              <w:contextualSpacing/>
              <w:jc w:val="both"/>
              <w:rPr>
                <w:rFonts w:ascii="Times New Roman" w:hAnsi="Times New Roman"/>
                <w:b/>
                <w:i/>
                <w:sz w:val="26"/>
                <w:szCs w:val="26"/>
                <w:u w:val="single"/>
              </w:rPr>
            </w:pPr>
            <w:r w:rsidRPr="00733D9B">
              <w:rPr>
                <w:rFonts w:ascii="Times New Roman" w:hAnsi="Times New Roman"/>
                <w:sz w:val="26"/>
                <w:szCs w:val="26"/>
              </w:rPr>
              <w:t>5.1. </w:t>
            </w:r>
            <w:r w:rsidR="00FF4F08">
              <w:rPr>
                <w:rFonts w:ascii="Times New Roman" w:hAnsi="Times New Roman"/>
                <w:sz w:val="26"/>
                <w:szCs w:val="26"/>
              </w:rPr>
              <w:t>Отдел</w:t>
            </w:r>
            <w:r w:rsidRPr="00733D9B">
              <w:rPr>
                <w:rFonts w:ascii="Times New Roman" w:hAnsi="Times New Roman"/>
                <w:sz w:val="26"/>
                <w:szCs w:val="26"/>
              </w:rPr>
              <w:t xml:space="preserve"> экономики, группа субъектов предпринимательской и инвестиционной </w:t>
            </w:r>
            <w:r w:rsidRPr="00733D9B">
              <w:rPr>
                <w:rFonts w:ascii="Times New Roman" w:hAnsi="Times New Roman"/>
                <w:sz w:val="26"/>
                <w:szCs w:val="26"/>
              </w:rPr>
              <w:lastRenderedPageBreak/>
              <w:t>деятельности, (территория) ожидаемого воздействия:</w:t>
            </w:r>
            <w:r w:rsidR="008D1D44">
              <w:rPr>
                <w:rFonts w:ascii="Times New Roman" w:hAnsi="Times New Roman"/>
                <w:sz w:val="26"/>
                <w:szCs w:val="26"/>
              </w:rPr>
              <w:t xml:space="preserve"> </w:t>
            </w:r>
            <w:r w:rsidR="008D1D44" w:rsidRPr="00B01830">
              <w:rPr>
                <w:rFonts w:ascii="Times New Roman" w:hAnsi="Times New Roman"/>
                <w:b/>
                <w:i/>
                <w:sz w:val="26"/>
                <w:szCs w:val="26"/>
                <w:u w:val="single"/>
                <w:lang w:eastAsia="ru-RU"/>
              </w:rPr>
              <w:t>взаимодействие органов местного самоуправления и представителей бизнеса</w:t>
            </w:r>
          </w:p>
          <w:p w14:paraId="3913B1F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31F7361" w14:textId="77777777" w:rsidTr="0030415E">
        <w:tc>
          <w:tcPr>
            <w:tcW w:w="9287" w:type="dxa"/>
            <w:shd w:val="clear" w:color="auto" w:fill="auto"/>
          </w:tcPr>
          <w:p w14:paraId="54A29375"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lastRenderedPageBreak/>
              <w:t>5.2. Качественное описание и количественная оценка ожидаемого негативного воздействия и период соответствующего воздействия:</w:t>
            </w:r>
          </w:p>
          <w:p w14:paraId="7BFFD14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w:t>
            </w:r>
            <w:r w:rsidR="0022396D" w:rsidRPr="0022396D">
              <w:rPr>
                <w:rFonts w:ascii="Times New Roman" w:hAnsi="Times New Roman"/>
                <w:b/>
                <w:i/>
                <w:sz w:val="26"/>
                <w:szCs w:val="26"/>
                <w:u w:val="single"/>
              </w:rPr>
              <w:t>нет</w:t>
            </w:r>
            <w:r w:rsidRPr="00733D9B">
              <w:rPr>
                <w:rFonts w:ascii="Times New Roman" w:hAnsi="Times New Roman"/>
                <w:sz w:val="26"/>
                <w:szCs w:val="26"/>
              </w:rPr>
              <w:t>_________</w:t>
            </w:r>
            <w:r w:rsidR="008D1D44">
              <w:rPr>
                <w:rFonts w:ascii="Times New Roman" w:hAnsi="Times New Roman"/>
                <w:sz w:val="26"/>
                <w:szCs w:val="26"/>
              </w:rPr>
              <w:t>_______________________________</w:t>
            </w:r>
          </w:p>
          <w:p w14:paraId="200CB8EF"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1BC344A8" w14:textId="77777777" w:rsidTr="0030415E">
        <w:tc>
          <w:tcPr>
            <w:tcW w:w="9287" w:type="dxa"/>
            <w:shd w:val="clear" w:color="auto" w:fill="auto"/>
          </w:tcPr>
          <w:p w14:paraId="089A1FD1" w14:textId="13038468" w:rsidR="00733D9B" w:rsidRPr="008D1D44" w:rsidRDefault="00733D9B" w:rsidP="00D85570">
            <w:pPr>
              <w:spacing w:line="240" w:lineRule="auto"/>
              <w:contextualSpacing/>
              <w:jc w:val="both"/>
              <w:rPr>
                <w:rFonts w:ascii="Times New Roman" w:hAnsi="Times New Roman"/>
                <w:i/>
                <w:sz w:val="26"/>
                <w:szCs w:val="26"/>
              </w:rPr>
            </w:pPr>
            <w:r w:rsidRPr="00733D9B">
              <w:rPr>
                <w:rFonts w:ascii="Times New Roman" w:hAnsi="Times New Roman"/>
                <w:sz w:val="26"/>
                <w:szCs w:val="26"/>
              </w:rPr>
              <w:t xml:space="preserve">5.3. Качественное описание и </w:t>
            </w:r>
            <w:proofErr w:type="gramStart"/>
            <w:r w:rsidRPr="00733D9B">
              <w:rPr>
                <w:rFonts w:ascii="Times New Roman" w:hAnsi="Times New Roman"/>
                <w:sz w:val="26"/>
                <w:szCs w:val="26"/>
              </w:rPr>
              <w:t>количественная оценка ожидаемого позитивного воздействия</w:t>
            </w:r>
            <w:proofErr w:type="gramEnd"/>
            <w:r w:rsidRPr="00733D9B">
              <w:rPr>
                <w:rFonts w:ascii="Times New Roman" w:hAnsi="Times New Roman"/>
                <w:sz w:val="26"/>
                <w:szCs w:val="26"/>
              </w:rPr>
              <w:t xml:space="preserve"> и период соответствующего воздействия:</w:t>
            </w:r>
            <w:r w:rsidR="008D1D44">
              <w:rPr>
                <w:rFonts w:ascii="Times New Roman" w:hAnsi="Times New Roman"/>
                <w:sz w:val="26"/>
                <w:szCs w:val="26"/>
              </w:rPr>
              <w:t xml:space="preserve"> </w:t>
            </w:r>
          </w:p>
        </w:tc>
      </w:tr>
      <w:tr w:rsidR="00733D9B" w:rsidRPr="00733D9B" w14:paraId="4CB4C236" w14:textId="77777777" w:rsidTr="0030415E">
        <w:tc>
          <w:tcPr>
            <w:tcW w:w="9287" w:type="dxa"/>
            <w:shd w:val="clear" w:color="auto" w:fill="auto"/>
          </w:tcPr>
          <w:p w14:paraId="2D2DAF8F" w14:textId="77777777" w:rsidR="00733D9B" w:rsidRPr="00733D9B" w:rsidRDefault="00733D9B" w:rsidP="008D1D44">
            <w:pPr>
              <w:spacing w:line="240" w:lineRule="auto"/>
              <w:contextualSpacing/>
              <w:rPr>
                <w:rFonts w:ascii="Times New Roman" w:hAnsi="Times New Roman"/>
                <w:sz w:val="26"/>
                <w:szCs w:val="26"/>
              </w:rPr>
            </w:pPr>
            <w:r w:rsidRPr="00733D9B">
              <w:rPr>
                <w:rFonts w:ascii="Times New Roman" w:hAnsi="Times New Roman"/>
                <w:sz w:val="26"/>
                <w:szCs w:val="26"/>
              </w:rPr>
              <w:t>5.4. Источники данных:</w:t>
            </w:r>
            <w:r w:rsidR="008D1D44" w:rsidRPr="008D1D44">
              <w:rPr>
                <w:rFonts w:ascii="Times New Roman" w:hAnsi="Times New Roman"/>
                <w:i/>
                <w:sz w:val="26"/>
                <w:szCs w:val="26"/>
              </w:rPr>
              <w:t xml:space="preserve"> нет</w:t>
            </w:r>
          </w:p>
        </w:tc>
      </w:tr>
    </w:tbl>
    <w:p w14:paraId="4D8B7379" w14:textId="77777777" w:rsidR="00B01830" w:rsidRDefault="00B01830" w:rsidP="00733D9B">
      <w:pPr>
        <w:contextualSpacing/>
        <w:jc w:val="center"/>
        <w:rPr>
          <w:rFonts w:ascii="Times New Roman" w:hAnsi="Times New Roman"/>
          <w:sz w:val="26"/>
          <w:szCs w:val="26"/>
        </w:rPr>
      </w:pPr>
    </w:p>
    <w:p w14:paraId="79D9CB5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6. Оценка соответствующих расходов (возможных поступлений)</w:t>
      </w:r>
    </w:p>
    <w:p w14:paraId="335A8F0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14:paraId="342E4295"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устанавливаемых (изменяемых) обязанностей, ограничений или запретов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33D9B" w:rsidRPr="00733D9B" w14:paraId="13993FA6" w14:textId="77777777" w:rsidTr="0030415E">
        <w:tc>
          <w:tcPr>
            <w:tcW w:w="3095" w:type="dxa"/>
            <w:shd w:val="clear" w:color="auto" w:fill="auto"/>
          </w:tcPr>
          <w:p w14:paraId="6DBD20B3" w14:textId="77777777" w:rsidR="00733D9B" w:rsidRPr="00733D9B" w:rsidRDefault="00733D9B" w:rsidP="007561F9">
            <w:pPr>
              <w:spacing w:line="240" w:lineRule="auto"/>
              <w:contextualSpacing/>
              <w:jc w:val="both"/>
              <w:rPr>
                <w:rFonts w:ascii="Times New Roman" w:hAnsi="Times New Roman"/>
                <w:color w:val="000000"/>
                <w:sz w:val="26"/>
                <w:szCs w:val="26"/>
                <w:vertAlign w:val="superscript"/>
              </w:rPr>
            </w:pPr>
            <w:r w:rsidRPr="00733D9B">
              <w:rPr>
                <w:rFonts w:ascii="Times New Roman" w:hAnsi="Times New Roman"/>
                <w:color w:val="000000"/>
                <w:sz w:val="26"/>
                <w:szCs w:val="26"/>
              </w:rPr>
              <w:t>6.1. Наименование (новой или изменяемой) функции, полномочия, обязанности или права</w:t>
            </w:r>
          </w:p>
        </w:tc>
        <w:tc>
          <w:tcPr>
            <w:tcW w:w="3096" w:type="dxa"/>
            <w:shd w:val="clear" w:color="auto" w:fill="auto"/>
          </w:tcPr>
          <w:p w14:paraId="0B9C5350"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6.2. Описание видов расходов, (возможных поступлений)</w:t>
            </w:r>
          </w:p>
        </w:tc>
        <w:tc>
          <w:tcPr>
            <w:tcW w:w="3096" w:type="dxa"/>
            <w:shd w:val="clear" w:color="auto" w:fill="auto"/>
          </w:tcPr>
          <w:p w14:paraId="0734E747"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6.3. Количественная оценка расходов, (возможных поступлений)</w:t>
            </w:r>
          </w:p>
        </w:tc>
      </w:tr>
      <w:tr w:rsidR="00733D9B" w:rsidRPr="00733D9B" w14:paraId="15F10BE1" w14:textId="77777777" w:rsidTr="0030415E">
        <w:trPr>
          <w:trHeight w:val="479"/>
        </w:trPr>
        <w:tc>
          <w:tcPr>
            <w:tcW w:w="9287" w:type="dxa"/>
            <w:gridSpan w:val="3"/>
            <w:shd w:val="clear" w:color="auto" w:fill="auto"/>
          </w:tcPr>
          <w:p w14:paraId="792B8743" w14:textId="77777777" w:rsidR="00733D9B" w:rsidRPr="00733D9B" w:rsidRDefault="00733D9B" w:rsidP="00C027DF">
            <w:pPr>
              <w:tabs>
                <w:tab w:val="left" w:pos="1134"/>
              </w:tabs>
              <w:spacing w:line="240" w:lineRule="auto"/>
              <w:jc w:val="both"/>
              <w:rPr>
                <w:rFonts w:ascii="Times New Roman" w:hAnsi="Times New Roman"/>
                <w:sz w:val="26"/>
                <w:szCs w:val="26"/>
              </w:rPr>
            </w:pPr>
            <w:r w:rsidRPr="00733D9B">
              <w:rPr>
                <w:rFonts w:ascii="Times New Roman" w:hAnsi="Times New Roman"/>
                <w:sz w:val="26"/>
                <w:szCs w:val="26"/>
              </w:rPr>
              <w:t>6.4. Наименование органа местного самоуправления либо его струк</w:t>
            </w:r>
            <w:r w:rsidR="00C027DF">
              <w:rPr>
                <w:rFonts w:ascii="Times New Roman" w:hAnsi="Times New Roman"/>
                <w:sz w:val="26"/>
                <w:szCs w:val="26"/>
              </w:rPr>
              <w:t xml:space="preserve">турного подразделения: </w:t>
            </w:r>
            <w:r w:rsidR="00C027DF" w:rsidRPr="00C027DF">
              <w:rPr>
                <w:rFonts w:ascii="Times New Roman" w:hAnsi="Times New Roman"/>
                <w:b/>
                <w:i/>
                <w:sz w:val="26"/>
                <w:szCs w:val="26"/>
              </w:rPr>
              <w:t>Отдел по экономическому развитию и организации предоставления муниципальных услуг</w:t>
            </w:r>
            <w:r w:rsidR="00C027DF">
              <w:rPr>
                <w:rFonts w:ascii="Times New Roman" w:hAnsi="Times New Roman"/>
                <w:b/>
                <w:i/>
                <w:sz w:val="26"/>
                <w:szCs w:val="26"/>
              </w:rPr>
              <w:t xml:space="preserve"> администрации Суражского района</w:t>
            </w:r>
          </w:p>
        </w:tc>
      </w:tr>
      <w:tr w:rsidR="00733D9B" w:rsidRPr="00733D9B" w14:paraId="383DEBFC" w14:textId="77777777" w:rsidTr="0030415E">
        <w:trPr>
          <w:trHeight w:val="1149"/>
        </w:trPr>
        <w:tc>
          <w:tcPr>
            <w:tcW w:w="3095" w:type="dxa"/>
            <w:vMerge w:val="restart"/>
            <w:shd w:val="clear" w:color="auto" w:fill="auto"/>
          </w:tcPr>
          <w:p w14:paraId="5B61780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6.4.1.  (№ К)</w:t>
            </w:r>
          </w:p>
        </w:tc>
        <w:tc>
          <w:tcPr>
            <w:tcW w:w="3096" w:type="dxa"/>
            <w:shd w:val="clear" w:color="auto" w:fill="auto"/>
          </w:tcPr>
          <w:p w14:paraId="454579DB" w14:textId="77777777" w:rsidR="00733D9B" w:rsidRPr="00733D9B" w:rsidRDefault="00733D9B" w:rsidP="00051B34">
            <w:pPr>
              <w:spacing w:line="240" w:lineRule="auto"/>
              <w:contextualSpacing/>
              <w:rPr>
                <w:rFonts w:ascii="Times New Roman" w:hAnsi="Times New Roman"/>
                <w:sz w:val="26"/>
                <w:szCs w:val="26"/>
              </w:rPr>
            </w:pPr>
            <w:r w:rsidRPr="00733D9B">
              <w:rPr>
                <w:rFonts w:ascii="Times New Roman" w:hAnsi="Times New Roman"/>
                <w:sz w:val="26"/>
                <w:szCs w:val="26"/>
              </w:rPr>
              <w:t xml:space="preserve">6.4.2. Единовременные расходы в </w:t>
            </w:r>
            <w:r w:rsidR="008B2DEE" w:rsidRPr="008B2DEE">
              <w:rPr>
                <w:rFonts w:ascii="Times New Roman" w:hAnsi="Times New Roman"/>
                <w:b/>
                <w:i/>
                <w:sz w:val="26"/>
                <w:szCs w:val="26"/>
              </w:rPr>
              <w:t>20</w:t>
            </w:r>
            <w:r w:rsidR="00051B34">
              <w:rPr>
                <w:rFonts w:ascii="Times New Roman" w:hAnsi="Times New Roman"/>
                <w:b/>
                <w:i/>
                <w:sz w:val="26"/>
                <w:szCs w:val="26"/>
              </w:rPr>
              <w:t xml:space="preserve">20 </w:t>
            </w:r>
            <w:r w:rsidRPr="00733D9B">
              <w:rPr>
                <w:rFonts w:ascii="Times New Roman" w:hAnsi="Times New Roman"/>
                <w:sz w:val="26"/>
                <w:szCs w:val="26"/>
              </w:rPr>
              <w:t>(год возникновения):</w:t>
            </w:r>
          </w:p>
        </w:tc>
        <w:tc>
          <w:tcPr>
            <w:tcW w:w="3096" w:type="dxa"/>
            <w:shd w:val="clear" w:color="auto" w:fill="auto"/>
          </w:tcPr>
          <w:p w14:paraId="1560A8F1"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467926C5" w14:textId="77777777" w:rsidTr="0030415E">
        <w:trPr>
          <w:trHeight w:val="1164"/>
        </w:trPr>
        <w:tc>
          <w:tcPr>
            <w:tcW w:w="3095" w:type="dxa"/>
            <w:vMerge/>
            <w:shd w:val="clear" w:color="auto" w:fill="auto"/>
          </w:tcPr>
          <w:p w14:paraId="3A92F27F"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326DC4B5"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6.4.3. Периодические расходы за период _______________:</w:t>
            </w:r>
          </w:p>
        </w:tc>
        <w:tc>
          <w:tcPr>
            <w:tcW w:w="3096" w:type="dxa"/>
            <w:shd w:val="clear" w:color="auto" w:fill="auto"/>
          </w:tcPr>
          <w:p w14:paraId="3820340A"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C4C44AD" w14:textId="77777777" w:rsidTr="0030415E">
        <w:trPr>
          <w:trHeight w:val="1036"/>
        </w:trPr>
        <w:tc>
          <w:tcPr>
            <w:tcW w:w="3095" w:type="dxa"/>
            <w:vMerge/>
            <w:shd w:val="clear" w:color="auto" w:fill="auto"/>
          </w:tcPr>
          <w:p w14:paraId="30D123D1"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6257D101"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6.4.4. Возможные поступления за период___________:</w:t>
            </w:r>
          </w:p>
        </w:tc>
        <w:tc>
          <w:tcPr>
            <w:tcW w:w="3096" w:type="dxa"/>
            <w:shd w:val="clear" w:color="auto" w:fill="auto"/>
          </w:tcPr>
          <w:p w14:paraId="5DFA098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1CCE3C8" w14:textId="77777777" w:rsidTr="0030415E">
        <w:trPr>
          <w:trHeight w:val="424"/>
        </w:trPr>
        <w:tc>
          <w:tcPr>
            <w:tcW w:w="6191" w:type="dxa"/>
            <w:gridSpan w:val="2"/>
            <w:shd w:val="clear" w:color="auto" w:fill="auto"/>
          </w:tcPr>
          <w:p w14:paraId="74F3895F"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6.5. Итого единовременные расходы:</w:t>
            </w:r>
          </w:p>
        </w:tc>
        <w:tc>
          <w:tcPr>
            <w:tcW w:w="3096" w:type="dxa"/>
            <w:shd w:val="clear" w:color="auto" w:fill="auto"/>
          </w:tcPr>
          <w:p w14:paraId="3DE9EA4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961A402" w14:textId="77777777" w:rsidTr="0030415E">
        <w:trPr>
          <w:trHeight w:val="448"/>
        </w:trPr>
        <w:tc>
          <w:tcPr>
            <w:tcW w:w="6191" w:type="dxa"/>
            <w:gridSpan w:val="2"/>
            <w:shd w:val="clear" w:color="auto" w:fill="auto"/>
          </w:tcPr>
          <w:p w14:paraId="3C4B4886"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6.6. Итого периодические расходы за год:</w:t>
            </w:r>
          </w:p>
        </w:tc>
        <w:tc>
          <w:tcPr>
            <w:tcW w:w="3096" w:type="dxa"/>
            <w:shd w:val="clear" w:color="auto" w:fill="auto"/>
          </w:tcPr>
          <w:p w14:paraId="2F2A007E"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F2BBDAA" w14:textId="77777777" w:rsidTr="0030415E">
        <w:trPr>
          <w:trHeight w:val="399"/>
        </w:trPr>
        <w:tc>
          <w:tcPr>
            <w:tcW w:w="6191" w:type="dxa"/>
            <w:gridSpan w:val="2"/>
            <w:shd w:val="clear" w:color="auto" w:fill="auto"/>
          </w:tcPr>
          <w:p w14:paraId="31DDD07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6.7. Итого возможные поступления за год:</w:t>
            </w:r>
          </w:p>
        </w:tc>
        <w:tc>
          <w:tcPr>
            <w:tcW w:w="3096" w:type="dxa"/>
            <w:shd w:val="clear" w:color="auto" w:fill="auto"/>
          </w:tcPr>
          <w:p w14:paraId="259278A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51CBEE1A" w14:textId="77777777" w:rsidTr="0030415E">
        <w:trPr>
          <w:trHeight w:val="479"/>
        </w:trPr>
        <w:tc>
          <w:tcPr>
            <w:tcW w:w="9287" w:type="dxa"/>
            <w:gridSpan w:val="3"/>
            <w:shd w:val="clear" w:color="auto" w:fill="auto"/>
          </w:tcPr>
          <w:p w14:paraId="4C180D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6.8. Наименование субъекта предпринимательской и инвестиционной деятельности: (субъект №)</w:t>
            </w:r>
          </w:p>
        </w:tc>
      </w:tr>
      <w:tr w:rsidR="00733D9B" w:rsidRPr="00733D9B" w14:paraId="66F712DF" w14:textId="77777777" w:rsidTr="0030415E">
        <w:trPr>
          <w:trHeight w:val="1149"/>
        </w:trPr>
        <w:tc>
          <w:tcPr>
            <w:tcW w:w="3095" w:type="dxa"/>
            <w:vMerge w:val="restart"/>
            <w:shd w:val="clear" w:color="auto" w:fill="auto"/>
          </w:tcPr>
          <w:p w14:paraId="177A312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6.8.1.  (№ К)</w:t>
            </w:r>
          </w:p>
        </w:tc>
        <w:tc>
          <w:tcPr>
            <w:tcW w:w="3096" w:type="dxa"/>
            <w:shd w:val="clear" w:color="auto" w:fill="auto"/>
          </w:tcPr>
          <w:p w14:paraId="45BCEA4E"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6.8.2. Единовременные расходы в _____ (год возникновения):</w:t>
            </w:r>
          </w:p>
        </w:tc>
        <w:tc>
          <w:tcPr>
            <w:tcW w:w="3096" w:type="dxa"/>
            <w:shd w:val="clear" w:color="auto" w:fill="auto"/>
          </w:tcPr>
          <w:p w14:paraId="7B758833"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35D63CD4" w14:textId="77777777" w:rsidTr="0030415E">
        <w:trPr>
          <w:trHeight w:val="1164"/>
        </w:trPr>
        <w:tc>
          <w:tcPr>
            <w:tcW w:w="3095" w:type="dxa"/>
            <w:vMerge/>
            <w:shd w:val="clear" w:color="auto" w:fill="auto"/>
          </w:tcPr>
          <w:p w14:paraId="2F9BE914"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0B49659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6.8.3. Периодические расходы за период _______________:</w:t>
            </w:r>
          </w:p>
        </w:tc>
        <w:tc>
          <w:tcPr>
            <w:tcW w:w="3096" w:type="dxa"/>
            <w:shd w:val="clear" w:color="auto" w:fill="auto"/>
          </w:tcPr>
          <w:p w14:paraId="19CBADC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FBC1198" w14:textId="77777777" w:rsidTr="0030415E">
        <w:trPr>
          <w:trHeight w:val="535"/>
        </w:trPr>
        <w:tc>
          <w:tcPr>
            <w:tcW w:w="6191" w:type="dxa"/>
            <w:gridSpan w:val="2"/>
            <w:shd w:val="clear" w:color="auto" w:fill="auto"/>
          </w:tcPr>
          <w:p w14:paraId="76E857D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6.9. Итого единовременные расходы:</w:t>
            </w:r>
          </w:p>
        </w:tc>
        <w:tc>
          <w:tcPr>
            <w:tcW w:w="3096" w:type="dxa"/>
            <w:shd w:val="clear" w:color="auto" w:fill="auto"/>
          </w:tcPr>
          <w:p w14:paraId="4A7E0614"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07635385" w14:textId="77777777" w:rsidTr="0030415E">
        <w:trPr>
          <w:trHeight w:val="543"/>
        </w:trPr>
        <w:tc>
          <w:tcPr>
            <w:tcW w:w="6191" w:type="dxa"/>
            <w:gridSpan w:val="2"/>
            <w:shd w:val="clear" w:color="auto" w:fill="auto"/>
          </w:tcPr>
          <w:p w14:paraId="4CFBD66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6.10. Итого периодические расходы за год:</w:t>
            </w:r>
          </w:p>
        </w:tc>
        <w:tc>
          <w:tcPr>
            <w:tcW w:w="3096" w:type="dxa"/>
            <w:shd w:val="clear" w:color="auto" w:fill="auto"/>
          </w:tcPr>
          <w:p w14:paraId="745BF8C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7A0A8DB" w14:textId="77777777" w:rsidTr="0030415E">
        <w:trPr>
          <w:trHeight w:val="1132"/>
        </w:trPr>
        <w:tc>
          <w:tcPr>
            <w:tcW w:w="9287" w:type="dxa"/>
            <w:gridSpan w:val="3"/>
            <w:shd w:val="clear" w:color="auto" w:fill="auto"/>
          </w:tcPr>
          <w:p w14:paraId="0887C067"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6.11. Иные сведения о расходах (возможных поступлениях) субъектов отношений:</w:t>
            </w:r>
          </w:p>
          <w:p w14:paraId="5AECF3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4F55BF81"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05AEA3AD" w14:textId="77777777" w:rsidTr="0030415E">
        <w:tc>
          <w:tcPr>
            <w:tcW w:w="9287" w:type="dxa"/>
            <w:gridSpan w:val="3"/>
            <w:shd w:val="clear" w:color="auto" w:fill="auto"/>
          </w:tcPr>
          <w:p w14:paraId="597AB019"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6.12. Источники данных:</w:t>
            </w:r>
          </w:p>
          <w:p w14:paraId="52C2A76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109D82C6"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7C9CABD" w14:textId="77777777" w:rsidR="00733D9B" w:rsidRPr="00733D9B" w:rsidRDefault="00733D9B" w:rsidP="00733D9B">
      <w:pPr>
        <w:contextualSpacing/>
        <w:rPr>
          <w:rFonts w:ascii="Times New Roman" w:hAnsi="Times New Roman"/>
          <w:sz w:val="26"/>
          <w:szCs w:val="26"/>
        </w:rPr>
      </w:pPr>
    </w:p>
    <w:p w14:paraId="3373728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7. Индикативные показатели, программы мониторинга</w:t>
      </w:r>
    </w:p>
    <w:p w14:paraId="6EFE666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и иные способы (методы) оценки достижения</w:t>
      </w:r>
    </w:p>
    <w:p w14:paraId="30ABA62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заявленных целей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18"/>
        <w:gridCol w:w="931"/>
        <w:gridCol w:w="1289"/>
        <w:gridCol w:w="2220"/>
      </w:tblGrid>
      <w:tr w:rsidR="00733D9B" w:rsidRPr="00733D9B" w14:paraId="1D8D6997" w14:textId="77777777" w:rsidTr="0030415E">
        <w:tc>
          <w:tcPr>
            <w:tcW w:w="2229" w:type="dxa"/>
            <w:shd w:val="clear" w:color="auto" w:fill="auto"/>
          </w:tcPr>
          <w:p w14:paraId="44122878" w14:textId="77777777" w:rsidR="00733D9B" w:rsidRPr="00733D9B" w:rsidRDefault="00733D9B" w:rsidP="007561F9">
            <w:pPr>
              <w:spacing w:line="240" w:lineRule="auto"/>
              <w:contextualSpacing/>
              <w:jc w:val="both"/>
              <w:rPr>
                <w:rFonts w:ascii="Times New Roman" w:hAnsi="Times New Roman"/>
                <w:sz w:val="26"/>
                <w:szCs w:val="26"/>
                <w:vertAlign w:val="superscript"/>
              </w:rPr>
            </w:pPr>
            <w:r w:rsidRPr="00733D9B">
              <w:rPr>
                <w:rFonts w:ascii="Times New Roman" w:hAnsi="Times New Roman"/>
                <w:sz w:val="26"/>
                <w:szCs w:val="26"/>
              </w:rPr>
              <w:t>7.1. Цели предлагаемого регулирования</w:t>
            </w:r>
            <w:r w:rsidRPr="00733D9B">
              <w:rPr>
                <w:rFonts w:ascii="Times New Roman" w:hAnsi="Times New Roman"/>
                <w:sz w:val="26"/>
                <w:szCs w:val="26"/>
                <w:vertAlign w:val="superscript"/>
              </w:rPr>
              <w:t>1</w:t>
            </w:r>
          </w:p>
        </w:tc>
        <w:tc>
          <w:tcPr>
            <w:tcW w:w="2618" w:type="dxa"/>
            <w:shd w:val="clear" w:color="auto" w:fill="auto"/>
          </w:tcPr>
          <w:p w14:paraId="07A7589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7.2. Индикативные показатели (ед.изм.)</w:t>
            </w:r>
          </w:p>
        </w:tc>
        <w:tc>
          <w:tcPr>
            <w:tcW w:w="2220" w:type="dxa"/>
            <w:gridSpan w:val="2"/>
            <w:shd w:val="clear" w:color="auto" w:fill="auto"/>
          </w:tcPr>
          <w:p w14:paraId="39FD656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7.3. Способы расчета индикативных показателей</w:t>
            </w:r>
          </w:p>
        </w:tc>
        <w:tc>
          <w:tcPr>
            <w:tcW w:w="2220" w:type="dxa"/>
            <w:shd w:val="clear" w:color="auto" w:fill="auto"/>
          </w:tcPr>
          <w:p w14:paraId="4927F922"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7.4. Сроки достижения целей</w:t>
            </w:r>
          </w:p>
        </w:tc>
      </w:tr>
      <w:tr w:rsidR="00733D9B" w:rsidRPr="00733D9B" w14:paraId="3222D660" w14:textId="77777777" w:rsidTr="0030415E">
        <w:trPr>
          <w:trHeight w:val="351"/>
        </w:trPr>
        <w:tc>
          <w:tcPr>
            <w:tcW w:w="2229" w:type="dxa"/>
            <w:vMerge w:val="restart"/>
            <w:shd w:val="clear" w:color="auto" w:fill="auto"/>
          </w:tcPr>
          <w:p w14:paraId="55189055" w14:textId="0279F277" w:rsidR="00733D9B" w:rsidRPr="001855FA" w:rsidRDefault="001855FA" w:rsidP="00D85570">
            <w:pPr>
              <w:spacing w:line="240" w:lineRule="auto"/>
              <w:contextualSpacing/>
              <w:rPr>
                <w:rFonts w:ascii="Times New Roman" w:hAnsi="Times New Roman"/>
                <w:i/>
                <w:iCs/>
                <w:sz w:val="26"/>
                <w:szCs w:val="26"/>
              </w:rPr>
            </w:pPr>
            <w:r w:rsidRPr="001855FA">
              <w:rPr>
                <w:rFonts w:ascii="Times New Roman" w:hAnsi="Times New Roman"/>
                <w:i/>
                <w:iCs/>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p>
        </w:tc>
        <w:tc>
          <w:tcPr>
            <w:tcW w:w="2618" w:type="dxa"/>
            <w:shd w:val="clear" w:color="auto" w:fill="auto"/>
          </w:tcPr>
          <w:p w14:paraId="2A65FBD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№1)</w:t>
            </w:r>
          </w:p>
        </w:tc>
        <w:tc>
          <w:tcPr>
            <w:tcW w:w="2220" w:type="dxa"/>
            <w:gridSpan w:val="2"/>
            <w:shd w:val="clear" w:color="auto" w:fill="auto"/>
          </w:tcPr>
          <w:p w14:paraId="257B8E0C"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10053083" w14:textId="77777777" w:rsidR="00733D9B" w:rsidRPr="001855FA" w:rsidRDefault="008B2DEE" w:rsidP="00051B34">
            <w:pPr>
              <w:spacing w:line="240" w:lineRule="auto"/>
              <w:contextualSpacing/>
              <w:jc w:val="both"/>
              <w:rPr>
                <w:rFonts w:ascii="Times New Roman" w:hAnsi="Times New Roman"/>
                <w:bCs/>
                <w:i/>
                <w:sz w:val="26"/>
                <w:szCs w:val="26"/>
              </w:rPr>
            </w:pPr>
            <w:r w:rsidRPr="001855FA">
              <w:rPr>
                <w:rFonts w:ascii="Times New Roman" w:hAnsi="Times New Roman"/>
                <w:bCs/>
                <w:i/>
                <w:sz w:val="26"/>
                <w:szCs w:val="26"/>
              </w:rPr>
              <w:t>20</w:t>
            </w:r>
            <w:r w:rsidR="00051B34" w:rsidRPr="001855FA">
              <w:rPr>
                <w:rFonts w:ascii="Times New Roman" w:hAnsi="Times New Roman"/>
                <w:bCs/>
                <w:i/>
                <w:sz w:val="26"/>
                <w:szCs w:val="26"/>
              </w:rPr>
              <w:t>20</w:t>
            </w:r>
            <w:r w:rsidRPr="001855FA">
              <w:rPr>
                <w:rFonts w:ascii="Times New Roman" w:hAnsi="Times New Roman"/>
                <w:bCs/>
                <w:i/>
                <w:sz w:val="26"/>
                <w:szCs w:val="26"/>
              </w:rPr>
              <w:t xml:space="preserve"> год</w:t>
            </w:r>
          </w:p>
        </w:tc>
      </w:tr>
      <w:tr w:rsidR="00733D9B" w:rsidRPr="00733D9B" w14:paraId="67194121" w14:textId="77777777" w:rsidTr="0030415E">
        <w:trPr>
          <w:trHeight w:val="413"/>
        </w:trPr>
        <w:tc>
          <w:tcPr>
            <w:tcW w:w="2229" w:type="dxa"/>
            <w:vMerge/>
            <w:shd w:val="clear" w:color="auto" w:fill="auto"/>
          </w:tcPr>
          <w:p w14:paraId="7D86F0F8" w14:textId="77777777" w:rsidR="00733D9B" w:rsidRPr="00733D9B" w:rsidRDefault="00733D9B" w:rsidP="007561F9">
            <w:pPr>
              <w:spacing w:line="240" w:lineRule="auto"/>
              <w:contextualSpacing/>
              <w:jc w:val="both"/>
              <w:rPr>
                <w:rFonts w:ascii="Times New Roman" w:hAnsi="Times New Roman"/>
                <w:sz w:val="26"/>
                <w:szCs w:val="26"/>
              </w:rPr>
            </w:pPr>
          </w:p>
        </w:tc>
        <w:tc>
          <w:tcPr>
            <w:tcW w:w="2618" w:type="dxa"/>
            <w:shd w:val="clear" w:color="auto" w:fill="auto"/>
          </w:tcPr>
          <w:p w14:paraId="3CD760F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№2)</w:t>
            </w:r>
          </w:p>
        </w:tc>
        <w:tc>
          <w:tcPr>
            <w:tcW w:w="2220" w:type="dxa"/>
            <w:gridSpan w:val="2"/>
            <w:shd w:val="clear" w:color="auto" w:fill="auto"/>
          </w:tcPr>
          <w:p w14:paraId="2DAFBBC6"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49C35ED0" w14:textId="77777777" w:rsidR="00733D9B" w:rsidRPr="00733D9B" w:rsidRDefault="00733D9B" w:rsidP="007561F9">
            <w:pPr>
              <w:spacing w:line="240" w:lineRule="auto"/>
              <w:contextualSpacing/>
              <w:jc w:val="both"/>
              <w:rPr>
                <w:rFonts w:ascii="Times New Roman" w:hAnsi="Times New Roman"/>
                <w:sz w:val="26"/>
                <w:szCs w:val="26"/>
              </w:rPr>
            </w:pPr>
          </w:p>
        </w:tc>
      </w:tr>
      <w:tr w:rsidR="00733D9B" w:rsidRPr="00733D9B" w14:paraId="36EB27CC" w14:textId="77777777" w:rsidTr="0030415E">
        <w:tc>
          <w:tcPr>
            <w:tcW w:w="9287" w:type="dxa"/>
            <w:gridSpan w:val="5"/>
            <w:shd w:val="clear" w:color="auto" w:fill="auto"/>
          </w:tcPr>
          <w:p w14:paraId="4EE47A96"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7.5. Информация о программах мониторинга и иных способах (методах) оценки достижения заявленных целей регулирования:</w:t>
            </w:r>
          </w:p>
          <w:p w14:paraId="2E3FA00A"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9EB676A"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2A8C2972" w14:textId="77777777" w:rsidTr="0030415E">
        <w:trPr>
          <w:trHeight w:val="818"/>
        </w:trPr>
        <w:tc>
          <w:tcPr>
            <w:tcW w:w="5778" w:type="dxa"/>
            <w:gridSpan w:val="3"/>
            <w:shd w:val="clear" w:color="auto" w:fill="auto"/>
          </w:tcPr>
          <w:p w14:paraId="7662923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7.6. Оценка затрат на осуществление мониторинга (в среднем в год):</w:t>
            </w:r>
          </w:p>
        </w:tc>
        <w:tc>
          <w:tcPr>
            <w:tcW w:w="3509" w:type="dxa"/>
            <w:gridSpan w:val="2"/>
            <w:shd w:val="clear" w:color="auto" w:fill="auto"/>
          </w:tcPr>
          <w:p w14:paraId="3E90A219" w14:textId="77777777" w:rsidR="00733D9B" w:rsidRPr="00733D9B" w:rsidRDefault="00733D9B" w:rsidP="007561F9">
            <w:pPr>
              <w:spacing w:line="240" w:lineRule="auto"/>
              <w:contextualSpacing/>
              <w:jc w:val="both"/>
              <w:rPr>
                <w:rFonts w:ascii="Times New Roman" w:hAnsi="Times New Roman"/>
                <w:sz w:val="26"/>
                <w:szCs w:val="26"/>
              </w:rPr>
            </w:pPr>
          </w:p>
          <w:p w14:paraId="4DA769A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___________________ руб.</w:t>
            </w:r>
          </w:p>
        </w:tc>
      </w:tr>
      <w:tr w:rsidR="00733D9B" w:rsidRPr="00733D9B" w14:paraId="30A64117" w14:textId="77777777" w:rsidTr="0030415E">
        <w:tc>
          <w:tcPr>
            <w:tcW w:w="9287" w:type="dxa"/>
            <w:gridSpan w:val="5"/>
            <w:shd w:val="clear" w:color="auto" w:fill="auto"/>
          </w:tcPr>
          <w:p w14:paraId="5E1EB9B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7.7. Описание источников информации для расчета показателей (индикаторов):</w:t>
            </w:r>
          </w:p>
          <w:p w14:paraId="5BC80111"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2DDC39E"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751BEE23" w14:textId="77777777" w:rsidR="00733D9B" w:rsidRPr="00733D9B" w:rsidRDefault="00733D9B" w:rsidP="00733D9B">
      <w:pPr>
        <w:contextualSpacing/>
        <w:jc w:val="center"/>
        <w:rPr>
          <w:rFonts w:ascii="Times New Roman" w:hAnsi="Times New Roman"/>
          <w:sz w:val="26"/>
          <w:szCs w:val="26"/>
        </w:rPr>
      </w:pPr>
    </w:p>
    <w:p w14:paraId="4B8BAC4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lastRenderedPageBreak/>
        <w:t>8. Иные сведения, которые, по мнению регулирующего органа,</w:t>
      </w:r>
    </w:p>
    <w:p w14:paraId="485DDBE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позволяют оценить обоснованность предлагаемого регулирования</w:t>
      </w:r>
    </w:p>
    <w:p w14:paraId="53CA86F5" w14:textId="77777777" w:rsidR="00733D9B" w:rsidRPr="00733D9B" w:rsidRDefault="00733D9B" w:rsidP="00733D9B">
      <w:pPr>
        <w:contextual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3D9B" w:rsidRPr="00733D9B" w14:paraId="073B5170" w14:textId="77777777" w:rsidTr="0030415E">
        <w:tc>
          <w:tcPr>
            <w:tcW w:w="9287" w:type="dxa"/>
            <w:shd w:val="clear" w:color="auto" w:fill="auto"/>
          </w:tcPr>
          <w:p w14:paraId="1BA854E0"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8.1. Иные необходимые, по мнению разработчика, сведения:</w:t>
            </w:r>
          </w:p>
          <w:p w14:paraId="23CCD01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0358F854"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42229484" w14:textId="77777777" w:rsidTr="0030415E">
        <w:tc>
          <w:tcPr>
            <w:tcW w:w="9287" w:type="dxa"/>
            <w:shd w:val="clear" w:color="auto" w:fill="auto"/>
          </w:tcPr>
          <w:p w14:paraId="09AFDB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8.2. Источники данных:</w:t>
            </w:r>
          </w:p>
          <w:p w14:paraId="3A85997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325D58C0"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43A872D4" w14:textId="77777777" w:rsidR="00733D9B" w:rsidRPr="00733D9B" w:rsidRDefault="00733D9B" w:rsidP="00733D9B">
      <w:pPr>
        <w:contextualSpacing/>
        <w:jc w:val="center"/>
        <w:rPr>
          <w:rFonts w:ascii="Times New Roman" w:hAnsi="Times New Roman"/>
          <w:sz w:val="26"/>
          <w:szCs w:val="26"/>
        </w:rPr>
      </w:pPr>
    </w:p>
    <w:p w14:paraId="304A17EB" w14:textId="77777777" w:rsidR="00733D9B" w:rsidRPr="00733D9B" w:rsidRDefault="00733D9B" w:rsidP="00733D9B">
      <w:pPr>
        <w:contextualSpacing/>
        <w:rPr>
          <w:rFonts w:ascii="Times New Roman" w:hAnsi="Times New Roman"/>
          <w:sz w:val="26"/>
          <w:szCs w:val="26"/>
        </w:rPr>
      </w:pPr>
      <w:r w:rsidRPr="00733D9B">
        <w:rPr>
          <w:rFonts w:ascii="Times New Roman" w:hAnsi="Times New Roman"/>
          <w:sz w:val="26"/>
          <w:szCs w:val="26"/>
        </w:rPr>
        <w:t>Дата</w:t>
      </w:r>
    </w:p>
    <w:p w14:paraId="2584513D" w14:textId="77777777" w:rsidR="00733D9B" w:rsidRPr="00733D9B" w:rsidRDefault="00733D9B" w:rsidP="00733D9B">
      <w:pPr>
        <w:contextualSpacing/>
        <w:rPr>
          <w:rFonts w:ascii="Times New Roman" w:hAnsi="Times New Roman"/>
          <w:sz w:val="26"/>
          <w:szCs w:val="26"/>
        </w:rPr>
      </w:pPr>
    </w:p>
    <w:p w14:paraId="602D53D8" w14:textId="77777777" w:rsidR="00733D9B" w:rsidRPr="00733D9B" w:rsidRDefault="00733D9B" w:rsidP="00733D9B">
      <w:pPr>
        <w:contextualSpacing/>
        <w:rPr>
          <w:rFonts w:ascii="Times New Roman" w:hAnsi="Times New Roman"/>
          <w:sz w:val="28"/>
          <w:szCs w:val="28"/>
        </w:rPr>
      </w:pPr>
      <w:r w:rsidRPr="00733D9B">
        <w:rPr>
          <w:rFonts w:ascii="Times New Roman" w:hAnsi="Times New Roman"/>
          <w:sz w:val="26"/>
          <w:szCs w:val="26"/>
        </w:rPr>
        <w:t>Руководитель регулирующего органа</w:t>
      </w:r>
      <w:r w:rsidRPr="00733D9B">
        <w:rPr>
          <w:rFonts w:ascii="Times New Roman" w:hAnsi="Times New Roman"/>
          <w:sz w:val="28"/>
          <w:szCs w:val="28"/>
        </w:rPr>
        <w:t xml:space="preserve">     ________________ __________________</w:t>
      </w:r>
    </w:p>
    <w:p w14:paraId="45F678A2"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 xml:space="preserve">                                                                                                                          подпись                           инициалы, фамилия</w:t>
      </w:r>
    </w:p>
    <w:p w14:paraId="1B7EBFA9"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_____________________________</w:t>
      </w:r>
    </w:p>
    <w:p w14:paraId="688B83F1" w14:textId="77777777" w:rsidR="0085335F" w:rsidRDefault="00733D9B" w:rsidP="00733D9B">
      <w:pPr>
        <w:widowControl w:val="0"/>
        <w:autoSpaceDE w:val="0"/>
        <w:autoSpaceDN w:val="0"/>
        <w:adjustRightInd w:val="0"/>
        <w:jc w:val="both"/>
        <w:rPr>
          <w:rFonts w:ascii="Times New Roman" w:hAnsi="Times New Roman"/>
          <w:sz w:val="16"/>
        </w:rPr>
      </w:pPr>
      <w:bookmarkStart w:id="0" w:name="Par607"/>
      <w:bookmarkStart w:id="1" w:name="Par608"/>
      <w:bookmarkEnd w:id="0"/>
      <w:bookmarkEnd w:id="1"/>
      <w:r w:rsidRPr="00733D9B">
        <w:rPr>
          <w:rFonts w:ascii="Times New Roman" w:hAnsi="Times New Roman"/>
          <w:sz w:val="16"/>
        </w:rPr>
        <w:t xml:space="preserve">&lt;1&gt; Указываются данные из </w:t>
      </w:r>
      <w:hyperlink w:anchor="Par259" w:history="1">
        <w:r w:rsidRPr="00733D9B">
          <w:rPr>
            <w:rFonts w:ascii="Times New Roman" w:hAnsi="Times New Roman"/>
            <w:sz w:val="16"/>
          </w:rPr>
          <w:t>раздела 3</w:t>
        </w:r>
      </w:hyperlink>
      <w:r w:rsidRPr="00733D9B">
        <w:rPr>
          <w:rFonts w:ascii="Times New Roman" w:hAnsi="Times New Roman"/>
          <w:sz w:val="16"/>
        </w:rPr>
        <w:t xml:space="preserve"> сводного отчета</w:t>
      </w:r>
      <w:bookmarkStart w:id="2" w:name="Par609"/>
      <w:bookmarkEnd w:id="2"/>
    </w:p>
    <w:p w14:paraId="4B51B4AE" w14:textId="77777777" w:rsidR="00414BF5" w:rsidRDefault="00414BF5" w:rsidP="00733D9B">
      <w:pPr>
        <w:widowControl w:val="0"/>
        <w:autoSpaceDE w:val="0"/>
        <w:autoSpaceDN w:val="0"/>
        <w:adjustRightInd w:val="0"/>
        <w:jc w:val="both"/>
        <w:rPr>
          <w:rFonts w:ascii="Times New Roman" w:hAnsi="Times New Roman"/>
          <w:sz w:val="16"/>
        </w:rPr>
      </w:pPr>
    </w:p>
    <w:p w14:paraId="188D41EB" w14:textId="77777777" w:rsidR="00414BF5" w:rsidRDefault="00414BF5" w:rsidP="00733D9B">
      <w:pPr>
        <w:jc w:val="center"/>
        <w:rPr>
          <w:rFonts w:ascii="Times New Roman" w:hAnsi="Times New Roman"/>
          <w:b/>
          <w:sz w:val="28"/>
          <w:szCs w:val="28"/>
        </w:rPr>
      </w:pPr>
    </w:p>
    <w:p w14:paraId="7E268B84" w14:textId="77777777" w:rsidR="007561F9" w:rsidRDefault="007561F9" w:rsidP="00733D9B">
      <w:pPr>
        <w:jc w:val="center"/>
        <w:rPr>
          <w:rFonts w:ascii="Times New Roman" w:hAnsi="Times New Roman"/>
          <w:b/>
          <w:sz w:val="28"/>
          <w:szCs w:val="28"/>
        </w:rPr>
      </w:pPr>
    </w:p>
    <w:sectPr w:rsidR="007561F9" w:rsidSect="00DF69A8">
      <w:pgSz w:w="11906" w:h="16838"/>
      <w:pgMar w:top="808" w:right="850" w:bottom="1134" w:left="1701"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11550" w14:textId="77777777" w:rsidR="00517B92" w:rsidRDefault="00517B92" w:rsidP="00794698">
      <w:pPr>
        <w:spacing w:after="0" w:line="240" w:lineRule="auto"/>
      </w:pPr>
      <w:r>
        <w:separator/>
      </w:r>
    </w:p>
  </w:endnote>
  <w:endnote w:type="continuationSeparator" w:id="0">
    <w:p w14:paraId="6274019C" w14:textId="77777777" w:rsidR="00517B92" w:rsidRDefault="00517B92" w:rsidP="0079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21BC" w14:textId="77777777" w:rsidR="00517B92" w:rsidRDefault="00517B92" w:rsidP="00794698">
      <w:pPr>
        <w:spacing w:after="0" w:line="240" w:lineRule="auto"/>
      </w:pPr>
      <w:r>
        <w:separator/>
      </w:r>
    </w:p>
  </w:footnote>
  <w:footnote w:type="continuationSeparator" w:id="0">
    <w:p w14:paraId="56620750" w14:textId="77777777" w:rsidR="00517B92" w:rsidRDefault="00517B92" w:rsidP="0079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8B9"/>
    <w:multiLevelType w:val="multilevel"/>
    <w:tmpl w:val="1DE89D5E"/>
    <w:lvl w:ilvl="0">
      <w:start w:val="1"/>
      <w:numFmt w:val="decimal"/>
      <w:lvlText w:val="%1."/>
      <w:lvlJc w:val="left"/>
      <w:pPr>
        <w:ind w:left="360" w:hanging="360"/>
      </w:pPr>
      <w:rPr>
        <w:rFonts w:cs="Times New Roman" w:hint="default"/>
      </w:rPr>
    </w:lvl>
    <w:lvl w:ilvl="1">
      <w:start w:val="1"/>
      <w:numFmt w:val="decimal"/>
      <w:lvlText w:val="10.%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9D4D87"/>
    <w:multiLevelType w:val="multilevel"/>
    <w:tmpl w:val="E14A7352"/>
    <w:lvl w:ilvl="0">
      <w:start w:val="1"/>
      <w:numFmt w:val="decimal"/>
      <w:lvlText w:val="%1."/>
      <w:lvlJc w:val="left"/>
      <w:pPr>
        <w:ind w:left="360" w:hanging="360"/>
      </w:pPr>
      <w:rPr>
        <w:rFonts w:cs="Times New Roman"/>
        <w:b/>
        <w:bCs/>
        <w:sz w:val="28"/>
        <w:szCs w:val="28"/>
      </w:rPr>
    </w:lvl>
    <w:lvl w:ilvl="1">
      <w:start w:val="1"/>
      <w:numFmt w:val="decimal"/>
      <w:lvlText w:val="%1.%2."/>
      <w:lvlJc w:val="left"/>
      <w:pPr>
        <w:ind w:left="792" w:hanging="432"/>
      </w:pPr>
      <w:rPr>
        <w:rFonts w:cs="Times New Roman"/>
        <w:b w:val="0"/>
        <w:bCs w:val="0"/>
        <w:sz w:val="28"/>
        <w:szCs w:val="28"/>
      </w:rPr>
    </w:lvl>
    <w:lvl w:ilvl="2">
      <w:start w:val="1"/>
      <w:numFmt w:val="decimal"/>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0BD47913"/>
    <w:multiLevelType w:val="multilevel"/>
    <w:tmpl w:val="FA647DE8"/>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F1D7121"/>
    <w:multiLevelType w:val="multilevel"/>
    <w:tmpl w:val="7F74F392"/>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DD2E09"/>
    <w:multiLevelType w:val="multilevel"/>
    <w:tmpl w:val="AAE803EE"/>
    <w:lvl w:ilvl="0">
      <w:start w:val="1"/>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color w:val="auto"/>
      </w:rPr>
    </w:lvl>
    <w:lvl w:ilvl="2">
      <w:start w:val="1"/>
      <w:numFmt w:val="decimal"/>
      <w:lvlText w:val="11.1.%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1631DCD"/>
    <w:multiLevelType w:val="multilevel"/>
    <w:tmpl w:val="A3241F48"/>
    <w:lvl w:ilvl="0">
      <w:start w:val="1"/>
      <w:numFmt w:val="decimal"/>
      <w:lvlText w:val="%1."/>
      <w:lvlJc w:val="left"/>
      <w:pPr>
        <w:ind w:left="360" w:hanging="360"/>
      </w:pPr>
      <w:rPr>
        <w:rFonts w:cs="Times New Roman" w:hint="default"/>
      </w:rPr>
    </w:lvl>
    <w:lvl w:ilvl="1">
      <w:start w:val="1"/>
      <w:numFmt w:val="decimal"/>
      <w:lvlText w:val="12.%2."/>
      <w:lvlJc w:val="left"/>
      <w:pPr>
        <w:ind w:left="720" w:hanging="720"/>
      </w:pPr>
      <w:rPr>
        <w:rFonts w:ascii="Times New Roman" w:hAnsi="Times New Roman" w:cs="Times New Roman" w:hint="default"/>
        <w:b w:val="0"/>
        <w:bCs w:val="0"/>
        <w:sz w:val="28"/>
        <w:szCs w:val="28"/>
      </w:rPr>
    </w:lvl>
    <w:lvl w:ilvl="2">
      <w:start w:val="1"/>
      <w:numFmt w:val="decimal"/>
      <w:lvlText w:val="9.1.%3."/>
      <w:lvlJc w:val="left"/>
      <w:pPr>
        <w:ind w:left="720" w:hanging="720"/>
      </w:pPr>
      <w:rPr>
        <w:rFonts w:cs="Times New Roman"/>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2C31D7C"/>
    <w:multiLevelType w:val="multilevel"/>
    <w:tmpl w:val="9CB8E2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ED657A"/>
    <w:multiLevelType w:val="multilevel"/>
    <w:tmpl w:val="46F0BA24"/>
    <w:lvl w:ilvl="0">
      <w:start w:val="1"/>
      <w:numFmt w:val="decimal"/>
      <w:lvlText w:val="%1."/>
      <w:lvlJc w:val="left"/>
      <w:pPr>
        <w:ind w:left="360" w:hanging="360"/>
      </w:pPr>
      <w:rPr>
        <w:rFonts w:cs="Times New Roman" w:hint="default"/>
      </w:rPr>
    </w:lvl>
    <w:lvl w:ilvl="1">
      <w:start w:val="1"/>
      <w:numFmt w:val="decimal"/>
      <w:lvlText w:val="8.%2."/>
      <w:lvlJc w:val="left"/>
      <w:pPr>
        <w:ind w:left="720" w:hanging="720"/>
      </w:pPr>
      <w:rPr>
        <w:rFonts w:ascii="Times New Roman" w:hAnsi="Times New Roman" w:cs="Times New Roman" w:hint="default"/>
        <w:b w:val="0"/>
        <w:bCs w:val="0"/>
        <w:sz w:val="28"/>
        <w:szCs w:val="28"/>
      </w:rPr>
    </w:lvl>
    <w:lvl w:ilvl="2">
      <w:start w:val="1"/>
      <w:numFmt w:val="decimal"/>
      <w:lvlText w:val="9.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475011C"/>
    <w:multiLevelType w:val="multilevel"/>
    <w:tmpl w:val="E92A75C2"/>
    <w:lvl w:ilvl="0">
      <w:start w:val="1"/>
      <w:numFmt w:val="decimal"/>
      <w:lvlText w:val="5.%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69874D4"/>
    <w:multiLevelType w:val="multilevel"/>
    <w:tmpl w:val="921A5FD2"/>
    <w:lvl w:ilvl="0">
      <w:start w:val="1"/>
      <w:numFmt w:val="decimal"/>
      <w:lvlText w:val="%1."/>
      <w:lvlJc w:val="left"/>
      <w:pPr>
        <w:ind w:left="360" w:hanging="360"/>
      </w:pPr>
      <w:rPr>
        <w:rFonts w:cs="Times New Roman" w:hint="default"/>
      </w:rPr>
    </w:lvl>
    <w:lvl w:ilvl="1">
      <w:start w:val="1"/>
      <w:numFmt w:val="decimal"/>
      <w:lvlText w:val="11.%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2691BBE"/>
    <w:multiLevelType w:val="multilevel"/>
    <w:tmpl w:val="F2C0413A"/>
    <w:lvl w:ilvl="0">
      <w:start w:val="1"/>
      <w:numFmt w:val="decimal"/>
      <w:lvlText w:val="6.%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3823870"/>
    <w:multiLevelType w:val="multilevel"/>
    <w:tmpl w:val="4BEC2C28"/>
    <w:lvl w:ilvl="0">
      <w:start w:val="1"/>
      <w:numFmt w:val="decimal"/>
      <w:lvlText w:val="3.%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8"/>
  </w:num>
  <w:num w:numId="3">
    <w:abstractNumId w:val="12"/>
  </w:num>
  <w:num w:numId="4">
    <w:abstractNumId w:val="11"/>
  </w:num>
  <w:num w:numId="5">
    <w:abstractNumId w:val="4"/>
  </w:num>
  <w:num w:numId="6">
    <w:abstractNumId w:val="10"/>
  </w:num>
  <w:num w:numId="7">
    <w:abstractNumId w:val="5"/>
  </w:num>
  <w:num w:numId="8">
    <w:abstractNumId w:val="3"/>
  </w:num>
  <w:num w:numId="9">
    <w:abstractNumId w:val="9"/>
  </w:num>
  <w:num w:numId="10">
    <w:abstractNumId w:val="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94"/>
    <w:rsid w:val="00051B34"/>
    <w:rsid w:val="000540D4"/>
    <w:rsid w:val="001855FA"/>
    <w:rsid w:val="002171B3"/>
    <w:rsid w:val="0022396D"/>
    <w:rsid w:val="002B08ED"/>
    <w:rsid w:val="002F0F5B"/>
    <w:rsid w:val="0030415E"/>
    <w:rsid w:val="00307D8A"/>
    <w:rsid w:val="003A7E9F"/>
    <w:rsid w:val="003C7A07"/>
    <w:rsid w:val="003F216E"/>
    <w:rsid w:val="00414BF5"/>
    <w:rsid w:val="004D0955"/>
    <w:rsid w:val="00517B92"/>
    <w:rsid w:val="0053159D"/>
    <w:rsid w:val="00543C59"/>
    <w:rsid w:val="005477DB"/>
    <w:rsid w:val="00567231"/>
    <w:rsid w:val="005D61A0"/>
    <w:rsid w:val="005E5D94"/>
    <w:rsid w:val="00602B88"/>
    <w:rsid w:val="00660658"/>
    <w:rsid w:val="00684331"/>
    <w:rsid w:val="0069470A"/>
    <w:rsid w:val="00733D9B"/>
    <w:rsid w:val="007561F9"/>
    <w:rsid w:val="00794698"/>
    <w:rsid w:val="0085335F"/>
    <w:rsid w:val="00860A96"/>
    <w:rsid w:val="00890337"/>
    <w:rsid w:val="008B2DEE"/>
    <w:rsid w:val="008C49D1"/>
    <w:rsid w:val="008D1D44"/>
    <w:rsid w:val="008F542C"/>
    <w:rsid w:val="008F74C7"/>
    <w:rsid w:val="00915B90"/>
    <w:rsid w:val="009624D2"/>
    <w:rsid w:val="009A0DB8"/>
    <w:rsid w:val="009A3172"/>
    <w:rsid w:val="009C4430"/>
    <w:rsid w:val="00A3309E"/>
    <w:rsid w:val="00A42CDF"/>
    <w:rsid w:val="00A77B63"/>
    <w:rsid w:val="00A77BD3"/>
    <w:rsid w:val="00A86507"/>
    <w:rsid w:val="00A97923"/>
    <w:rsid w:val="00AC26F1"/>
    <w:rsid w:val="00B01830"/>
    <w:rsid w:val="00B17256"/>
    <w:rsid w:val="00B3440C"/>
    <w:rsid w:val="00B75825"/>
    <w:rsid w:val="00B968FD"/>
    <w:rsid w:val="00BC2347"/>
    <w:rsid w:val="00C027DF"/>
    <w:rsid w:val="00CA6772"/>
    <w:rsid w:val="00D20AD9"/>
    <w:rsid w:val="00D85570"/>
    <w:rsid w:val="00DB301D"/>
    <w:rsid w:val="00DC077E"/>
    <w:rsid w:val="00DF69A8"/>
    <w:rsid w:val="00E35ADE"/>
    <w:rsid w:val="00E641FC"/>
    <w:rsid w:val="00E81C42"/>
    <w:rsid w:val="00F17551"/>
    <w:rsid w:val="00F26A48"/>
    <w:rsid w:val="00F45EC2"/>
    <w:rsid w:val="00F50604"/>
    <w:rsid w:val="00FA242E"/>
    <w:rsid w:val="00FA2E3F"/>
    <w:rsid w:val="00FA44C3"/>
    <w:rsid w:val="00FA44C9"/>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E77E"/>
  <w15:docId w15:val="{609985D1-7433-42CA-BF1D-D21AA1DE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D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698"/>
    <w:rPr>
      <w:rFonts w:ascii="Calibri" w:eastAsia="Times New Roman" w:hAnsi="Calibri" w:cs="Times New Roman"/>
    </w:rPr>
  </w:style>
  <w:style w:type="paragraph" w:styleId="a5">
    <w:name w:val="footer"/>
    <w:basedOn w:val="a"/>
    <w:link w:val="a6"/>
    <w:uiPriority w:val="99"/>
    <w:unhideWhenUsed/>
    <w:rsid w:val="00794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698"/>
    <w:rPr>
      <w:rFonts w:ascii="Calibri" w:eastAsia="Times New Roman" w:hAnsi="Calibri" w:cs="Times New Roman"/>
    </w:rPr>
  </w:style>
  <w:style w:type="paragraph" w:styleId="a7">
    <w:name w:val="footnote text"/>
    <w:basedOn w:val="a"/>
    <w:link w:val="a8"/>
    <w:rsid w:val="00794698"/>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rsid w:val="00794698"/>
    <w:rPr>
      <w:rFonts w:ascii="Times New Roman" w:eastAsia="Times New Roman" w:hAnsi="Times New Roman" w:cs="Times New Roman"/>
      <w:sz w:val="20"/>
      <w:szCs w:val="20"/>
      <w:lang w:eastAsia="ru-RU"/>
    </w:rPr>
  </w:style>
  <w:style w:type="character" w:styleId="a9">
    <w:name w:val="footnote reference"/>
    <w:rsid w:val="00794698"/>
    <w:rPr>
      <w:vertAlign w:val="superscript"/>
    </w:rPr>
  </w:style>
  <w:style w:type="paragraph" w:styleId="aa">
    <w:name w:val="Balloon Text"/>
    <w:basedOn w:val="a"/>
    <w:link w:val="ab"/>
    <w:uiPriority w:val="99"/>
    <w:semiHidden/>
    <w:unhideWhenUsed/>
    <w:rsid w:val="00307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D8A"/>
    <w:rPr>
      <w:rFonts w:ascii="Tahoma" w:eastAsia="Times New Roman" w:hAnsi="Tahoma" w:cs="Tahoma"/>
      <w:sz w:val="16"/>
      <w:szCs w:val="16"/>
    </w:rPr>
  </w:style>
  <w:style w:type="paragraph" w:styleId="ac">
    <w:name w:val="List Paragraph"/>
    <w:basedOn w:val="a"/>
    <w:uiPriority w:val="34"/>
    <w:qFormat/>
    <w:rsid w:val="0068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09ED-5D70-4444-B682-65CCA080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Юрий</cp:lastModifiedBy>
  <cp:revision>13</cp:revision>
  <cp:lastPrinted>2015-11-03T06:15:00Z</cp:lastPrinted>
  <dcterms:created xsi:type="dcterms:W3CDTF">2016-09-20T12:35:00Z</dcterms:created>
  <dcterms:modified xsi:type="dcterms:W3CDTF">2020-05-29T09:30:00Z</dcterms:modified>
</cp:coreProperties>
</file>