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Pr="004B4D7E" w:rsidRDefault="00655172" w:rsidP="00655172">
      <w:pPr>
        <w:spacing w:line="276" w:lineRule="auto"/>
        <w:ind w:right="254" w:firstLine="709"/>
        <w:jc w:val="center"/>
        <w:rPr>
          <w:b/>
          <w:sz w:val="28"/>
          <w:szCs w:val="28"/>
        </w:rPr>
      </w:pPr>
      <w:r w:rsidRPr="004B4D7E">
        <w:rPr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Суражского муниципального района» за 202</w:t>
      </w:r>
      <w:r w:rsidR="0027217B">
        <w:rPr>
          <w:b/>
          <w:sz w:val="28"/>
          <w:szCs w:val="28"/>
        </w:rPr>
        <w:t>3</w:t>
      </w:r>
      <w:r w:rsidRPr="004B4D7E">
        <w:rPr>
          <w:b/>
          <w:sz w:val="28"/>
          <w:szCs w:val="28"/>
        </w:rPr>
        <w:t xml:space="preserve"> год</w:t>
      </w:r>
    </w:p>
    <w:p w:rsidR="00655172" w:rsidRPr="004B4D7E" w:rsidRDefault="00655172" w:rsidP="00655172">
      <w:pPr>
        <w:spacing w:line="276" w:lineRule="auto"/>
        <w:ind w:right="254"/>
        <w:rPr>
          <w:sz w:val="28"/>
          <w:szCs w:val="28"/>
        </w:rPr>
      </w:pPr>
      <w:r w:rsidRPr="004B4D7E">
        <w:rPr>
          <w:sz w:val="28"/>
          <w:szCs w:val="28"/>
        </w:rPr>
        <w:t xml:space="preserve">                                                                                     </w:t>
      </w:r>
    </w:p>
    <w:p w:rsidR="00655172" w:rsidRPr="004B4D7E" w:rsidRDefault="00655172" w:rsidP="00655172">
      <w:pPr>
        <w:ind w:right="254" w:firstLine="709"/>
        <w:jc w:val="center"/>
        <w:rPr>
          <w:sz w:val="27"/>
          <w:szCs w:val="27"/>
        </w:rPr>
      </w:pPr>
    </w:p>
    <w:p w:rsidR="00655172" w:rsidRPr="00FA5B10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 на территории Суражского муниципального района за 202</w:t>
      </w:r>
      <w:r w:rsidR="0027217B" w:rsidRPr="00FA5B10">
        <w:rPr>
          <w:rFonts w:eastAsia="Calibri"/>
          <w:sz w:val="28"/>
          <w:szCs w:val="28"/>
          <w:lang w:eastAsia="en-US"/>
        </w:rPr>
        <w:t>3</w:t>
      </w:r>
      <w:r w:rsidRPr="00FA5B10">
        <w:rPr>
          <w:rFonts w:eastAsia="Calibri"/>
          <w:sz w:val="28"/>
          <w:szCs w:val="28"/>
          <w:lang w:eastAsia="en-US"/>
        </w:rPr>
        <w:t xml:space="preserve"> год подготовлен в соответствии с </w:t>
      </w:r>
      <w:r w:rsidR="00FA5B10" w:rsidRPr="00FA5B10">
        <w:rPr>
          <w:rFonts w:eastAsia="Calibri"/>
          <w:sz w:val="28"/>
          <w:szCs w:val="28"/>
          <w:lang w:eastAsia="en-US"/>
        </w:rPr>
        <w:t>Порядком разработки, реализации и оценки эффективности муниципальных программ Суражского муниципального района и Суражского городского поселения Суражского муниципального района Брянской области</w:t>
      </w:r>
      <w:r w:rsidRPr="00FA5B10"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от </w:t>
      </w:r>
      <w:r w:rsidR="00FA5B10" w:rsidRPr="00FA5B10">
        <w:rPr>
          <w:rFonts w:eastAsia="Calibri"/>
          <w:sz w:val="28"/>
          <w:szCs w:val="28"/>
          <w:lang w:eastAsia="en-US"/>
        </w:rPr>
        <w:t>09</w:t>
      </w:r>
      <w:r w:rsidRPr="00FA5B10">
        <w:rPr>
          <w:rFonts w:eastAsia="Calibri"/>
          <w:sz w:val="28"/>
          <w:szCs w:val="28"/>
          <w:lang w:eastAsia="en-US"/>
        </w:rPr>
        <w:t>.</w:t>
      </w:r>
      <w:r w:rsidR="00FA5B10" w:rsidRPr="00FA5B10">
        <w:rPr>
          <w:rFonts w:eastAsia="Calibri"/>
          <w:sz w:val="28"/>
          <w:szCs w:val="28"/>
          <w:lang w:eastAsia="en-US"/>
        </w:rPr>
        <w:t>11</w:t>
      </w:r>
      <w:r w:rsidRPr="00FA5B10">
        <w:rPr>
          <w:rFonts w:eastAsia="Calibri"/>
          <w:sz w:val="28"/>
          <w:szCs w:val="28"/>
          <w:lang w:eastAsia="en-US"/>
        </w:rPr>
        <w:t>.20</w:t>
      </w:r>
      <w:r w:rsidR="00FA5B10" w:rsidRPr="00FA5B10">
        <w:rPr>
          <w:rFonts w:eastAsia="Calibri"/>
          <w:sz w:val="28"/>
          <w:szCs w:val="28"/>
          <w:lang w:eastAsia="en-US"/>
        </w:rPr>
        <w:t>22</w:t>
      </w:r>
      <w:r w:rsidRPr="00FA5B10">
        <w:rPr>
          <w:rFonts w:eastAsia="Calibri"/>
          <w:sz w:val="28"/>
          <w:szCs w:val="28"/>
          <w:lang w:eastAsia="en-US"/>
        </w:rPr>
        <w:t xml:space="preserve"> №</w:t>
      </w:r>
      <w:r w:rsidR="00FA5B10" w:rsidRPr="00FA5B10">
        <w:rPr>
          <w:rFonts w:eastAsia="Calibri"/>
          <w:sz w:val="28"/>
          <w:szCs w:val="28"/>
          <w:lang w:eastAsia="en-US"/>
        </w:rPr>
        <w:t>757</w:t>
      </w:r>
      <w:r w:rsidRPr="00FA5B10">
        <w:rPr>
          <w:rFonts w:eastAsia="Calibri"/>
          <w:sz w:val="28"/>
          <w:szCs w:val="28"/>
          <w:lang w:eastAsia="en-US"/>
        </w:rPr>
        <w:t xml:space="preserve">. </w:t>
      </w:r>
    </w:p>
    <w:p w:rsidR="00655172" w:rsidRPr="00FA5B10" w:rsidRDefault="00F956F3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В</w:t>
      </w:r>
      <w:r w:rsidR="00655172" w:rsidRPr="00FA5B10">
        <w:rPr>
          <w:rFonts w:eastAsia="Calibri"/>
          <w:sz w:val="28"/>
          <w:szCs w:val="28"/>
          <w:lang w:eastAsia="en-US"/>
        </w:rPr>
        <w:t xml:space="preserve"> 202</w:t>
      </w:r>
      <w:r w:rsidR="00FA5B10" w:rsidRPr="00FA5B10">
        <w:rPr>
          <w:rFonts w:eastAsia="Calibri"/>
          <w:sz w:val="28"/>
          <w:szCs w:val="28"/>
          <w:lang w:eastAsia="en-US"/>
        </w:rPr>
        <w:t>3</w:t>
      </w:r>
      <w:r w:rsidR="00AF715E" w:rsidRPr="00FA5B10">
        <w:rPr>
          <w:rFonts w:eastAsia="Calibri"/>
          <w:sz w:val="28"/>
          <w:szCs w:val="28"/>
          <w:lang w:eastAsia="en-US"/>
        </w:rPr>
        <w:t xml:space="preserve"> </w:t>
      </w:r>
      <w:r w:rsidR="00655172" w:rsidRPr="00FA5B10">
        <w:rPr>
          <w:rFonts w:eastAsia="Calibri"/>
          <w:sz w:val="28"/>
          <w:szCs w:val="28"/>
          <w:lang w:eastAsia="en-US"/>
        </w:rPr>
        <w:t>году осуществлялась реализация</w:t>
      </w:r>
      <w:r w:rsidR="006A0ABB" w:rsidRPr="00FA5B10">
        <w:rPr>
          <w:rFonts w:eastAsia="Calibri"/>
          <w:sz w:val="28"/>
          <w:szCs w:val="28"/>
          <w:lang w:eastAsia="en-US"/>
        </w:rPr>
        <w:t xml:space="preserve"> 5 </w:t>
      </w:r>
      <w:r w:rsidR="00655172" w:rsidRPr="00FA5B10">
        <w:rPr>
          <w:rFonts w:eastAsia="Calibri"/>
          <w:sz w:val="28"/>
          <w:szCs w:val="28"/>
          <w:lang w:eastAsia="en-US"/>
        </w:rPr>
        <w:t xml:space="preserve">муниципальных программ. Программы сформированы по отраслевому принципу. </w:t>
      </w:r>
    </w:p>
    <w:p w:rsidR="00655172" w:rsidRPr="00FA5B10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Суражского муниципального района.</w:t>
      </w:r>
    </w:p>
    <w:p w:rsidR="00655172" w:rsidRPr="0027217B" w:rsidRDefault="00655172" w:rsidP="00655172">
      <w:pPr>
        <w:tabs>
          <w:tab w:val="left" w:pos="9353"/>
        </w:tabs>
        <w:spacing w:line="360" w:lineRule="auto"/>
        <w:ind w:left="-709" w:right="-3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За счет всех источников финансирования в 202</w:t>
      </w:r>
      <w:r w:rsidR="00FA5B10" w:rsidRPr="00FA5B10">
        <w:rPr>
          <w:rFonts w:eastAsia="Calibri"/>
          <w:sz w:val="28"/>
          <w:szCs w:val="28"/>
          <w:lang w:eastAsia="en-US"/>
        </w:rPr>
        <w:t>3</w:t>
      </w:r>
      <w:r w:rsidRPr="00FA5B10">
        <w:rPr>
          <w:rFonts w:eastAsia="Calibri"/>
          <w:sz w:val="28"/>
          <w:szCs w:val="28"/>
          <w:lang w:eastAsia="en-US"/>
        </w:rPr>
        <w:t xml:space="preserve"> году на реализацию </w:t>
      </w:r>
      <w:r w:rsidR="003E572B" w:rsidRPr="00FA5B10">
        <w:rPr>
          <w:rFonts w:eastAsia="Calibri"/>
          <w:sz w:val="28"/>
          <w:szCs w:val="28"/>
          <w:lang w:eastAsia="en-US"/>
        </w:rPr>
        <w:t>5</w:t>
      </w:r>
      <w:r w:rsidRPr="00FA5B10">
        <w:rPr>
          <w:rFonts w:eastAsia="Calibri"/>
          <w:sz w:val="28"/>
          <w:szCs w:val="28"/>
          <w:lang w:eastAsia="en-US"/>
        </w:rPr>
        <w:t xml:space="preserve"> муниципальных программ было направлено средств в сумме </w:t>
      </w:r>
      <w:r w:rsidR="00BC465A" w:rsidRPr="00BC465A">
        <w:rPr>
          <w:rFonts w:eastAsia="Calibri"/>
          <w:sz w:val="28"/>
          <w:szCs w:val="28"/>
          <w:lang w:eastAsia="en-US"/>
        </w:rPr>
        <w:t>710,48</w:t>
      </w:r>
      <w:bookmarkStart w:id="0" w:name="_GoBack"/>
      <w:bookmarkEnd w:id="0"/>
      <w:r w:rsidR="00BC465A" w:rsidRPr="00BC465A">
        <w:rPr>
          <w:rFonts w:eastAsia="Calibri"/>
          <w:sz w:val="28"/>
          <w:szCs w:val="28"/>
          <w:lang w:eastAsia="en-US"/>
        </w:rPr>
        <w:t>2</w:t>
      </w:r>
      <w:r w:rsidRPr="00BC46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C465A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BC465A">
        <w:rPr>
          <w:rFonts w:eastAsia="Calibri"/>
          <w:sz w:val="28"/>
          <w:szCs w:val="28"/>
          <w:lang w:eastAsia="en-US"/>
        </w:rPr>
        <w:t>.р</w:t>
      </w:r>
      <w:proofErr w:type="gramEnd"/>
      <w:r w:rsidRPr="00BC465A">
        <w:rPr>
          <w:rFonts w:eastAsia="Calibri"/>
          <w:sz w:val="28"/>
          <w:szCs w:val="28"/>
          <w:lang w:eastAsia="en-US"/>
        </w:rPr>
        <w:t>уб</w:t>
      </w:r>
      <w:proofErr w:type="spellEnd"/>
      <w:r w:rsidRPr="00BC465A">
        <w:rPr>
          <w:rFonts w:eastAsia="Calibri"/>
          <w:sz w:val="28"/>
          <w:szCs w:val="28"/>
          <w:lang w:eastAsia="en-US"/>
        </w:rPr>
        <w:t>.</w:t>
      </w:r>
    </w:p>
    <w:p w:rsidR="00655172" w:rsidRPr="00FA5B10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sz w:val="28"/>
          <w:szCs w:val="28"/>
        </w:rPr>
      </w:pPr>
      <w:r w:rsidRPr="00FA5B10">
        <w:rPr>
          <w:sz w:val="28"/>
          <w:szCs w:val="28"/>
        </w:rPr>
        <w:t xml:space="preserve">Уровень освоения финансовых средств, выделенных на реализацию мероприятий муниципальных программ, в разрезе  программ представлен в таблице 1.   </w:t>
      </w:r>
    </w:p>
    <w:p w:rsidR="00655172" w:rsidRPr="00FA5B10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bCs/>
          <w:iCs/>
          <w:sz w:val="28"/>
          <w:szCs w:val="28"/>
        </w:rPr>
      </w:pPr>
      <w:r w:rsidRPr="00FA5B10">
        <w:rPr>
          <w:bCs/>
          <w:iCs/>
          <w:sz w:val="28"/>
          <w:szCs w:val="28"/>
        </w:rPr>
        <w:t xml:space="preserve">По  всем муниципальным программам мероприятия выполнены в полном объеме. Достигнуты индикативные показатели. Конкретные результаты по исполнению мероприятий программ приведены в отчетах исполнителей (приложение 1).   </w:t>
      </w:r>
    </w:p>
    <w:p w:rsidR="00655172" w:rsidRPr="00FA5B10" w:rsidRDefault="00655172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Pr="004B4D7E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145D82" w:rsidRDefault="00145D82" w:rsidP="00655172">
      <w:pPr>
        <w:ind w:left="142" w:right="-428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48"/>
        <w:tblW w:w="10601" w:type="dxa"/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50"/>
        <w:gridCol w:w="977"/>
        <w:gridCol w:w="87"/>
        <w:gridCol w:w="1217"/>
        <w:gridCol w:w="1117"/>
      </w:tblGrid>
      <w:tr w:rsidR="003E572B" w:rsidRPr="004B4D7E" w:rsidTr="004A2D09">
        <w:trPr>
          <w:trHeight w:val="2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lastRenderedPageBreak/>
              <w:t>Наименование программы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</w:p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  <w:r w:rsidRPr="004B4D7E">
              <w:rPr>
                <w:b/>
                <w:bCs/>
                <w:i/>
                <w:iCs/>
              </w:rPr>
              <w:t>Оценка эффективности программы</w:t>
            </w:r>
          </w:p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B4D7E">
              <w:rPr>
                <w:b/>
                <w:bCs/>
                <w:i/>
                <w:iCs/>
              </w:rPr>
              <w:t>-"</w:t>
            </w:r>
            <w:proofErr w:type="gramEnd"/>
            <w:r w:rsidRPr="004B4D7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-68" w:right="-110" w:firstLine="68"/>
              <w:jc w:val="center"/>
            </w:pPr>
            <w:r w:rsidRPr="004B4D7E">
              <w:rPr>
                <w:b/>
                <w:bCs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3E572B" w:rsidRPr="004B4D7E" w:rsidTr="004A2D09">
        <w:trPr>
          <w:trHeight w:val="21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jc w:val="center"/>
            </w:pPr>
            <w:r w:rsidRPr="004B4D7E">
              <w:t>Фактически освоенный объем финансирования программы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ind w:right="-104"/>
              <w:jc w:val="center"/>
            </w:pPr>
            <w:r w:rsidRPr="004B4D7E">
              <w:t>Объем ассигнований, предусмотрен-ных бюджетом на реализацию программ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r w:rsidRPr="004B4D7E">
              <w:t>Уровень использования финансовых средств,%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72B" w:rsidRPr="004B4D7E" w:rsidRDefault="003E572B" w:rsidP="003E572B">
            <w:pPr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E572B" w:rsidRPr="004B4D7E" w:rsidTr="003E572B">
        <w:trPr>
          <w:trHeight w:val="6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</w:rPr>
            </w:pPr>
            <w:r w:rsidRPr="004B4D7E">
              <w:rPr>
                <w:b/>
                <w:bCs/>
              </w:rPr>
              <w:t>Муниципальные программы Суражского муниципального района</w:t>
            </w:r>
            <w:r w:rsidRPr="004B4D7E">
              <w:rPr>
                <w:b/>
                <w:bCs/>
                <w:i/>
              </w:rPr>
              <w:t xml:space="preserve"> </w:t>
            </w: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A6169A">
            <w:pPr>
              <w:jc w:val="center"/>
              <w:outlineLvl w:val="0"/>
              <w:rPr>
                <w:bCs/>
              </w:rPr>
            </w:pPr>
            <w:r w:rsidRPr="004B4D7E">
              <w:rPr>
                <w:bCs/>
              </w:rPr>
              <w:t xml:space="preserve">Муниципальная программа «Реализация полномочий администрации Суражского </w:t>
            </w:r>
            <w:r>
              <w:rPr>
                <w:bCs/>
              </w:rPr>
              <w:t xml:space="preserve">муниципального </w:t>
            </w:r>
            <w:r w:rsidRPr="004B4D7E">
              <w:rPr>
                <w:bCs/>
              </w:rPr>
              <w:t>района» 20</w:t>
            </w:r>
            <w:r>
              <w:rPr>
                <w:bCs/>
              </w:rPr>
              <w:t>2</w:t>
            </w:r>
            <w:r w:rsidR="00A6169A">
              <w:rPr>
                <w:bCs/>
              </w:rPr>
              <w:t>3</w:t>
            </w:r>
            <w:r w:rsidRPr="004B4D7E">
              <w:rPr>
                <w:bCs/>
              </w:rPr>
              <w:t>-202</w:t>
            </w:r>
            <w:r w:rsidR="00A6169A">
              <w:rPr>
                <w:bCs/>
              </w:rPr>
              <w:t>5</w:t>
            </w:r>
            <w:r w:rsidRPr="004B4D7E">
              <w:rPr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 w:rsidRPr="008E4033">
              <w:rPr>
                <w:bCs/>
              </w:rPr>
              <w:t>208 758 736,28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557 956 984,13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outlineLvl w:val="0"/>
            </w:pPr>
          </w:p>
          <w:p w:rsidR="003E572B" w:rsidRPr="004B4D7E" w:rsidRDefault="000C3474" w:rsidP="003E572B">
            <w:pPr>
              <w:spacing w:line="360" w:lineRule="auto"/>
              <w:jc w:val="center"/>
              <w:outlineLvl w:val="0"/>
            </w:pPr>
            <w:r>
              <w:t>37,4</w:t>
            </w: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61" w:right="-110"/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4B4D7E" w:rsidRDefault="003E572B" w:rsidP="000C347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F956F3">
              <w:rPr>
                <w:rFonts w:eastAsia="Calibri"/>
              </w:rPr>
              <w:t>Управление муниципальными финансами Суражского района на 202</w:t>
            </w:r>
            <w:r w:rsidR="000C3474">
              <w:rPr>
                <w:rFonts w:eastAsia="Calibri"/>
              </w:rPr>
              <w:t>3</w:t>
            </w:r>
            <w:r w:rsidRPr="00F956F3">
              <w:rPr>
                <w:rFonts w:eastAsia="Calibri"/>
              </w:rPr>
              <w:t>-202</w:t>
            </w:r>
            <w:r w:rsidR="000C3474">
              <w:rPr>
                <w:rFonts w:eastAsia="Calibri"/>
              </w:rPr>
              <w:t>5</w:t>
            </w:r>
            <w:r w:rsidRPr="00F956F3">
              <w:rPr>
                <w:rFonts w:eastAsia="Calibri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12 669 080,86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12 679 792,84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0C347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99,</w:t>
            </w:r>
            <w:r w:rsidR="000C3474">
              <w:rPr>
                <w:bCs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8E40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 xml:space="preserve"> «</w:t>
            </w:r>
            <w:r w:rsidRPr="00A0477D">
              <w:rPr>
                <w:bCs/>
              </w:rPr>
              <w:t>Управление муниципальной собствен</w:t>
            </w:r>
            <w:r>
              <w:rPr>
                <w:bCs/>
              </w:rPr>
              <w:t>ностью Суражского района на 202</w:t>
            </w:r>
            <w:r w:rsidR="008E4033">
              <w:rPr>
                <w:bCs/>
              </w:rPr>
              <w:t>3-2025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8E4033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3 211 734,43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8E4033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2 635 897,00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BC465A" w:rsidRDefault="003E572B" w:rsidP="003E572B">
            <w:pPr>
              <w:jc w:val="center"/>
              <w:rPr>
                <w:bCs/>
              </w:rPr>
            </w:pPr>
          </w:p>
          <w:p w:rsidR="003E572B" w:rsidRPr="00BC465A" w:rsidRDefault="003E572B" w:rsidP="003E572B">
            <w:pPr>
              <w:jc w:val="center"/>
              <w:rPr>
                <w:bCs/>
              </w:rPr>
            </w:pPr>
          </w:p>
          <w:p w:rsidR="003E572B" w:rsidRPr="00BC465A" w:rsidRDefault="00F95727" w:rsidP="003E572B">
            <w:pPr>
              <w:jc w:val="center"/>
              <w:rPr>
                <w:bCs/>
              </w:rPr>
            </w:pPr>
            <w:r w:rsidRPr="00BC465A">
              <w:rPr>
                <w:bCs/>
              </w:rPr>
              <w:t>121,8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8E403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>«</w:t>
            </w:r>
            <w:r w:rsidRPr="00A0477D">
              <w:rPr>
                <w:bCs/>
              </w:rPr>
              <w:t>Развитие образования Суражского района на 202</w:t>
            </w:r>
            <w:r w:rsidR="008E4033">
              <w:rPr>
                <w:bCs/>
              </w:rPr>
              <w:t>3</w:t>
            </w:r>
            <w:r w:rsidRPr="00A0477D">
              <w:rPr>
                <w:bCs/>
              </w:rPr>
              <w:t>-202</w:t>
            </w:r>
            <w:r w:rsidR="008E4033">
              <w:rPr>
                <w:bCs/>
              </w:rPr>
              <w:t>5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3E572B" w:rsidRPr="00E031C9" w:rsidRDefault="008E4033" w:rsidP="003E572B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485 842 767,59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8E4033" w:rsidRPr="008E4033" w:rsidRDefault="008E4033" w:rsidP="008E40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513 820 087,82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BC465A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  <w:p w:rsidR="003E572B" w:rsidRPr="00BC465A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  <w:r w:rsidRPr="00BC465A">
              <w:rPr>
                <w:bCs/>
              </w:rPr>
              <w:t xml:space="preserve">   9</w:t>
            </w:r>
            <w:r w:rsidR="00BC465A" w:rsidRPr="00BC465A">
              <w:rPr>
                <w:bCs/>
              </w:rPr>
              <w:t>4</w:t>
            </w:r>
            <w:r w:rsidRPr="00BC465A">
              <w:rPr>
                <w:bCs/>
              </w:rPr>
              <w:t>,</w:t>
            </w:r>
            <w:r w:rsidR="00BC465A" w:rsidRPr="00BC465A">
              <w:rPr>
                <w:bCs/>
              </w:rPr>
              <w:t>6</w:t>
            </w:r>
          </w:p>
          <w:p w:rsidR="003E572B" w:rsidRPr="00BC465A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2310F4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CD0F1E">
              <w:rPr>
                <w:rFonts w:eastAsiaTheme="minorEastAsia"/>
                <w:sz w:val="28"/>
                <w:szCs w:val="28"/>
              </w:rPr>
              <w:t xml:space="preserve"> </w:t>
            </w:r>
            <w:r w:rsidRPr="00CD0F1E">
              <w:rPr>
                <w:bCs/>
              </w:rPr>
              <w:t>Улучшение условий и охраны труда в организациях  Суражского муниципального района на 2020-2022 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0C74F1" w:rsidP="003E572B">
            <w:pPr>
              <w:jc w:val="center"/>
              <w:outlineLvl w:val="0"/>
            </w:pPr>
            <w: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0C74F1" w:rsidP="003E572B">
            <w:pPr>
              <w:jc w:val="center"/>
              <w:outlineLvl w:val="0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0C74F1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0C74F1" w:rsidP="003E572B">
            <w:pPr>
              <w:jc w:val="center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0C74F1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Не требуется финансирования</w:t>
            </w:r>
          </w:p>
        </w:tc>
      </w:tr>
      <w:tr w:rsidR="003E572B" w:rsidRPr="004B4D7E" w:rsidTr="00FC27C6">
        <w:trPr>
          <w:trHeight w:val="10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4B4D7E" w:rsidRDefault="003E572B" w:rsidP="00FC27C6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1B6866" w:rsidRDefault="00207364" w:rsidP="002073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710 482 319,16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C6" w:rsidRDefault="00FC27C6" w:rsidP="00FC27C6">
            <w:pPr>
              <w:jc w:val="center"/>
              <w:rPr>
                <w:b/>
                <w:color w:val="000000"/>
              </w:rPr>
            </w:pPr>
          </w:p>
          <w:p w:rsidR="003E572B" w:rsidRPr="001B6866" w:rsidRDefault="00207364" w:rsidP="002073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1 087 092 761,79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Default="003E572B" w:rsidP="00FC27C6">
            <w:pPr>
              <w:jc w:val="center"/>
              <w:rPr>
                <w:b/>
                <w:bCs/>
              </w:rPr>
            </w:pPr>
          </w:p>
          <w:p w:rsidR="00FC27C6" w:rsidRDefault="00FC27C6" w:rsidP="00FC27C6">
            <w:pPr>
              <w:jc w:val="center"/>
              <w:rPr>
                <w:b/>
                <w:bCs/>
              </w:rPr>
            </w:pPr>
          </w:p>
          <w:p w:rsidR="003E572B" w:rsidRDefault="00F95727" w:rsidP="00FC2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65,4</w:t>
            </w:r>
          </w:p>
          <w:p w:rsidR="003E572B" w:rsidRPr="003E572B" w:rsidRDefault="003E572B" w:rsidP="00FC27C6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</w:tr>
    </w:tbl>
    <w:p w:rsidR="00655172" w:rsidRPr="004B4D7E" w:rsidRDefault="00655172" w:rsidP="00655172">
      <w:pPr>
        <w:ind w:left="142" w:right="-428"/>
        <w:jc w:val="right"/>
        <w:rPr>
          <w:sz w:val="22"/>
          <w:szCs w:val="22"/>
        </w:rPr>
      </w:pPr>
      <w:r w:rsidRPr="004B4D7E">
        <w:rPr>
          <w:sz w:val="22"/>
          <w:szCs w:val="22"/>
        </w:rPr>
        <w:lastRenderedPageBreak/>
        <w:t>Таблица 1</w:t>
      </w:r>
    </w:p>
    <w:p w:rsidR="00655172" w:rsidRPr="004B4D7E" w:rsidRDefault="00655172" w:rsidP="00655172">
      <w:pPr>
        <w:pStyle w:val="a3"/>
        <w:spacing w:line="276" w:lineRule="auto"/>
        <w:ind w:right="-428" w:firstLine="0"/>
        <w:rPr>
          <w:sz w:val="28"/>
          <w:szCs w:val="28"/>
        </w:rPr>
      </w:pPr>
    </w:p>
    <w:p w:rsidR="00655172" w:rsidRPr="004B4D7E" w:rsidRDefault="00655172" w:rsidP="00655172">
      <w:r w:rsidRPr="004B4D7E">
        <w:t xml:space="preserve">                                                                                                                                                                        </w:t>
      </w:r>
    </w:p>
    <w:p w:rsidR="00862235" w:rsidRDefault="00655172" w:rsidP="003E572B">
      <w:pPr>
        <w:framePr w:w="10155" w:wrap="auto" w:hAnchor="text"/>
        <w:sectPr w:rsidR="00862235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  <w:r w:rsidRPr="004B4D7E">
        <w:t xml:space="preserve"> </w:t>
      </w:r>
    </w:p>
    <w:p w:rsidR="00655172" w:rsidRPr="004B4D7E" w:rsidRDefault="00655172" w:rsidP="00655172"/>
    <w:p w:rsidR="00655172" w:rsidRDefault="00655172" w:rsidP="00655172">
      <w:pPr>
        <w:ind w:left="360"/>
      </w:pPr>
    </w:p>
    <w:p w:rsidR="00145D82" w:rsidRDefault="00145D82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696540" w:rsidRDefault="00696540" w:rsidP="00655172">
      <w:pPr>
        <w:ind w:left="360"/>
      </w:pPr>
    </w:p>
    <w:p w:rsidR="00F1616D" w:rsidRPr="000272A6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lastRenderedPageBreak/>
        <w:t>Годовой отчет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2023-2025 годы» </w:t>
      </w:r>
      <w:r>
        <w:rPr>
          <w:b/>
          <w:sz w:val="28"/>
          <w:szCs w:val="28"/>
        </w:rPr>
        <w:t>за 2023</w:t>
      </w:r>
      <w:r w:rsidRPr="000272A6">
        <w:rPr>
          <w:b/>
          <w:sz w:val="28"/>
          <w:szCs w:val="28"/>
        </w:rPr>
        <w:t xml:space="preserve"> год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«Реализация полномочий администрации Суражского муниципального района на 2023-2025 годы» за 2023 год достигнуты следующие показатели: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F1616D" w:rsidTr="009C481A">
        <w:tc>
          <w:tcPr>
            <w:tcW w:w="851" w:type="dxa"/>
            <w:vAlign w:val="center"/>
          </w:tcPr>
          <w:p w:rsidR="00F1616D" w:rsidRPr="00683D5D" w:rsidRDefault="00F1616D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F1616D" w:rsidRPr="00683D5D" w:rsidRDefault="00F1616D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F1616D" w:rsidRPr="00683D5D" w:rsidRDefault="00F1616D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F1616D" w:rsidRPr="00683D5D" w:rsidRDefault="00F1616D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F1616D" w:rsidTr="009C481A">
        <w:tc>
          <w:tcPr>
            <w:tcW w:w="10030" w:type="dxa"/>
            <w:gridSpan w:val="4"/>
            <w:vAlign w:val="center"/>
          </w:tcPr>
          <w:p w:rsidR="00F1616D" w:rsidRPr="00683D5D" w:rsidRDefault="00F1616D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F1616D" w:rsidTr="009C481A">
        <w:tc>
          <w:tcPr>
            <w:tcW w:w="10030" w:type="dxa"/>
            <w:gridSpan w:val="4"/>
            <w:vAlign w:val="center"/>
          </w:tcPr>
          <w:p w:rsidR="00F1616D" w:rsidRPr="00683D5D" w:rsidRDefault="00F1616D" w:rsidP="009C481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Развитие топливно-энергетического комплекса и жилищно-коммунального хозяйства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03" w:type="dxa"/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103" w:type="dxa"/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</w:tbl>
    <w:p w:rsidR="00F1616D" w:rsidRDefault="00F1616D" w:rsidP="00F1616D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</w:t>
      </w:r>
      <w:r w:rsidRPr="00952B86">
        <w:rPr>
          <w:sz w:val="28"/>
          <w:szCs w:val="28"/>
        </w:rPr>
        <w:t>ероприятия:</w:t>
      </w: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Pr="00EB2243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государственной поддержки работников культуры.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Pr="007524B6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Pr="00732D1B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2D1B">
        <w:rPr>
          <w:rFonts w:ascii="Times New Roman" w:hAnsi="Times New Roman" w:cs="Times New Roman"/>
          <w:sz w:val="28"/>
          <w:szCs w:val="28"/>
        </w:rPr>
        <w:t xml:space="preserve"> Снижение рисков чрезвычайных ситуаций, повышение защиты населения и территорий района от угроз природного и техногенного характера.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Устойчивое развитие сельских территорий.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и жилищно-коммунального хозяйства.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Суражского района.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освещение деятельности органов местного самоуправления.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имуществом.</w:t>
      </w:r>
    </w:p>
    <w:p w:rsidR="00F1616D" w:rsidRDefault="00F1616D" w:rsidP="00F1616D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1616D" w:rsidRPr="00576DEA" w:rsidRDefault="00F1616D" w:rsidP="00F1616D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F1616D" w:rsidRDefault="00F1616D" w:rsidP="00F1616D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</w:rPr>
        <w:t xml:space="preserve">федерального и областного бюджетов,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>ипальной программы составил 557 956 984,13 рублей, в том числе:</w:t>
      </w:r>
    </w:p>
    <w:p w:rsidR="00F1616D" w:rsidRPr="00AB7557" w:rsidRDefault="00F1616D" w:rsidP="00F1616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557 956 984,13 </w:t>
      </w:r>
      <w:r>
        <w:rPr>
          <w:rFonts w:eastAsia="Calibri"/>
          <w:sz w:val="28"/>
          <w:szCs w:val="28"/>
        </w:rPr>
        <w:t xml:space="preserve"> </w:t>
      </w:r>
      <w:r w:rsidRPr="00AB7557">
        <w:rPr>
          <w:sz w:val="28"/>
          <w:szCs w:val="28"/>
        </w:rPr>
        <w:t>рублей.</w:t>
      </w:r>
    </w:p>
    <w:p w:rsidR="00F1616D" w:rsidRPr="00AB7557" w:rsidRDefault="00F1616D" w:rsidP="00F1616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2023 год в муниципальную программу вносились изменения с увеличением расходов на 240 397 720,76 рублей по отношению к первоначальной редакции</w:t>
      </w:r>
      <w:r w:rsidRPr="00AB7557">
        <w:rPr>
          <w:sz w:val="28"/>
          <w:szCs w:val="28"/>
        </w:rPr>
        <w:t>.</w:t>
      </w:r>
    </w:p>
    <w:p w:rsidR="00F1616D" w:rsidRPr="00E1773C" w:rsidRDefault="00F1616D" w:rsidP="00F1616D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F1616D" w:rsidRPr="00E1773C" w:rsidRDefault="00F1616D" w:rsidP="00F1616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F1616D" w:rsidRDefault="00F1616D" w:rsidP="00F1616D">
      <w:pPr>
        <w:rPr>
          <w:sz w:val="28"/>
          <w:szCs w:val="28"/>
        </w:rPr>
      </w:pPr>
    </w:p>
    <w:p w:rsidR="003E572B" w:rsidRDefault="00F1616D" w:rsidP="00F161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A4489A" w:rsidRPr="006C7A6B" w:rsidRDefault="00A4489A" w:rsidP="00A4489A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616D" w:rsidRPr="000272A6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2023-2025 годы»              </w:t>
      </w:r>
      <w:r>
        <w:rPr>
          <w:b/>
          <w:sz w:val="28"/>
          <w:szCs w:val="28"/>
        </w:rPr>
        <w:t>за 2023</w:t>
      </w:r>
      <w:r w:rsidRPr="000272A6">
        <w:rPr>
          <w:b/>
          <w:sz w:val="28"/>
          <w:szCs w:val="28"/>
        </w:rPr>
        <w:t xml:space="preserve"> год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1616D" w:rsidRPr="00620DF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20DFD">
        <w:rPr>
          <w:sz w:val="28"/>
          <w:szCs w:val="28"/>
        </w:rPr>
        <w:t>Оценка достижения целей и решения задач муниципальной программы 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2023-2025</w:t>
      </w:r>
      <w:r w:rsidRPr="00620DFD">
        <w:rPr>
          <w:rFonts w:eastAsia="Calibri"/>
          <w:sz w:val="28"/>
          <w:szCs w:val="28"/>
        </w:rPr>
        <w:t xml:space="preserve"> годы»</w:t>
      </w:r>
      <w:r w:rsidRPr="00620DFD"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F1616D" w:rsidRPr="009C0C29" w:rsidTr="009C481A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683D5D" w:rsidRDefault="00F1616D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F1616D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683D5D" w:rsidRDefault="00F1616D" w:rsidP="009C481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F1616D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F1616D" w:rsidRPr="00752365" w:rsidTr="009C481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F66FA0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bCs/>
              </w:rPr>
              <w:t>39 460 750,58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36 276 941,54</w:t>
            </w:r>
          </w:p>
        </w:tc>
      </w:tr>
      <w:tr w:rsidR="00F1616D" w:rsidRPr="00752365" w:rsidTr="009C481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contextualSpacing/>
              <w:jc w:val="center"/>
            </w:pPr>
            <w:r w:rsidRPr="008D776C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11 740 888,94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11 464 568,94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203AE" w:rsidRDefault="00F1616D" w:rsidP="009C481A">
            <w:pPr>
              <w:contextualSpacing/>
              <w:jc w:val="center"/>
            </w:pPr>
            <w:r w:rsidRPr="008203AE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18 000,00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ind w:left="80"/>
              <w:contextualSpacing/>
              <w:rPr>
                <w:color w:val="000000"/>
              </w:rPr>
            </w:pPr>
            <w:r w:rsidRPr="008D776C"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2 041,00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2 041,00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2 019 307,50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2 019 307,50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граждан в культурной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7 860 740,44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7 800 844,35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65 890 104,75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59 067 918,86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1 653 024,72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1 633 024,72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сферы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</w:pPr>
            <w:r w:rsidRPr="00752365">
              <w:t>2 400 760,00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2 400 760,00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33083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977 066,00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977 066,00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27 330 185,58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19 646 585,12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481B62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52365" w:rsidRDefault="00F1616D" w:rsidP="009C481A">
            <w:pPr>
              <w:jc w:val="center"/>
            </w:pPr>
            <w:r w:rsidRPr="00752365">
              <w:t>40 000,00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>
              <w:t>20 000,00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481B62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усовершенствованию инфраструктуры общеобразовательных учреждений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315 963 705,52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регулируемых тарифов на регулярные перевозки пассажиров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56 165,00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34 539,51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431 000,00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 w:rsidRPr="00752365">
              <w:t>1 200 000,00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>
              <w:t>1 200 000,00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280 827,00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212 239,68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4 601 096,12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4 249 276,90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C11C0" w:rsidRDefault="00F1616D" w:rsidP="009C481A">
            <w:pPr>
              <w:ind w:left="80"/>
              <w:contextualSpacing/>
            </w:pPr>
            <w:r w:rsidRPr="007C11C0"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7C11C0">
              <w:t xml:space="preserve"> ,</w:t>
            </w:r>
            <w:proofErr w:type="gramEnd"/>
            <w:r w:rsidRPr="007C11C0">
              <w:t>выплате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color w:val="000000"/>
              </w:rPr>
              <w:t>16 905 800,00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11 609 033,23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C11C0" w:rsidRDefault="00F1616D" w:rsidP="009C481A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color w:val="000000"/>
              </w:rPr>
              <w:t>158 400,00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75 300,00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C11C0" w:rsidRDefault="00F1616D" w:rsidP="009C481A">
            <w:pPr>
              <w:autoSpaceDE w:val="0"/>
              <w:autoSpaceDN w:val="0"/>
              <w:adjustRightInd w:val="0"/>
            </w:pPr>
            <w:r w:rsidRPr="007C11C0">
              <w:t xml:space="preserve">Мероприятия в сфере </w:t>
            </w:r>
            <w:proofErr w:type="gramStart"/>
            <w:r w:rsidRPr="007C11C0">
              <w:t>о</w:t>
            </w:r>
            <w:proofErr w:type="gramEnd"/>
            <w:r w:rsidRPr="007C11C0"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color w:val="000000"/>
              </w:rPr>
              <w:t>37 795 157,42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28 210 406,42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9 884 378,00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9 081 118,00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5 197 818,27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5 006 483,02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учреждений культурно-досугового типа муниципальных учреждений культуры в рамках регионального проекта "Культурная среда (Брянская область)"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2 385 451,00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2 385 451,00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107 458,00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107 458,00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171 680,00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171 680,00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на территории Суражского района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t>207 837,50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207 837,50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ind w:left="80"/>
              <w:contextualSpacing/>
              <w:rPr>
                <w:color w:val="000000"/>
              </w:rPr>
            </w:pPr>
            <w:r w:rsidRPr="00A73D24">
              <w:t>Предупреждение и ликвидация заразных и иных болезней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</w:p>
          <w:p w:rsidR="00F1616D" w:rsidRPr="00752365" w:rsidRDefault="00F1616D" w:rsidP="009C481A">
            <w:pPr>
              <w:jc w:val="center"/>
            </w:pPr>
            <w:r w:rsidRPr="00752365">
              <w:t>306 583,44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>
              <w:t>160 611,87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2 574 326,35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2 574 326,35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152 431,00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67 000,00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84 000,00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84 000,00</w:t>
            </w:r>
          </w:p>
        </w:tc>
      </w:tr>
      <w:tr w:rsidR="00F1616D" w:rsidRPr="00752365" w:rsidTr="009C481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52365" w:rsidRDefault="00F1616D" w:rsidP="009C481A">
            <w:pPr>
              <w:contextualSpacing/>
              <w:jc w:val="center"/>
              <w:rPr>
                <w:b/>
              </w:rPr>
            </w:pPr>
            <w:r w:rsidRPr="00752365">
              <w:rPr>
                <w:b/>
              </w:rPr>
              <w:t>557 956 984,13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52365" w:rsidRDefault="00F1616D" w:rsidP="009C48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208 758 736,28</w:t>
            </w:r>
          </w:p>
        </w:tc>
      </w:tr>
      <w:tr w:rsidR="00F1616D" w:rsidRPr="009C0C29" w:rsidTr="009C481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</w:tr>
    </w:tbl>
    <w:p w:rsidR="00F1616D" w:rsidRDefault="00F1616D" w:rsidP="00F1616D">
      <w:pPr>
        <w:autoSpaceDE w:val="0"/>
        <w:autoSpaceDN w:val="0"/>
        <w:adjustRightInd w:val="0"/>
        <w:ind w:firstLine="540"/>
        <w:jc w:val="both"/>
      </w:pPr>
    </w:p>
    <w:p w:rsidR="00F1616D" w:rsidRPr="009C0C29" w:rsidRDefault="00F1616D" w:rsidP="00F1616D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F1616D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F1616D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EF3151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1616D" w:rsidRPr="009C0C29" w:rsidTr="009C481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Итоговая оценка достижения целей и решения задач муниципальной программы </w:t>
      </w:r>
      <w:r w:rsidRPr="00620DFD">
        <w:rPr>
          <w:sz w:val="28"/>
          <w:szCs w:val="28"/>
        </w:rPr>
        <w:t>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2023-2025</w:t>
      </w:r>
      <w:r w:rsidRPr="00620DFD">
        <w:rPr>
          <w:rFonts w:eastAsia="Calibri"/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F1616D" w:rsidSect="00F1616D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F1616D" w:rsidRPr="004635A0" w:rsidTr="009C481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F1616D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F1616D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F1616D" w:rsidRPr="004635A0" w:rsidTr="009C481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F1616D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5868CE" w:rsidRDefault="00F1616D" w:rsidP="009C481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С</w:t>
            </w:r>
            <w:r w:rsidRPr="005868CE">
              <w:t>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1616D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F1616D" w:rsidSect="009C481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616D" w:rsidRPr="0005145A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2023-2025 годы»</w:t>
      </w:r>
      <w:r w:rsidRPr="0005145A"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F1616D" w:rsidRPr="00FC0511" w:rsidTr="009C481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F1616D" w:rsidRPr="00FC0511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F1616D" w:rsidRPr="00FC0511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4</w:t>
      </w: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1</w:t>
      </w: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1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выше плановой.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2023-2025 годы»</w:t>
      </w:r>
      <w:r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CE">
        <w:rPr>
          <w:sz w:val="28"/>
          <w:szCs w:val="28"/>
        </w:rPr>
        <w:t>- реализация признается целесообразной, продолжается финансирование мероприятий. Возможно рассмотрение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вопроса о дополнительном финансировании мероприятий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путем дополнительного выделения денежных средств</w:t>
      </w:r>
      <w:r>
        <w:rPr>
          <w:sz w:val="28"/>
          <w:szCs w:val="28"/>
        </w:rPr>
        <w:t>.</w:t>
      </w: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9354E7" w:rsidRDefault="009C481A" w:rsidP="009C481A">
      <w:pPr>
        <w:ind w:right="-2" w:firstLine="709"/>
        <w:jc w:val="center"/>
      </w:pPr>
      <w:r>
        <w:rPr>
          <w:b/>
          <w:sz w:val="32"/>
          <w:szCs w:val="32"/>
        </w:rPr>
        <w:t>Г</w:t>
      </w:r>
      <w:r w:rsidRPr="00F0058D">
        <w:rPr>
          <w:b/>
          <w:sz w:val="32"/>
          <w:szCs w:val="32"/>
        </w:rPr>
        <w:t>одовой отчет о ходе реализации и оценке эффективности реализации муниципальн</w:t>
      </w:r>
      <w:r>
        <w:rPr>
          <w:b/>
          <w:sz w:val="32"/>
          <w:szCs w:val="32"/>
        </w:rPr>
        <w:t>ой</w:t>
      </w:r>
      <w:r w:rsidRPr="00F0058D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F0058D">
        <w:rPr>
          <w:b/>
          <w:sz w:val="32"/>
          <w:szCs w:val="32"/>
        </w:rPr>
        <w:t xml:space="preserve"> </w:t>
      </w:r>
      <w:r w:rsidRPr="009354E7">
        <w:t xml:space="preserve">                                    </w:t>
      </w:r>
    </w:p>
    <w:p w:rsidR="009C481A" w:rsidRPr="006C7A6B" w:rsidRDefault="009C481A" w:rsidP="009C481A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Управление муниципальными финансами Суражского района на 2023-2025 годы» </w:t>
      </w:r>
      <w:r>
        <w:rPr>
          <w:b/>
          <w:sz w:val="28"/>
          <w:szCs w:val="28"/>
        </w:rPr>
        <w:t>за 2023</w:t>
      </w:r>
      <w:r w:rsidRPr="000272A6">
        <w:rPr>
          <w:b/>
          <w:sz w:val="28"/>
          <w:szCs w:val="28"/>
        </w:rPr>
        <w:t xml:space="preserve">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Pr="00B5438B" w:rsidRDefault="009C481A" w:rsidP="009C481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Цели муниципальной программы</w:t>
      </w:r>
      <w:r>
        <w:rPr>
          <w:b/>
          <w:sz w:val="28"/>
          <w:szCs w:val="28"/>
        </w:rPr>
        <w:t>: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</w:pP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оптимизации и повышения эффективности расходов бюджета Суражского района;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C481A" w:rsidRPr="00B5438B" w:rsidRDefault="009C481A" w:rsidP="009C481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Задачи муниципальной программы</w:t>
      </w:r>
      <w:r>
        <w:rPr>
          <w:b/>
          <w:sz w:val="28"/>
          <w:szCs w:val="28"/>
        </w:rPr>
        <w:t>: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Реализация мероприятий, направленных на недопущение образования муниципального долга;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Суражского района;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повышение прозрачности и открытости бюджетной системы Суражского района;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Суражском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</w:pP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«Управление муниципальными финансами Суражского района на 2023-2025 годы» за 2023 год достигнуты следующие показатели:</w:t>
      </w:r>
    </w:p>
    <w:p w:rsidR="009C481A" w:rsidRPr="00BD2634" w:rsidRDefault="009C481A" w:rsidP="009C481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9C481A" w:rsidTr="009C481A">
        <w:tc>
          <w:tcPr>
            <w:tcW w:w="851" w:type="dxa"/>
            <w:vAlign w:val="center"/>
          </w:tcPr>
          <w:p w:rsidR="009C481A" w:rsidRPr="00683D5D" w:rsidRDefault="009C481A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9C481A" w:rsidRPr="00683D5D" w:rsidRDefault="009C481A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9C481A" w:rsidRPr="00683D5D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9C481A" w:rsidRPr="00683D5D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9C481A" w:rsidTr="009C481A">
        <w:tc>
          <w:tcPr>
            <w:tcW w:w="10030" w:type="dxa"/>
            <w:gridSpan w:val="4"/>
            <w:vAlign w:val="center"/>
          </w:tcPr>
          <w:p w:rsidR="009C481A" w:rsidRPr="00683D5D" w:rsidRDefault="009C481A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9C481A" w:rsidTr="009C481A">
        <w:tc>
          <w:tcPr>
            <w:tcW w:w="10030" w:type="dxa"/>
            <w:gridSpan w:val="4"/>
            <w:vAlign w:val="center"/>
          </w:tcPr>
          <w:p w:rsidR="009C481A" w:rsidRPr="00683D5D" w:rsidRDefault="009C481A" w:rsidP="009C481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9C481A" w:rsidRPr="00BD2634" w:rsidRDefault="009C481A" w:rsidP="009C481A">
            <w:pPr>
              <w:pStyle w:val="ConsPlusNormal"/>
              <w:jc w:val="both"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541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9C481A" w:rsidRPr="00E3492F" w:rsidRDefault="009C481A" w:rsidP="009C481A">
            <w:pPr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9C481A" w:rsidRPr="00E3492F" w:rsidRDefault="009C481A" w:rsidP="009C481A">
            <w:pPr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481A" w:rsidTr="009C481A">
        <w:trPr>
          <w:trHeight w:val="1633"/>
        </w:trPr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9C481A" w:rsidRPr="00E1773C" w:rsidRDefault="009C481A" w:rsidP="009C481A">
            <w:pPr>
              <w:pStyle w:val="ConsPlusNormal"/>
              <w:spacing w:before="220"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9C481A" w:rsidTr="009C481A">
        <w:trPr>
          <w:trHeight w:val="601"/>
        </w:trPr>
        <w:tc>
          <w:tcPr>
            <w:tcW w:w="851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</w:tcPr>
          <w:p w:rsidR="009C481A" w:rsidRPr="00DB0F21" w:rsidRDefault="009C481A" w:rsidP="009C481A">
            <w:pPr>
              <w:pStyle w:val="ConsPlusNormal"/>
              <w:spacing w:before="220"/>
            </w:pPr>
            <w:r w:rsidRPr="00DB0F21">
              <w:t>Пр</w:t>
            </w:r>
            <w:r>
              <w:t xml:space="preserve">евышение ставки по привлеченным </w:t>
            </w:r>
            <w:r w:rsidRPr="00DB0F21">
              <w:t>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E1773C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</w:tbl>
    <w:p w:rsidR="009C481A" w:rsidRDefault="009C481A" w:rsidP="009C481A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>. Мероприятия: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52B86">
        <w:rPr>
          <w:sz w:val="28"/>
          <w:szCs w:val="28"/>
        </w:rPr>
        <w:t xml:space="preserve">. </w:t>
      </w:r>
      <w:r w:rsidRPr="00547615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547615"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Выравнивание бюджетной обеспеченности поселений.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Подпрограммы отсутствуют.</w:t>
      </w:r>
    </w:p>
    <w:p w:rsidR="009C481A" w:rsidRPr="00C03A3C" w:rsidRDefault="009C481A" w:rsidP="009C481A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областного бюджет</w:t>
      </w:r>
      <w:r>
        <w:rPr>
          <w:rFonts w:eastAsia="Calibri"/>
          <w:sz w:val="28"/>
          <w:szCs w:val="28"/>
        </w:rPr>
        <w:t xml:space="preserve">а и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12 669 080,86 </w:t>
      </w:r>
      <w:r>
        <w:rPr>
          <w:sz w:val="28"/>
          <w:szCs w:val="28"/>
        </w:rPr>
        <w:t>рублей, в том числе:</w:t>
      </w:r>
    </w:p>
    <w:p w:rsidR="009C481A" w:rsidRPr="00E1773C" w:rsidRDefault="009C481A" w:rsidP="009C481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12 669 080,86 рублей.</w:t>
      </w:r>
    </w:p>
    <w:p w:rsidR="009C481A" w:rsidRPr="00E1773C" w:rsidRDefault="009C481A" w:rsidP="009C481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2023 год в муниципальную программу вносились изменения с увеличением расходов на  1 395 860,86  рублей.</w:t>
      </w:r>
    </w:p>
    <w:p w:rsidR="009C481A" w:rsidRPr="00E1773C" w:rsidRDefault="009C481A" w:rsidP="009C481A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9C481A" w:rsidRDefault="009C481A" w:rsidP="009C481A"/>
    <w:p w:rsidR="009C481A" w:rsidRDefault="009C481A" w:rsidP="009C481A"/>
    <w:p w:rsidR="009C481A" w:rsidRPr="00432E06" w:rsidRDefault="009C481A" w:rsidP="009C481A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rFonts w:eastAsia="Calibri"/>
          <w:b/>
          <w:color w:val="FF0000"/>
        </w:rPr>
      </w:pPr>
    </w:p>
    <w:p w:rsidR="009C481A" w:rsidRPr="000272A6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Управление муниципальными финансами Суражского района на 2023-2025 годы»</w:t>
      </w:r>
      <w:r>
        <w:rPr>
          <w:b/>
          <w:sz w:val="28"/>
          <w:szCs w:val="28"/>
        </w:rPr>
        <w:t xml:space="preserve"> за 2023</w:t>
      </w:r>
      <w:r w:rsidRPr="000272A6">
        <w:rPr>
          <w:b/>
          <w:sz w:val="28"/>
          <w:szCs w:val="28"/>
        </w:rPr>
        <w:t xml:space="preserve">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Оценка достижения целей и решения задач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9C481A" w:rsidRPr="009C0C29" w:rsidTr="009C481A">
        <w:trPr>
          <w:trHeight w:val="81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83D5D" w:rsidRDefault="009C481A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9C481A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83D5D" w:rsidRDefault="009C481A" w:rsidP="009C481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9C481A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9C481A" w:rsidRPr="009C0C29" w:rsidTr="009C481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5 788 292,84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5 777 580,86</w:t>
            </w:r>
          </w:p>
        </w:tc>
      </w:tr>
      <w:tr w:rsidR="009C481A" w:rsidRPr="009C0C29" w:rsidTr="009C481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</w:pPr>
            <w:r>
              <w:t>Выравнивание бюджетной обеспеченности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1 141 500,00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1 141 500,00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5 750 000,00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5 750 000,00</w:t>
            </w:r>
          </w:p>
        </w:tc>
      </w:tr>
      <w:tr w:rsidR="009C481A" w:rsidRPr="009C0C29" w:rsidTr="009C481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12 679 792,84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12 669 080,86</w:t>
            </w:r>
          </w:p>
        </w:tc>
      </w:tr>
      <w:tr w:rsidR="009C481A" w:rsidRPr="009C0C29" w:rsidTr="009C481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</w:tbl>
    <w:p w:rsidR="009C481A" w:rsidRDefault="009C481A" w:rsidP="009C481A">
      <w:pPr>
        <w:autoSpaceDE w:val="0"/>
        <w:autoSpaceDN w:val="0"/>
        <w:adjustRightInd w:val="0"/>
        <w:ind w:firstLine="540"/>
        <w:jc w:val="both"/>
      </w:pPr>
    </w:p>
    <w:p w:rsidR="009C481A" w:rsidRPr="009C0C29" w:rsidRDefault="009C481A" w:rsidP="009C481A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9C481A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9C481A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355DC9" w:rsidRDefault="009C481A" w:rsidP="009C481A">
            <w:pPr>
              <w:pStyle w:val="ConsPlusNormal"/>
              <w:contextualSpacing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3492F" w:rsidRDefault="009C481A" w:rsidP="009C481A">
            <w:pPr>
              <w:contextualSpacing/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3492F" w:rsidRDefault="009C481A" w:rsidP="009C481A">
            <w:pPr>
              <w:contextualSpacing/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pStyle w:val="ConsPlusNormal"/>
              <w:contextualSpacing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812EC4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&lt;=50</w:t>
            </w:r>
            <w:r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1773C" w:rsidRDefault="009C481A" w:rsidP="009C481A">
            <w:pPr>
              <w:contextualSpacing/>
              <w:jc w:val="center"/>
            </w:pPr>
            <w:r>
              <w:t>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DB0F21" w:rsidRDefault="009C481A" w:rsidP="009C481A">
            <w:pPr>
              <w:pStyle w:val="ConsPlusNormal"/>
              <w:contextualSpacing/>
            </w:pPr>
            <w:r w:rsidRPr="00DB0F21"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</w:pPr>
            <w:r>
              <w:t>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1773C" w:rsidRDefault="009C481A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1773C" w:rsidRDefault="009C481A" w:rsidP="009C481A">
            <w:pPr>
              <w:contextualSpacing/>
              <w:jc w:val="center"/>
            </w:pPr>
            <w:r>
              <w:t>100,0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</w:pPr>
            <w:r>
              <w:t>100,0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C481A" w:rsidRPr="009C0C29" w:rsidTr="009C481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Итоговая оценка достижения целей и решения задач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9C481A" w:rsidSect="009C481A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9C481A" w:rsidRPr="004635A0" w:rsidTr="009C481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9C481A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9C481A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9C481A" w:rsidRPr="004635A0" w:rsidTr="009C481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0F21">
              <w:t xml:space="preserve">Реализация мероприятий, направленных на </w:t>
            </w:r>
            <w:r>
              <w:t>недопущение образования</w:t>
            </w:r>
            <w:r w:rsidRPr="00DB0F21">
              <w:t xml:space="preserve"> муниципального долга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О</w:t>
            </w:r>
            <w:r w:rsidRPr="00DB0F21">
              <w:t xml:space="preserve">беспечение финансовой устойчивости бюджетной системы </w:t>
            </w:r>
            <w:r>
              <w:t>Суражского</w:t>
            </w:r>
            <w:r w:rsidRPr="00DB0F21">
              <w:t xml:space="preserve"> района путем проведения сбалансированной финансовой политики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5C67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М</w:t>
            </w:r>
            <w:r w:rsidRPr="00DB0F21">
      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В</w:t>
            </w:r>
            <w:r w:rsidRPr="00DB0F21">
              <w:t>недрение современных методов и технологий управления муниципальными финансами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П</w:t>
            </w:r>
            <w:r w:rsidRPr="00DB0F21">
              <w:t xml:space="preserve">овышение прозрачности и открытости бюджетной системы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>
              <w:t>В</w:t>
            </w:r>
            <w:r w:rsidRPr="00DB0F21">
      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      </w:r>
            <w:r>
              <w:t>Суражском</w:t>
            </w:r>
            <w:r w:rsidRPr="00DB0F21">
      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position w:val="-14"/>
                <w:sz w:val="20"/>
                <w:szCs w:val="20"/>
              </w:rPr>
              <w:t>18</w:t>
            </w:r>
          </w:p>
        </w:tc>
      </w:tr>
    </w:tbl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9C481A" w:rsidSect="009C481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Сводная оценка эффективности реализации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9C481A" w:rsidRPr="00FC0511" w:rsidTr="009C481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9C481A" w:rsidRPr="00FC0511" w:rsidRDefault="009C481A" w:rsidP="009C481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9C481A" w:rsidRPr="00FC0511" w:rsidRDefault="009C481A" w:rsidP="009C481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18</w:t>
      </w: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6</w:t>
      </w: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6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18=18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плановая.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F62485" w:rsidRDefault="009C481A" w:rsidP="009C481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4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62485">
        <w:rPr>
          <w:sz w:val="28"/>
          <w:szCs w:val="28"/>
        </w:rPr>
        <w:t>еализация признается целесообразной, продолжается</w:t>
      </w:r>
      <w:r>
        <w:rPr>
          <w:sz w:val="28"/>
          <w:szCs w:val="28"/>
        </w:rPr>
        <w:t xml:space="preserve"> </w:t>
      </w:r>
      <w:r w:rsidRPr="00F62485">
        <w:rPr>
          <w:sz w:val="28"/>
          <w:szCs w:val="28"/>
        </w:rPr>
        <w:t xml:space="preserve">финансирование мероприятий. </w:t>
      </w: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241636">
        <w:rPr>
          <w:rFonts w:eastAsia="Calibri"/>
          <w:b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b/>
          <w:sz w:val="28"/>
          <w:szCs w:val="28"/>
        </w:rPr>
        <w:t>»</w:t>
      </w:r>
    </w:p>
    <w:p w:rsidR="009C481A" w:rsidRPr="00BB025A" w:rsidRDefault="009C481A" w:rsidP="009C481A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Pr="000272A6">
        <w:rPr>
          <w:b/>
          <w:sz w:val="28"/>
          <w:szCs w:val="28"/>
        </w:rPr>
        <w:t xml:space="preserve">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Pr="000272A6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241636">
        <w:rPr>
          <w:rFonts w:eastAsia="Calibri"/>
          <w:b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b/>
          <w:sz w:val="28"/>
          <w:szCs w:val="28"/>
        </w:rPr>
        <w:t>»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Сведения о показателях (индикаторах) муниципальной программы, показателях (индикаторах) основных мероприятий (проектов), финансовое обеспечение муниципальной программы:</w:t>
      </w:r>
      <w:proofErr w:type="gramEnd"/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044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1701"/>
        <w:gridCol w:w="1701"/>
        <w:gridCol w:w="1794"/>
        <w:gridCol w:w="1559"/>
      </w:tblGrid>
      <w:tr w:rsidR="009C481A" w:rsidRPr="009C0C29" w:rsidTr="009C481A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Целевые значения показателей (индикаторов)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Финансовое обеспечение, рублей</w:t>
            </w:r>
          </w:p>
        </w:tc>
      </w:tr>
      <w:tr w:rsidR="009C481A" w:rsidRPr="009C0C29" w:rsidTr="009C481A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</w:tr>
      <w:tr w:rsidR="009C481A" w:rsidRPr="009C0C29" w:rsidTr="009C481A">
        <w:trPr>
          <w:trHeight w:val="261"/>
        </w:trPr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0C2FB2">
              <w:rPr>
                <w:rFonts w:eastAsia="Calibri"/>
                <w:b/>
              </w:rPr>
              <w:t>1. Показатели (индикаторы) муниципальной программы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41636">
              <w:rPr>
                <w:color w:val="000000"/>
              </w:rPr>
              <w:t>Доходы от продажи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17 378 700,00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2 635 897,00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3 211 734,43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41636">
              <w:rPr>
                <w:color w:val="000000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1 883 899,03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31"/>
        </w:trPr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0C2FB2">
              <w:rPr>
                <w:b/>
                <w:color w:val="000000"/>
              </w:rPr>
              <w:t>Показатели (индикаторы) основных мероприятий (проектов)</w:t>
            </w:r>
          </w:p>
        </w:tc>
      </w:tr>
      <w:tr w:rsidR="009C481A" w:rsidRPr="009C0C29" w:rsidTr="009C481A"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</w:t>
            </w:r>
            <w:r w:rsidRPr="00043D29">
              <w:rPr>
                <w:b/>
                <w:color w:val="000000"/>
              </w:rPr>
              <w:t>беспечение эффективного управления и распоряжения муниципальным имуществом Суражского района, рациональное его использование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B42F65">
              <w:rPr>
                <w:color w:val="000000"/>
              </w:rPr>
              <w:t>Аренда за использование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682 661,68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2 635 897,00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3 211 734,43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B42F65">
              <w:rPr>
                <w:color w:val="000000"/>
              </w:rPr>
              <w:t>Аренда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1 650 000,00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2 316 443,42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9C481A" w:rsidRDefault="009C481A" w:rsidP="009C481A">
      <w:pPr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Оценка эффективности основных мероприятий (проектов) муниципальной программы.</w:t>
      </w:r>
      <w:r>
        <w:rPr>
          <w:sz w:val="28"/>
          <w:szCs w:val="28"/>
        </w:rPr>
        <w:tab/>
      </w:r>
    </w:p>
    <w:p w:rsidR="009C481A" w:rsidRPr="00832A21" w:rsidRDefault="009C481A" w:rsidP="009C481A">
      <w:pPr>
        <w:spacing w:before="100" w:beforeAutospacing="1" w:after="100" w:afterAutospacing="1"/>
        <w:ind w:left="-426" w:firstLine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 xml:space="preserve">Коэффициент эффективности основного мероприятия (проекта) определяется исходя из степени достижения показателей (индикаторов) основного мероприятия (проекта) и затраченных бюджетных ассигнований местного бюджета </w:t>
      </w:r>
      <w:r>
        <w:rPr>
          <w:sz w:val="28"/>
          <w:szCs w:val="28"/>
        </w:rPr>
        <w:t>и определяется</w:t>
      </w:r>
      <w:r w:rsidRPr="00832A21">
        <w:rPr>
          <w:sz w:val="28"/>
          <w:szCs w:val="28"/>
        </w:rPr>
        <w:t>:</w:t>
      </w:r>
    </w:p>
    <w:p w:rsidR="009C481A" w:rsidRPr="00832A21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</w:p>
    <w:p w:rsidR="009C481A" w:rsidRPr="00921F7E" w:rsidRDefault="009C481A" w:rsidP="009C481A">
      <w:pPr>
        <w:spacing w:before="100" w:beforeAutospacing="1" w:after="100" w:afterAutospacing="1"/>
        <w:ind w:left="-426"/>
        <w:contextualSpacing/>
        <w:jc w:val="center"/>
        <w:rPr>
          <w:sz w:val="28"/>
          <w:szCs w:val="28"/>
          <w:vertAlign w:val="subscript"/>
          <w:lang w:val="en-US"/>
        </w:rPr>
      </w:pPr>
      <w:r>
        <w:rPr>
          <w:noProof/>
          <w:position w:val="-31"/>
        </w:rPr>
        <w:drawing>
          <wp:inline distT="0" distB="0" distL="0" distR="0" wp14:anchorId="60D72F6A" wp14:editId="3A42E0F5">
            <wp:extent cx="16764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OMi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Km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показателей (индикаторов)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f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фактический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p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плановый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 w:firstLine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Коэффициент достижения показателей (индикаторов) основного мероприятия (проекта</w:t>
      </w:r>
      <w:r>
        <w:rPr>
          <w:rFonts w:eastAsiaTheme="minorEastAsia"/>
          <w:sz w:val="28"/>
          <w:szCs w:val="28"/>
        </w:rPr>
        <w:t>) определяется</w:t>
      </w:r>
      <w:r w:rsidRPr="00832A21">
        <w:rPr>
          <w:rFonts w:eastAsiaTheme="minorEastAsia"/>
          <w:sz w:val="28"/>
          <w:szCs w:val="28"/>
        </w:rPr>
        <w:t xml:space="preserve">: 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rFonts w:eastAsiaTheme="minorEastAsia"/>
          <w:sz w:val="28"/>
          <w:szCs w:val="28"/>
          <w:lang w:val="en-US"/>
        </w:rPr>
      </w:pPr>
      <w:r w:rsidRPr="00832A21">
        <w:rPr>
          <w:rFonts w:eastAsiaTheme="minorEastAsia"/>
          <w:noProof/>
          <w:sz w:val="28"/>
          <w:szCs w:val="28"/>
        </w:rPr>
        <w:drawing>
          <wp:inline distT="0" distB="0" distL="0" distR="0" wp14:anchorId="32BCDC9D" wp14:editId="12684310">
            <wp:extent cx="1409700" cy="790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j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показателя (индикатора)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j - количество показателей (индикаторов), характеризующих i-е основное мероприятие (проект).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 К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=1 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1-2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1-2</w:t>
      </w:r>
      <w:r>
        <w:rPr>
          <w:rFonts w:eastAsiaTheme="minorEastAsia"/>
          <w:sz w:val="28"/>
          <w:szCs w:val="28"/>
        </w:rPr>
        <w:t>=1,00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 w:firstLine="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3. Оценка эффективности муниципальной программы осуществляется исходя из значений коэффициентов эффективности основных мероприятий (проектов), коэффициента достижения показателей (индикаторов) муниципальной программы, коэффициента качества управления муниципальной программой и оп</w:t>
      </w:r>
      <w:r>
        <w:rPr>
          <w:rFonts w:eastAsiaTheme="minorEastAsia"/>
          <w:sz w:val="28"/>
          <w:szCs w:val="28"/>
        </w:rPr>
        <w:t>ределяется</w:t>
      </w:r>
      <w:r w:rsidRPr="00EC17F8">
        <w:rPr>
          <w:rFonts w:eastAsiaTheme="minorEastAsia"/>
          <w:sz w:val="28"/>
          <w:szCs w:val="28"/>
        </w:rPr>
        <w:t>:</w:t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noProof/>
          <w:position w:val="-31"/>
          <w:sz w:val="28"/>
          <w:szCs w:val="28"/>
        </w:rPr>
        <w:drawing>
          <wp:inline distT="0" distB="0" distL="0" distR="0" wp14:anchorId="44E16FFD" wp14:editId="17921913">
            <wp:extent cx="393382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R - коэффициент эффективности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ОМ</w:t>
      </w:r>
      <w:proofErr w:type="gramStart"/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proofErr w:type="gramEnd"/>
      <w:r w:rsidRPr="00EC17F8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p</w:t>
      </w:r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EC17F8">
        <w:rPr>
          <w:rFonts w:eastAsiaTheme="minorEastAsia"/>
          <w:sz w:val="28"/>
          <w:szCs w:val="28"/>
        </w:rPr>
        <w:t xml:space="preserve"> - весовой коэффициент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(проекта), удовлетворяющий условию</w:t>
      </w:r>
      <w:proofErr w:type="gramStart"/>
      <w:r w:rsidRPr="00EC17F8">
        <w:rPr>
          <w:rFonts w:eastAsiaTheme="minorEastAsia"/>
          <w:sz w:val="28"/>
          <w:szCs w:val="28"/>
        </w:rPr>
        <w:t xml:space="preserve">: </w:t>
      </w:r>
      <w:r w:rsidRPr="00EC17F8">
        <w:rPr>
          <w:rFonts w:eastAsiaTheme="minorEastAsia"/>
          <w:noProof/>
          <w:position w:val="-12"/>
          <w:sz w:val="28"/>
          <w:szCs w:val="28"/>
        </w:rPr>
        <w:drawing>
          <wp:inline distT="0" distB="0" distL="0" distR="0" wp14:anchorId="5AD8B169" wp14:editId="461AFC3C">
            <wp:extent cx="6096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7F8">
        <w:rPr>
          <w:rFonts w:eastAsiaTheme="minorEastAsia"/>
          <w:sz w:val="28"/>
          <w:szCs w:val="28"/>
        </w:rPr>
        <w:t>;</w:t>
      </w:r>
      <w:proofErr w:type="gramEnd"/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П</w:t>
      </w:r>
      <w:r w:rsidRPr="00EC17F8">
        <w:rPr>
          <w:rFonts w:eastAsiaTheme="minorEastAsia"/>
          <w:sz w:val="28"/>
          <w:szCs w:val="28"/>
        </w:rPr>
        <w:t xml:space="preserve"> - коэффициент достижения показателей (индикаторов)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УП</w:t>
      </w:r>
      <w:r w:rsidRPr="00EC17F8">
        <w:rPr>
          <w:rFonts w:eastAsiaTheme="minorEastAsia"/>
          <w:sz w:val="28"/>
          <w:szCs w:val="28"/>
        </w:rPr>
        <w:t xml:space="preserve"> - коэффициент качества управления муниципальной программой.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spacing w:before="240"/>
        <w:ind w:left="-426" w:firstLine="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Коэффициент достижения показателей (индикаторов) муниципальной программ</w:t>
      </w:r>
      <w:r>
        <w:rPr>
          <w:rFonts w:eastAsiaTheme="minorEastAsia"/>
          <w:sz w:val="28"/>
          <w:szCs w:val="28"/>
        </w:rPr>
        <w:t>ы определяется</w:t>
      </w:r>
      <w:r w:rsidRPr="001A39C9">
        <w:rPr>
          <w:rFonts w:eastAsiaTheme="minorEastAsia"/>
          <w:sz w:val="28"/>
          <w:szCs w:val="28"/>
        </w:rPr>
        <w:t>:</w:t>
      </w: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noProof/>
          <w:position w:val="-29"/>
          <w:sz w:val="28"/>
          <w:szCs w:val="28"/>
        </w:rPr>
        <w:drawing>
          <wp:inline distT="0" distB="0" distL="0" distR="0" wp14:anchorId="144B63A4" wp14:editId="2B3A35E3">
            <wp:extent cx="1295400" cy="523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C9">
        <w:rPr>
          <w:rFonts w:eastAsiaTheme="minorEastAsia"/>
          <w:sz w:val="28"/>
          <w:szCs w:val="28"/>
        </w:rPr>
        <w:t>, где:</w:t>
      </w: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1A39C9">
        <w:rPr>
          <w:rFonts w:eastAsiaTheme="minorEastAsia"/>
          <w:sz w:val="28"/>
          <w:szCs w:val="28"/>
        </w:rPr>
        <w:t>K</w:t>
      </w:r>
      <w:proofErr w:type="gramEnd"/>
      <w:r w:rsidRPr="001A39C9">
        <w:rPr>
          <w:rFonts w:eastAsiaTheme="minorEastAsia"/>
          <w:sz w:val="28"/>
          <w:szCs w:val="28"/>
          <w:vertAlign w:val="subscript"/>
        </w:rPr>
        <w:t>ЭФj</w:t>
      </w:r>
      <w:proofErr w:type="spellEnd"/>
      <w:r w:rsidRPr="001A39C9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1A39C9">
        <w:rPr>
          <w:rFonts w:eastAsiaTheme="minorEastAsia"/>
          <w:sz w:val="28"/>
          <w:szCs w:val="28"/>
        </w:rPr>
        <w:t>го</w:t>
      </w:r>
      <w:proofErr w:type="spellEnd"/>
      <w:r w:rsidRPr="001A39C9">
        <w:rPr>
          <w:rFonts w:eastAsiaTheme="minorEastAsia"/>
          <w:sz w:val="28"/>
          <w:szCs w:val="28"/>
        </w:rPr>
        <w:t xml:space="preserve"> показателя (индикатора) муниципальной программы;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m - количество показателей (индикаторов) муниципальной программы.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ЭФ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proofErr w:type="gramEnd"/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ЭФ2</w:t>
      </w:r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ЭФ3</w:t>
      </w:r>
      <w:r>
        <w:rPr>
          <w:rFonts w:eastAsiaTheme="minorEastAsia"/>
          <w:sz w:val="28"/>
          <w:szCs w:val="28"/>
        </w:rPr>
        <w:t>=1</w:t>
      </w:r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У</w:t>
      </w:r>
      <w:r w:rsidRPr="001A39C9"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=0,40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R</w:t>
      </w:r>
      <w:r w:rsidRPr="001A39C9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0</w:t>
      </w:r>
      <w:proofErr w:type="gramStart"/>
      <w:r>
        <w:rPr>
          <w:rFonts w:eastAsiaTheme="minorEastAsia"/>
          <w:sz w:val="28"/>
          <w:szCs w:val="28"/>
        </w:rPr>
        <w:t>,94</w:t>
      </w:r>
      <w:proofErr w:type="gramEnd"/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Эффективность муниципальной</w:t>
      </w:r>
      <w:r>
        <w:rPr>
          <w:rFonts w:eastAsiaTheme="minorEastAsia"/>
          <w:sz w:val="28"/>
          <w:szCs w:val="28"/>
        </w:rPr>
        <w:t xml:space="preserve"> программы признается </w:t>
      </w:r>
      <w:r w:rsidRPr="001A39C9">
        <w:rPr>
          <w:rFonts w:eastAsiaTheme="minorEastAsia"/>
          <w:sz w:val="28"/>
          <w:szCs w:val="28"/>
        </w:rPr>
        <w:t>плановой</w:t>
      </w:r>
      <w:r>
        <w:rPr>
          <w:rFonts w:eastAsiaTheme="minorEastAsia"/>
          <w:sz w:val="28"/>
          <w:szCs w:val="28"/>
        </w:rPr>
        <w:t>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9219E4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</w:t>
      </w:r>
      <w:r w:rsidRPr="009219E4">
        <w:rPr>
          <w:rFonts w:eastAsiaTheme="minorEastAsia"/>
          <w:sz w:val="28"/>
          <w:szCs w:val="28"/>
        </w:rPr>
        <w:t>еализация муниципальной программы «</w:t>
      </w:r>
      <w:r w:rsidRPr="004128B1">
        <w:rPr>
          <w:rFonts w:eastAsiaTheme="minorEastAsia"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rFonts w:eastAsiaTheme="minorEastAsia"/>
          <w:sz w:val="28"/>
          <w:szCs w:val="28"/>
        </w:rPr>
        <w:t xml:space="preserve">» </w:t>
      </w:r>
      <w:r w:rsidRPr="009219E4">
        <w:rPr>
          <w:rFonts w:eastAsiaTheme="minorEastAsia"/>
          <w:sz w:val="28"/>
          <w:szCs w:val="28"/>
        </w:rPr>
        <w:t>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BB025A" w:rsidRDefault="009C481A" w:rsidP="009C481A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Муниципальная программа</w:t>
      </w:r>
      <w:r w:rsidRPr="002A714A">
        <w:rPr>
          <w:rFonts w:eastAsiaTheme="minorEastAsia"/>
          <w:sz w:val="28"/>
          <w:szCs w:val="28"/>
        </w:rPr>
        <w:t xml:space="preserve"> «</w:t>
      </w:r>
      <w:r w:rsidRPr="004128B1">
        <w:rPr>
          <w:rFonts w:eastAsiaTheme="minorEastAsia"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rFonts w:eastAsiaTheme="minorEastAsia"/>
          <w:sz w:val="28"/>
          <w:szCs w:val="28"/>
        </w:rPr>
        <w:t>» утверждена постановлением администрации Суражского района от 30.12.2022 № 956.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  <w:t>Муниципальная программа включает в себя: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</w:r>
      <w:r w:rsidRPr="002A714A">
        <w:rPr>
          <w:rFonts w:eastAsiaTheme="minorEastAsia"/>
          <w:sz w:val="28"/>
          <w:szCs w:val="28"/>
          <w:lang w:val="en-US"/>
        </w:rPr>
        <w:t>I</w:t>
      </w:r>
      <w:r w:rsidRPr="002A714A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Основные м</w:t>
      </w:r>
      <w:r w:rsidRPr="002A714A">
        <w:rPr>
          <w:rFonts w:eastAsiaTheme="minorEastAsia"/>
          <w:sz w:val="28"/>
          <w:szCs w:val="28"/>
        </w:rPr>
        <w:t xml:space="preserve">ероприятия: 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  <w:t xml:space="preserve">1. </w:t>
      </w:r>
      <w:r w:rsidRPr="00F009F7">
        <w:rPr>
          <w:rFonts w:eastAsiaTheme="minorEastAsia"/>
          <w:sz w:val="28"/>
          <w:szCs w:val="28"/>
        </w:rPr>
        <w:t>Обеспечение эффективного управления и распоряжения муниципальным имуществом Суражского района (в том числе земельными участками), рационального его использования, распоряжения</w:t>
      </w:r>
      <w:r>
        <w:rPr>
          <w:rFonts w:eastAsiaTheme="minorEastAsia"/>
          <w:sz w:val="28"/>
          <w:szCs w:val="28"/>
        </w:rPr>
        <w:t>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</w:t>
      </w:r>
      <w:r>
        <w:rPr>
          <w:rFonts w:eastAsia="Calibri"/>
          <w:sz w:val="28"/>
          <w:szCs w:val="28"/>
        </w:rPr>
        <w:t xml:space="preserve"> местного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 </w:t>
      </w:r>
      <w:r>
        <w:rPr>
          <w:rFonts w:eastAsia="Calibri"/>
          <w:sz w:val="28"/>
          <w:szCs w:val="28"/>
        </w:rPr>
        <w:t>3 211 734,43 рублей</w:t>
      </w:r>
      <w:r w:rsidRPr="00902208">
        <w:rPr>
          <w:sz w:val="28"/>
          <w:szCs w:val="28"/>
        </w:rPr>
        <w:t xml:space="preserve"> или </w:t>
      </w:r>
      <w:r>
        <w:rPr>
          <w:sz w:val="28"/>
          <w:szCs w:val="28"/>
        </w:rPr>
        <w:t>121,8</w:t>
      </w:r>
      <w:r w:rsidRPr="00902208">
        <w:rPr>
          <w:sz w:val="28"/>
          <w:szCs w:val="28"/>
        </w:rPr>
        <w:t xml:space="preserve"> % годовых п</w:t>
      </w:r>
      <w:r>
        <w:rPr>
          <w:sz w:val="28"/>
          <w:szCs w:val="28"/>
        </w:rPr>
        <w:t>лановых показателей.</w:t>
      </w:r>
    </w:p>
    <w:p w:rsidR="009C481A" w:rsidRPr="00380FDF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в муниципальную программу вносились изменения с увеличением расходов на 575 837,43 рублей по отношению к первоначальной редакции. </w:t>
      </w:r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9C481A" w:rsidRPr="00010AAD" w:rsidRDefault="009C481A" w:rsidP="009C481A">
      <w:pPr>
        <w:tabs>
          <w:tab w:val="left" w:pos="3957"/>
        </w:tabs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 </w:t>
      </w:r>
      <w:r w:rsidRPr="00010AAD">
        <w:rPr>
          <w:b/>
          <w:sz w:val="28"/>
          <w:szCs w:val="28"/>
        </w:rPr>
        <w:t>муниципальной  программы «Развитие образования Суражского района на 2023-2025 годы»  за 2023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Pr="000272A6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муниципальной программы </w:t>
      </w:r>
      <w:r w:rsidRPr="00010AAD">
        <w:rPr>
          <w:b/>
          <w:sz w:val="28"/>
          <w:szCs w:val="28"/>
        </w:rPr>
        <w:t>«Развитие образования Суражского района на 2023-2025 годы»</w:t>
      </w:r>
    </w:p>
    <w:p w:rsidR="009C481A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Сведения о показателях (индикаторах) муниципальной программы, показателях (индикаторах) основных мероприятий (проектов), финансовое обеспечение муниципальной программы:</w:t>
      </w:r>
      <w:proofErr w:type="gramEnd"/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044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1701"/>
        <w:gridCol w:w="1701"/>
        <w:gridCol w:w="1794"/>
        <w:gridCol w:w="48"/>
        <w:gridCol w:w="1511"/>
      </w:tblGrid>
      <w:tr w:rsidR="009C481A" w:rsidRPr="009C0C29" w:rsidTr="009C481A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Целевые значения показателей (индикаторов)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Финансовое обеспечение, рублей</w:t>
            </w:r>
          </w:p>
        </w:tc>
      </w:tr>
      <w:tr w:rsidR="009C481A" w:rsidRPr="009C0C29" w:rsidTr="009C481A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</w:tr>
      <w:tr w:rsidR="009C481A" w:rsidRPr="009C0C29" w:rsidTr="009C481A">
        <w:trPr>
          <w:trHeight w:val="261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0C2FB2">
              <w:rPr>
                <w:rFonts w:eastAsia="Calibri"/>
                <w:b/>
              </w:rPr>
              <w:t>1. Показатели (индикаторы) муниципальной программы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F11D88">
              <w:rPr>
                <w:rFonts w:eastAsia="Calibri"/>
                <w:sz w:val="26"/>
                <w:szCs w:val="26"/>
              </w:rPr>
              <w:t>оличество образовательных учреждений, в которых проведены капитальные, текущие ремонты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513 820 087,82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485 842 767,59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F11D88">
              <w:rPr>
                <w:rFonts w:eastAsia="Calibri"/>
                <w:sz w:val="26"/>
                <w:szCs w:val="26"/>
                <w:lang w:eastAsia="en-US"/>
              </w:rPr>
              <w:t>комплектованность педагогическими кадрами</w:t>
            </w:r>
            <w:r>
              <w:rPr>
                <w:rFonts w:eastAsia="Calibr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10AAD" w:rsidRDefault="009C481A" w:rsidP="009C481A">
            <w:pPr>
              <w:ind w:right="57"/>
              <w:rPr>
                <w:rFonts w:eastAsia="Calibri"/>
                <w:sz w:val="26"/>
                <w:szCs w:val="26"/>
              </w:rPr>
            </w:pPr>
            <w:bookmarkStart w:id="1" w:name="OLE_LINK1"/>
            <w:bookmarkStart w:id="2" w:name="OLE_LINK2"/>
            <w:r>
              <w:rPr>
                <w:rFonts w:eastAsia="Calibri"/>
                <w:sz w:val="26"/>
                <w:szCs w:val="26"/>
              </w:rPr>
              <w:t>О</w:t>
            </w:r>
            <w:r w:rsidRPr="00F11D88">
              <w:rPr>
                <w:rFonts w:eastAsia="Calibri"/>
                <w:sz w:val="26"/>
                <w:szCs w:val="26"/>
              </w:rPr>
              <w:t>тсутствие обоснованных жалоб на некачественное предоставление  образовательных услуг</w:t>
            </w:r>
            <w:bookmarkEnd w:id="1"/>
            <w:bookmarkEnd w:id="2"/>
            <w:proofErr w:type="gramStart"/>
            <w:r>
              <w:rPr>
                <w:rFonts w:eastAsia="Calibri"/>
                <w:sz w:val="26"/>
                <w:szCs w:val="26"/>
              </w:rPr>
              <w:t xml:space="preserve"> ,</w:t>
            </w:r>
            <w:proofErr w:type="gramEnd"/>
            <w:r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0C2FB2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Pr="00F11D88">
              <w:rPr>
                <w:rFonts w:eastAsia="Calibri"/>
                <w:sz w:val="26"/>
                <w:szCs w:val="26"/>
              </w:rPr>
              <w:t>отовность учреждений к работе в осенне-зимний период</w:t>
            </w:r>
            <w:r>
              <w:rPr>
                <w:rFonts w:eastAsia="Calibri"/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F11D88">
              <w:rPr>
                <w:rFonts w:eastAsia="Calibri"/>
                <w:sz w:val="26"/>
                <w:szCs w:val="26"/>
                <w:lang w:eastAsia="en-US"/>
              </w:rPr>
              <w:t xml:space="preserve">оответствие обязательств образовательных учреждений требованиям органов </w:t>
            </w:r>
            <w:proofErr w:type="spellStart"/>
            <w:r w:rsidRPr="00F11D88">
              <w:rPr>
                <w:rFonts w:eastAsia="Calibri"/>
                <w:sz w:val="26"/>
                <w:szCs w:val="26"/>
                <w:lang w:eastAsia="en-US"/>
              </w:rPr>
              <w:t>госпожнадзора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F11D88" w:rsidRDefault="009C481A" w:rsidP="009C481A">
            <w:pPr>
              <w:pStyle w:val="ConsPlusCell"/>
              <w:widowControl/>
              <w:spacing w:line="276" w:lineRule="auto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11D88">
              <w:rPr>
                <w:sz w:val="26"/>
                <w:szCs w:val="26"/>
              </w:rPr>
              <w:t>тсутствие жалоб, предписаний работникам  аппарата</w:t>
            </w:r>
            <w:r>
              <w:rPr>
                <w:sz w:val="26"/>
                <w:szCs w:val="26"/>
              </w:rPr>
              <w:t>, %</w:t>
            </w:r>
          </w:p>
          <w:p w:rsidR="009C481A" w:rsidRPr="009851D5" w:rsidRDefault="009C481A" w:rsidP="009C481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F11D88">
              <w:rPr>
                <w:rFonts w:eastAsia="Calibri"/>
                <w:sz w:val="26"/>
                <w:szCs w:val="26"/>
                <w:lang w:eastAsia="en-US"/>
              </w:rPr>
              <w:t>оля обеспечения потребности в услуге по оздоровлению детей</w:t>
            </w:r>
            <w:r>
              <w:rPr>
                <w:rFonts w:eastAsia="Calibr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sz w:val="26"/>
                <w:szCs w:val="26"/>
              </w:rPr>
              <w:t>Д</w:t>
            </w:r>
            <w:r w:rsidRPr="00F11D88">
              <w:rPr>
                <w:sz w:val="26"/>
                <w:szCs w:val="26"/>
              </w:rPr>
              <w:t xml:space="preserve">оля </w:t>
            </w:r>
            <w:proofErr w:type="gramStart"/>
            <w:r w:rsidRPr="00F11D88">
              <w:rPr>
                <w:sz w:val="26"/>
                <w:szCs w:val="26"/>
              </w:rPr>
              <w:t>получающих</w:t>
            </w:r>
            <w:proofErr w:type="gramEnd"/>
            <w:r w:rsidRPr="00F11D88">
              <w:rPr>
                <w:sz w:val="26"/>
                <w:szCs w:val="26"/>
              </w:rPr>
              <w:t xml:space="preserve"> социальную поддержку от числа обратившихся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F11D88">
              <w:rPr>
                <w:sz w:val="26"/>
                <w:szCs w:val="26"/>
                <w:lang w:eastAsia="en-US"/>
              </w:rPr>
              <w:t xml:space="preserve">оля </w:t>
            </w:r>
            <w:proofErr w:type="gramStart"/>
            <w:r w:rsidRPr="00F11D88">
              <w:rPr>
                <w:sz w:val="26"/>
                <w:szCs w:val="26"/>
                <w:lang w:eastAsia="en-US"/>
              </w:rPr>
              <w:t>получающих</w:t>
            </w:r>
            <w:proofErr w:type="gramEnd"/>
            <w:r w:rsidRPr="00F11D88">
              <w:rPr>
                <w:sz w:val="26"/>
                <w:szCs w:val="26"/>
                <w:lang w:eastAsia="en-US"/>
              </w:rPr>
              <w:t xml:space="preserve"> компенсацию от числа обратившихся</w:t>
            </w:r>
            <w:r>
              <w:rPr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sz w:val="26"/>
                <w:szCs w:val="26"/>
              </w:rPr>
              <w:t>К</w:t>
            </w:r>
            <w:r w:rsidRPr="00F11D88">
              <w:rPr>
                <w:sz w:val="26"/>
                <w:szCs w:val="26"/>
              </w:rPr>
              <w:t xml:space="preserve">оличество учреждений, в которых проведены мероприятия по приведению в соответствии с </w:t>
            </w:r>
            <w:proofErr w:type="spellStart"/>
            <w:r w:rsidRPr="00F11D88">
              <w:rPr>
                <w:sz w:val="26"/>
                <w:szCs w:val="26"/>
              </w:rPr>
              <w:t>брендбуком</w:t>
            </w:r>
            <w:proofErr w:type="spellEnd"/>
            <w:r w:rsidRPr="00F11D88">
              <w:rPr>
                <w:sz w:val="26"/>
                <w:szCs w:val="26"/>
              </w:rPr>
              <w:t xml:space="preserve"> "Точки роста" помещений муниципальных общеобразовательных организаций</w:t>
            </w:r>
            <w:r>
              <w:rPr>
                <w:sz w:val="26"/>
                <w:szCs w:val="26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Д</w:t>
            </w:r>
            <w:r w:rsidRPr="00F11D88">
              <w:rPr>
                <w:rFonts w:eastAsia="Calibri"/>
                <w:sz w:val="26"/>
                <w:szCs w:val="26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числу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eastAsia="Calibri"/>
                <w:sz w:val="26"/>
                <w:szCs w:val="26"/>
              </w:rPr>
              <w:t>, 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F11D88">
              <w:rPr>
                <w:rFonts w:eastAsia="Calibri"/>
                <w:sz w:val="26"/>
                <w:szCs w:val="26"/>
              </w:rPr>
              <w:t>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  <w:r>
              <w:rPr>
                <w:rFonts w:eastAsia="Calibri"/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31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0C2FB2">
              <w:rPr>
                <w:b/>
                <w:color w:val="000000"/>
              </w:rPr>
              <w:t>Показатели (индикаторы) основных мероприятий (проектов)</w:t>
            </w:r>
          </w:p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9C481A" w:rsidRPr="009C0C29" w:rsidTr="009C481A"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t>Ф</w:t>
            </w:r>
            <w:r w:rsidRPr="002D11D5">
              <w:t>ормирование экономических условий, обеспечивающих муниципальную систему образования финансовыми, материально-техническими  ресурсами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A56E5">
              <w:rPr>
                <w:color w:val="000000"/>
              </w:rPr>
              <w:t>комплектованность педагогическими кадрами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12 910 390,39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12 799 491,42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A56E5">
              <w:rPr>
                <w:color w:val="000000"/>
              </w:rPr>
              <w:t>тсутствие обоснованных жалоб на некачественное предоставление образовательных услуг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A56E5">
              <w:rPr>
                <w:color w:val="000000"/>
              </w:rPr>
              <w:t>тсутствие жалоб, предписаний работникам  аппарата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A56E5">
              <w:rPr>
                <w:color w:val="000000"/>
              </w:rPr>
              <w:t>отовность учреждений к работе в осенне-зимний период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A56E5">
              <w:rPr>
                <w:color w:val="000000"/>
              </w:rPr>
              <w:t xml:space="preserve">оответствие обязательств образовательных учреждений требованиям органов </w:t>
            </w:r>
            <w:proofErr w:type="spellStart"/>
            <w:r w:rsidRPr="009A56E5">
              <w:rPr>
                <w:color w:val="000000"/>
              </w:rPr>
              <w:t>госпожнадзора</w:t>
            </w:r>
            <w:proofErr w:type="spellEnd"/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2. С</w:t>
            </w:r>
            <w:r w:rsidRPr="00620456">
              <w:rPr>
                <w:b/>
              </w:rPr>
              <w:t>оздание условий для повышения качества  дошкольного, дополнительного, общего образования</w:t>
            </w: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B6907">
              <w:rPr>
                <w:color w:val="000000"/>
              </w:rPr>
              <w:t>Доля обеспечения потребности в услуге по оздоровлению детей,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B690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B6907"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478 492 107,17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452 416 042,81</w:t>
            </w: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B6907">
              <w:rPr>
                <w:color w:val="000000"/>
              </w:rPr>
              <w:t xml:space="preserve">оля </w:t>
            </w:r>
            <w:proofErr w:type="gramStart"/>
            <w:r w:rsidRPr="002B6907">
              <w:rPr>
                <w:color w:val="000000"/>
              </w:rPr>
              <w:t>получающих</w:t>
            </w:r>
            <w:proofErr w:type="gramEnd"/>
            <w:r w:rsidRPr="002B6907">
              <w:rPr>
                <w:color w:val="000000"/>
              </w:rPr>
              <w:t xml:space="preserve"> социальную поддержку от числа обра</w:t>
            </w:r>
            <w:r>
              <w:rPr>
                <w:color w:val="000000"/>
              </w:rPr>
              <w:t>тившихся,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B6907">
              <w:rPr>
                <w:color w:val="000000"/>
              </w:rPr>
              <w:t>оличество образовательных учреждений, в которых проведены капитальные, текущие ремонты</w:t>
            </w:r>
            <w:r>
              <w:rPr>
                <w:color w:val="000000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B6907">
              <w:rPr>
                <w:color w:val="000000"/>
              </w:rPr>
              <w:t xml:space="preserve">оля </w:t>
            </w:r>
            <w:proofErr w:type="gramStart"/>
            <w:r w:rsidRPr="002B6907">
              <w:rPr>
                <w:color w:val="000000"/>
              </w:rPr>
              <w:t>получающих</w:t>
            </w:r>
            <w:proofErr w:type="gramEnd"/>
            <w:r w:rsidRPr="002B6907">
              <w:rPr>
                <w:color w:val="000000"/>
              </w:rPr>
              <w:t xml:space="preserve"> компенсацию от числа обратившихся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0C2FB2">
              <w:rPr>
                <w:b/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О</w:t>
            </w:r>
            <w:r w:rsidRPr="009A56E5">
              <w:rPr>
                <w:b/>
                <w:color w:val="000000"/>
              </w:rPr>
              <w:t>существление комплексных мер по стимулированию инновационной  деятельности образовательных учреждений и педагогических работников</w:t>
            </w:r>
          </w:p>
        </w:tc>
      </w:tr>
      <w:tr w:rsidR="009C481A" w:rsidRPr="009C0C29" w:rsidTr="009C481A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</w:pPr>
            <w:r>
              <w:t>Д</w:t>
            </w:r>
            <w:r w:rsidRPr="009A56E5">
              <w:t>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13 882 000,00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13 215 005,90</w:t>
            </w:r>
          </w:p>
        </w:tc>
      </w:tr>
      <w:tr w:rsidR="009C481A" w:rsidRPr="00890D4C" w:rsidTr="009C481A"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90D4C">
              <w:rPr>
                <w:b/>
              </w:rPr>
              <w:t xml:space="preserve">4. </w:t>
            </w:r>
            <w:r>
              <w:rPr>
                <w:b/>
              </w:rPr>
              <w:t>О</w:t>
            </w:r>
            <w:r w:rsidRPr="009A56E5">
              <w:rPr>
                <w:b/>
              </w:rPr>
              <w:t>беспечение развития муниципальной системы воспитания и дополнительного образования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620456" w:rsidRDefault="009C481A" w:rsidP="009C481A">
            <w:pPr>
              <w:spacing w:before="100" w:beforeAutospacing="1" w:after="100" w:afterAutospacing="1"/>
              <w:contextualSpacing/>
            </w:pPr>
            <w:r>
              <w:t>К</w:t>
            </w:r>
            <w:r w:rsidRPr="00620456">
              <w:t>оличество учреждений, в которых проведены мероприятия по созданию цифровой образовательной среды</w:t>
            </w:r>
          </w:p>
          <w:p w:rsidR="009C481A" w:rsidRPr="006D3DA5" w:rsidRDefault="009C481A" w:rsidP="009C481A">
            <w:pPr>
              <w:spacing w:before="100" w:beforeAutospacing="1" w:after="100" w:afterAutospacing="1"/>
              <w:contextualSpacing/>
            </w:pPr>
            <w:r w:rsidRPr="00620456">
              <w:t xml:space="preserve">количество учреждений, в которых проведены мероприятия по приведению в соответствии с </w:t>
            </w:r>
            <w:proofErr w:type="spellStart"/>
            <w:r w:rsidRPr="00620456">
              <w:t>брендбуком</w:t>
            </w:r>
            <w:proofErr w:type="spellEnd"/>
            <w:r w:rsidRPr="00620456">
              <w:t xml:space="preserve"> "Точки роста" помещений муниципальных общеобразовательных организаций</w:t>
            </w:r>
            <w: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953 107,25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953 107,25</w:t>
            </w:r>
          </w:p>
        </w:tc>
      </w:tr>
      <w:tr w:rsidR="009C481A" w:rsidRPr="009C0C29" w:rsidTr="009C481A"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90D4C">
              <w:rPr>
                <w:b/>
              </w:rPr>
              <w:t xml:space="preserve">5. </w:t>
            </w:r>
            <w:r>
              <w:rPr>
                <w:b/>
              </w:rPr>
              <w:t>О</w:t>
            </w:r>
            <w:r w:rsidRPr="00995775">
              <w:rPr>
                <w:b/>
              </w:rPr>
              <w:t>беспечение условий для улучшения качества питания обучающихся, здоровья обучающихся и педагогических работников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</w:pPr>
            <w:proofErr w:type="gramStart"/>
            <w:r>
              <w:t>Д</w:t>
            </w:r>
            <w:r w:rsidRPr="00620456"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числу обучающихся, получающих начальное общее образование в муниципальных образовательных организациях</w:t>
            </w:r>
            <w:r>
              <w:t>, 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7 582 483,01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6 459 120,21</w:t>
            </w:r>
          </w:p>
        </w:tc>
      </w:tr>
    </w:tbl>
    <w:p w:rsidR="009C481A" w:rsidRDefault="009C481A" w:rsidP="009C481A">
      <w:pPr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Оценка эффективности основных мероприятий (проектов) муниципальной программы.</w:t>
      </w:r>
      <w:r>
        <w:rPr>
          <w:sz w:val="28"/>
          <w:szCs w:val="28"/>
        </w:rPr>
        <w:tab/>
      </w:r>
    </w:p>
    <w:p w:rsidR="009C481A" w:rsidRPr="00832A21" w:rsidRDefault="009C481A" w:rsidP="009C481A">
      <w:pPr>
        <w:spacing w:before="100" w:beforeAutospacing="1" w:after="100" w:afterAutospacing="1"/>
        <w:ind w:left="-426" w:firstLine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 xml:space="preserve">Коэффициент эффективности основного мероприятия (проекта) определяется исходя из степени достижения показателей (индикаторов) основного мероприятия (проекта) и затраченных бюджетных ассигнований местного бюджета </w:t>
      </w:r>
      <w:r>
        <w:rPr>
          <w:sz w:val="28"/>
          <w:szCs w:val="28"/>
        </w:rPr>
        <w:t>и определяется</w:t>
      </w:r>
      <w:r w:rsidRPr="00832A21">
        <w:rPr>
          <w:sz w:val="28"/>
          <w:szCs w:val="28"/>
        </w:rPr>
        <w:t>:</w:t>
      </w:r>
    </w:p>
    <w:p w:rsidR="009C481A" w:rsidRPr="00832A21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</w:p>
    <w:p w:rsidR="009C481A" w:rsidRPr="00921F7E" w:rsidRDefault="009C481A" w:rsidP="009C481A">
      <w:pPr>
        <w:spacing w:before="100" w:beforeAutospacing="1" w:after="100" w:afterAutospacing="1"/>
        <w:ind w:left="-426"/>
        <w:contextualSpacing/>
        <w:jc w:val="center"/>
        <w:rPr>
          <w:sz w:val="28"/>
          <w:szCs w:val="28"/>
          <w:vertAlign w:val="subscript"/>
          <w:lang w:val="en-US"/>
        </w:rPr>
      </w:pPr>
      <w:r>
        <w:rPr>
          <w:noProof/>
          <w:position w:val="-31"/>
        </w:rPr>
        <w:drawing>
          <wp:inline distT="0" distB="0" distL="0" distR="0" wp14:anchorId="225A7836" wp14:editId="03C26425">
            <wp:extent cx="1676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OMi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Km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показателей (индикаторов)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f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фактический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p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плановый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 w:firstLine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Коэффициент достижения показателей (индикаторов) основного мероприятия (проекта</w:t>
      </w:r>
      <w:r>
        <w:rPr>
          <w:rFonts w:eastAsiaTheme="minorEastAsia"/>
          <w:sz w:val="28"/>
          <w:szCs w:val="28"/>
        </w:rPr>
        <w:t>) определяется</w:t>
      </w:r>
      <w:r w:rsidRPr="00832A21">
        <w:rPr>
          <w:rFonts w:eastAsiaTheme="minorEastAsia"/>
          <w:sz w:val="28"/>
          <w:szCs w:val="28"/>
        </w:rPr>
        <w:t xml:space="preserve">: 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rFonts w:eastAsiaTheme="minorEastAsia"/>
          <w:sz w:val="28"/>
          <w:szCs w:val="28"/>
          <w:lang w:val="en-US"/>
        </w:rPr>
      </w:pPr>
      <w:r w:rsidRPr="00832A21">
        <w:rPr>
          <w:rFonts w:eastAsiaTheme="minorEastAsia"/>
          <w:noProof/>
          <w:sz w:val="28"/>
          <w:szCs w:val="28"/>
        </w:rPr>
        <w:drawing>
          <wp:inline distT="0" distB="0" distL="0" distR="0" wp14:anchorId="53889F94" wp14:editId="3B5EDD30">
            <wp:extent cx="1409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j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показателя (индикатора)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j - количество показателей (индикаторов), характеризующих i-е основное мероприятие (проект).</w:t>
      </w:r>
    </w:p>
    <w:p w:rsidR="009C481A" w:rsidRPr="009A731E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rFonts w:eastAsiaTheme="minorEastAsia"/>
          <w:b/>
          <w:sz w:val="28"/>
          <w:szCs w:val="28"/>
        </w:rPr>
      </w:pPr>
    </w:p>
    <w:p w:rsidR="009C481A" w:rsidRPr="009A731E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b/>
          <w:color w:val="000000"/>
          <w:sz w:val="28"/>
          <w:szCs w:val="28"/>
        </w:rPr>
      </w:pPr>
      <w:r w:rsidRPr="009A731E">
        <w:rPr>
          <w:b/>
          <w:sz w:val="28"/>
          <w:szCs w:val="28"/>
        </w:rPr>
        <w:t>Формирование экономических условий, обеспечивающих муниципальную систему образования финансовыми, материально-техническими  ресурсами</w:t>
      </w:r>
    </w:p>
    <w:p w:rsidR="009C481A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 К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1-5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1-5</w:t>
      </w:r>
      <w:r>
        <w:rPr>
          <w:rFonts w:eastAsiaTheme="minorEastAsia"/>
          <w:sz w:val="28"/>
          <w:szCs w:val="28"/>
        </w:rPr>
        <w:t>=1,01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Pr="00AF0765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995775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color w:val="000000"/>
          <w:sz w:val="28"/>
          <w:szCs w:val="28"/>
        </w:rPr>
      </w:pPr>
      <w:r w:rsidRPr="00995775">
        <w:rPr>
          <w:b/>
          <w:sz w:val="28"/>
          <w:szCs w:val="28"/>
        </w:rPr>
        <w:t>Создание условий для повышения качества  дошкольного, дополнительного, общего образования</w:t>
      </w:r>
    </w:p>
    <w:p w:rsidR="009C481A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 К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1-4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1-4</w:t>
      </w:r>
      <w:r>
        <w:rPr>
          <w:rFonts w:eastAsiaTheme="minorEastAsia"/>
          <w:sz w:val="28"/>
          <w:szCs w:val="28"/>
        </w:rPr>
        <w:t>=1,06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995775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 w:rsidRPr="00995775">
        <w:rPr>
          <w:b/>
          <w:color w:val="000000"/>
          <w:sz w:val="28"/>
          <w:szCs w:val="28"/>
        </w:rPr>
        <w:t>Осуществление комплексных мер по стимулированию инновационной  деятельности образовательных учреждений и педагогических работников</w:t>
      </w:r>
      <w:r w:rsidRPr="00995775">
        <w:rPr>
          <w:color w:val="000000"/>
          <w:sz w:val="28"/>
          <w:szCs w:val="28"/>
        </w:rPr>
        <w:t xml:space="preserve"> 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=1,05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0B749D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b/>
          <w:sz w:val="28"/>
          <w:szCs w:val="28"/>
        </w:rPr>
      </w:pPr>
      <w:r w:rsidRPr="000B749D">
        <w:rPr>
          <w:b/>
          <w:sz w:val="28"/>
          <w:szCs w:val="28"/>
        </w:rPr>
        <w:t>Обеспечение развития муниципальной системы воспитания и дополнительного образов</w:t>
      </w:r>
      <w:r>
        <w:rPr>
          <w:b/>
          <w:sz w:val="28"/>
          <w:szCs w:val="28"/>
        </w:rPr>
        <w:t>ания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 w:rsidRPr="00995775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=1,00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плановой.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b/>
          <w:sz w:val="28"/>
          <w:szCs w:val="28"/>
        </w:rPr>
      </w:pPr>
    </w:p>
    <w:p w:rsidR="009C481A" w:rsidRPr="00794BE8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 w:rsidRPr="00794BE8">
        <w:rPr>
          <w:b/>
          <w:sz w:val="28"/>
          <w:szCs w:val="28"/>
        </w:rPr>
        <w:t>Обеспечение условий для улучшения качества питания обучающихся, здоровья обучающихся и педагогических работников</w:t>
      </w:r>
      <w:r w:rsidRPr="00794BE8">
        <w:rPr>
          <w:color w:val="000000"/>
          <w:sz w:val="28"/>
          <w:szCs w:val="28"/>
        </w:rPr>
        <w:t xml:space="preserve"> 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=1,17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Pr="00EC17F8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Эффективность основных</w:t>
      </w:r>
      <w:r w:rsidRPr="00826E79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ероприятий (проектов) признается выше плановой.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 w:firstLine="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3. Оценка эффективности муниципальной программы осуществляется исходя из значений коэффициентов эффективности основных мероприятий (проектов), коэффициента достижения показателей (индикаторов) муниципальной программы, коэффициента качества управления муниципальной программой и оп</w:t>
      </w:r>
      <w:r>
        <w:rPr>
          <w:rFonts w:eastAsiaTheme="minorEastAsia"/>
          <w:sz w:val="28"/>
          <w:szCs w:val="28"/>
        </w:rPr>
        <w:t>ределяется</w:t>
      </w:r>
      <w:r w:rsidRPr="00EC17F8">
        <w:rPr>
          <w:rFonts w:eastAsiaTheme="minorEastAsia"/>
          <w:sz w:val="28"/>
          <w:szCs w:val="28"/>
        </w:rPr>
        <w:t>:</w:t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noProof/>
          <w:position w:val="-31"/>
          <w:sz w:val="28"/>
          <w:szCs w:val="28"/>
        </w:rPr>
        <w:drawing>
          <wp:inline distT="0" distB="0" distL="0" distR="0" wp14:anchorId="41584DE8" wp14:editId="73B1A474">
            <wp:extent cx="39338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R - коэффициент эффективности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ОМ</w:t>
      </w:r>
      <w:proofErr w:type="gramStart"/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proofErr w:type="gramEnd"/>
      <w:r w:rsidRPr="00EC17F8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p</w:t>
      </w:r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EC17F8">
        <w:rPr>
          <w:rFonts w:eastAsiaTheme="minorEastAsia"/>
          <w:sz w:val="28"/>
          <w:szCs w:val="28"/>
        </w:rPr>
        <w:t xml:space="preserve"> - весовой коэффициент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(проекта), удовлетворяющий условию</w:t>
      </w:r>
      <w:proofErr w:type="gramStart"/>
      <w:r w:rsidRPr="00EC17F8">
        <w:rPr>
          <w:rFonts w:eastAsiaTheme="minorEastAsia"/>
          <w:sz w:val="28"/>
          <w:szCs w:val="28"/>
        </w:rPr>
        <w:t xml:space="preserve">: </w:t>
      </w:r>
      <w:r w:rsidRPr="00EC17F8">
        <w:rPr>
          <w:rFonts w:eastAsiaTheme="minorEastAsia"/>
          <w:noProof/>
          <w:position w:val="-12"/>
          <w:sz w:val="28"/>
          <w:szCs w:val="28"/>
        </w:rPr>
        <w:drawing>
          <wp:inline distT="0" distB="0" distL="0" distR="0" wp14:anchorId="00FEFAEB" wp14:editId="50ECB7C0">
            <wp:extent cx="6096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7F8">
        <w:rPr>
          <w:rFonts w:eastAsiaTheme="minorEastAsia"/>
          <w:sz w:val="28"/>
          <w:szCs w:val="28"/>
        </w:rPr>
        <w:t>;</w:t>
      </w:r>
      <w:proofErr w:type="gramEnd"/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П</w:t>
      </w:r>
      <w:r w:rsidRPr="00EC17F8">
        <w:rPr>
          <w:rFonts w:eastAsiaTheme="minorEastAsia"/>
          <w:sz w:val="28"/>
          <w:szCs w:val="28"/>
        </w:rPr>
        <w:t xml:space="preserve"> - коэффициент достижения показателей (индикаторов)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УП</w:t>
      </w:r>
      <w:r w:rsidRPr="00EC17F8">
        <w:rPr>
          <w:rFonts w:eastAsiaTheme="minorEastAsia"/>
          <w:sz w:val="28"/>
          <w:szCs w:val="28"/>
        </w:rPr>
        <w:t xml:space="preserve"> - коэффициент качества управления муниципальной программой.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spacing w:before="240"/>
        <w:ind w:left="-426" w:firstLine="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Коэффициент достижения показателей (индикаторов) муниципальной программ</w:t>
      </w:r>
      <w:r>
        <w:rPr>
          <w:rFonts w:eastAsiaTheme="minorEastAsia"/>
          <w:sz w:val="28"/>
          <w:szCs w:val="28"/>
        </w:rPr>
        <w:t>ы определяется</w:t>
      </w:r>
      <w:r w:rsidRPr="001A39C9">
        <w:rPr>
          <w:rFonts w:eastAsiaTheme="minorEastAsia"/>
          <w:sz w:val="28"/>
          <w:szCs w:val="28"/>
        </w:rPr>
        <w:t>:</w:t>
      </w:r>
    </w:p>
    <w:tbl>
      <w:tblPr>
        <w:tblpPr w:leftFromText="180" w:rightFromText="180" w:vertAnchor="text" w:horzAnchor="margin" w:tblpY="142"/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9C481A" w:rsidRPr="008D7A3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8D7A35" w:rsidRDefault="009C481A" w:rsidP="009C481A">
            <w:pPr>
              <w:pStyle w:val="ConsPlusNormal"/>
            </w:pPr>
            <w:r w:rsidRPr="009851D5">
              <w:t>Дошкольные образовательные организации</w:t>
            </w:r>
            <w:r>
              <w:t xml:space="preserve">   - 14 975 978,33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  -   53 735 949,14</w:t>
            </w:r>
          </w:p>
        </w:tc>
      </w:tr>
      <w:tr w:rsidR="009C481A" w:rsidRPr="00AC5DCD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AC5DCD" w:rsidRDefault="009C481A" w:rsidP="009C481A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  <w:r>
              <w:t xml:space="preserve">  -   20 271 680,77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  <w:r>
              <w:t xml:space="preserve">     -  743 685,78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  <w:r>
              <w:t xml:space="preserve">  -  12 055 805,64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  -  71 354 050,28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  <w:r>
              <w:t xml:space="preserve">  -   2 972 300,00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  -   184 488 962,72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  <w:r>
              <w:t xml:space="preserve">  --  1 967 170,00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  <w:r>
              <w:t xml:space="preserve">  -  1 188 594,00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6266CA" w:rsidRDefault="009C481A" w:rsidP="009C481A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  - 348 658,51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6266CA" w:rsidRDefault="009C481A" w:rsidP="009C481A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  -  604 448,74</w:t>
            </w:r>
          </w:p>
        </w:tc>
      </w:tr>
      <w:tr w:rsidR="009C481A" w:rsidRPr="006266C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  -  13 215 005,90</w:t>
            </w:r>
          </w:p>
        </w:tc>
      </w:tr>
      <w:tr w:rsidR="009C481A" w:rsidRPr="006266C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- 6 459 120,21</w:t>
            </w:r>
            <w:proofErr w:type="gramEnd"/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  -  96 359 246,54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F20F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>
              <w:t xml:space="preserve">  -  1 764 847,98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Развитие </w:t>
            </w:r>
            <w:r w:rsidRPr="002427FE">
              <w:t xml:space="preserve"> материально-технической базы муниципальных образовательных организаций в сфере физической культуры и спорта</w:t>
            </w:r>
            <w:r>
              <w:t xml:space="preserve">  -  125 477,65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Обеспечение функционирования </w:t>
            </w:r>
            <w:r w:rsidRPr="002427FE">
              <w:t>модели персонифицированного финансирования дополнительного образования детей</w:t>
            </w:r>
            <w:r>
              <w:t xml:space="preserve">  -  3 211 785,40</w:t>
            </w:r>
          </w:p>
        </w:tc>
      </w:tr>
    </w:tbl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noProof/>
          <w:position w:val="-29"/>
          <w:sz w:val="28"/>
          <w:szCs w:val="28"/>
        </w:rPr>
        <w:drawing>
          <wp:inline distT="0" distB="0" distL="0" distR="0" wp14:anchorId="2C14B5BE" wp14:editId="318D0B66">
            <wp:extent cx="1295400" cy="523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C9">
        <w:rPr>
          <w:rFonts w:eastAsiaTheme="minorEastAsia"/>
          <w:sz w:val="28"/>
          <w:szCs w:val="28"/>
        </w:rPr>
        <w:t>, где:</w:t>
      </w: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1A39C9">
        <w:rPr>
          <w:rFonts w:eastAsiaTheme="minorEastAsia"/>
          <w:sz w:val="28"/>
          <w:szCs w:val="28"/>
        </w:rPr>
        <w:t>K</w:t>
      </w:r>
      <w:proofErr w:type="gramEnd"/>
      <w:r w:rsidRPr="001A39C9">
        <w:rPr>
          <w:rFonts w:eastAsiaTheme="minorEastAsia"/>
          <w:sz w:val="28"/>
          <w:szCs w:val="28"/>
          <w:vertAlign w:val="subscript"/>
        </w:rPr>
        <w:t>ЭФj</w:t>
      </w:r>
      <w:proofErr w:type="spellEnd"/>
      <w:r w:rsidRPr="001A39C9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1A39C9">
        <w:rPr>
          <w:rFonts w:eastAsiaTheme="minorEastAsia"/>
          <w:sz w:val="28"/>
          <w:szCs w:val="28"/>
        </w:rPr>
        <w:t>го</w:t>
      </w:r>
      <w:proofErr w:type="spellEnd"/>
      <w:r w:rsidRPr="001A39C9">
        <w:rPr>
          <w:rFonts w:eastAsiaTheme="minorEastAsia"/>
          <w:sz w:val="28"/>
          <w:szCs w:val="28"/>
        </w:rPr>
        <w:t xml:space="preserve"> показателя (индикатора) муниципальной программы;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m - количество показателей (индикаторов) муниципальной программы.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ЭФ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proofErr w:type="gramEnd"/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ЭФ2</w:t>
      </w:r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ЭФ3</w:t>
      </w:r>
      <w:r>
        <w:rPr>
          <w:rFonts w:eastAsiaTheme="minorEastAsia"/>
          <w:sz w:val="28"/>
          <w:szCs w:val="28"/>
        </w:rPr>
        <w:t>=1</w:t>
      </w:r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У</w:t>
      </w:r>
      <w:r w:rsidRPr="001A39C9"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=1,00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R</w:t>
      </w:r>
      <w:r w:rsidRPr="001A39C9">
        <w:rPr>
          <w:rFonts w:eastAsiaTheme="minorEastAsia"/>
          <w:sz w:val="28"/>
          <w:szCs w:val="28"/>
        </w:rPr>
        <w:t>=1</w:t>
      </w:r>
      <w:proofErr w:type="gramStart"/>
      <w:r>
        <w:rPr>
          <w:rFonts w:eastAsiaTheme="minorEastAsia"/>
          <w:sz w:val="28"/>
          <w:szCs w:val="28"/>
        </w:rPr>
        <w:t>,06</w:t>
      </w:r>
      <w:proofErr w:type="gramEnd"/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Эффективность муниципальной</w:t>
      </w:r>
      <w:r>
        <w:rPr>
          <w:rFonts w:eastAsiaTheme="minorEastAsia"/>
          <w:sz w:val="28"/>
          <w:szCs w:val="28"/>
        </w:rPr>
        <w:t xml:space="preserve"> программы признается </w:t>
      </w:r>
      <w:r w:rsidRPr="001A39C9">
        <w:rPr>
          <w:rFonts w:eastAsiaTheme="minorEastAsia"/>
          <w:sz w:val="28"/>
          <w:szCs w:val="28"/>
        </w:rPr>
        <w:t>выше плановой</w:t>
      </w:r>
      <w:r>
        <w:rPr>
          <w:rFonts w:eastAsiaTheme="minorEastAsia"/>
          <w:sz w:val="28"/>
          <w:szCs w:val="28"/>
        </w:rPr>
        <w:t>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9219E4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</w:t>
      </w:r>
      <w:r w:rsidRPr="009219E4">
        <w:rPr>
          <w:rFonts w:eastAsiaTheme="minorEastAsia"/>
          <w:sz w:val="28"/>
          <w:szCs w:val="28"/>
        </w:rPr>
        <w:t xml:space="preserve">еализация </w:t>
      </w:r>
      <w:r>
        <w:rPr>
          <w:rFonts w:eastAsiaTheme="minorEastAsia"/>
          <w:sz w:val="28"/>
          <w:szCs w:val="28"/>
        </w:rPr>
        <w:t xml:space="preserve">муниципальной программы </w:t>
      </w:r>
      <w:r w:rsidRPr="008B37D1">
        <w:rPr>
          <w:sz w:val="28"/>
          <w:szCs w:val="28"/>
        </w:rPr>
        <w:t>«Развитие образования Суражского района на 2023-2025 годы»</w:t>
      </w:r>
      <w:r w:rsidRPr="00010AAD">
        <w:rPr>
          <w:b/>
          <w:sz w:val="28"/>
          <w:szCs w:val="28"/>
        </w:rPr>
        <w:t xml:space="preserve">  </w:t>
      </w:r>
      <w:r w:rsidRPr="009219E4">
        <w:rPr>
          <w:rFonts w:eastAsiaTheme="minorEastAsia"/>
          <w:sz w:val="28"/>
          <w:szCs w:val="28"/>
        </w:rPr>
        <w:t>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</w:p>
    <w:p w:rsidR="009C481A" w:rsidRPr="00BB025A" w:rsidRDefault="009C481A" w:rsidP="009C481A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Муниципальная </w:t>
      </w:r>
      <w:r w:rsidRPr="00A54046">
        <w:rPr>
          <w:rFonts w:eastAsiaTheme="minorEastAsia"/>
          <w:sz w:val="28"/>
          <w:szCs w:val="28"/>
        </w:rPr>
        <w:t xml:space="preserve">программа </w:t>
      </w:r>
      <w:r w:rsidRPr="00A54046">
        <w:rPr>
          <w:sz w:val="28"/>
          <w:szCs w:val="28"/>
        </w:rPr>
        <w:t>«Развитие образования Суражского района на 2023-2025 годы»</w:t>
      </w:r>
      <w:r w:rsidRPr="00010AAD">
        <w:rPr>
          <w:b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утверждена постановлением администрации Суражского района от 30.12.2022 № 955.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  <w:t>Муниципальная программа включает в себя</w:t>
      </w:r>
      <w:r>
        <w:rPr>
          <w:rFonts w:eastAsiaTheme="minorEastAsia"/>
          <w:sz w:val="28"/>
          <w:szCs w:val="28"/>
        </w:rPr>
        <w:t xml:space="preserve"> финансирование следующих мероприятий</w:t>
      </w:r>
      <w:r w:rsidRPr="002A714A">
        <w:rPr>
          <w:rFonts w:eastAsiaTheme="minorEastAsia"/>
          <w:sz w:val="28"/>
          <w:szCs w:val="28"/>
        </w:rPr>
        <w:t>:</w:t>
      </w:r>
    </w:p>
    <w:p w:rsidR="009C481A" w:rsidRDefault="009C481A" w:rsidP="009C481A">
      <w:r w:rsidRPr="002A714A">
        <w:rPr>
          <w:rFonts w:eastAsiaTheme="minorEastAsia"/>
          <w:sz w:val="28"/>
          <w:szCs w:val="28"/>
        </w:rPr>
        <w:tab/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      2.1. </w:t>
      </w:r>
      <w:r w:rsidRPr="00773672">
        <w:t>Финансирование</w:t>
      </w:r>
      <w:r w:rsidRPr="00773672">
        <w:rPr>
          <w:rFonts w:eastAsia="Calibri"/>
        </w:rPr>
        <w:t xml:space="preserve"> муниципальной программы </w:t>
      </w:r>
      <w:r w:rsidRPr="00773672">
        <w:t>за истекший период осуществлялось</w:t>
      </w:r>
      <w:r w:rsidRPr="00773672">
        <w:rPr>
          <w:rFonts w:eastAsia="Calibri"/>
        </w:rPr>
        <w:t xml:space="preserve"> за счет средств федерального и областного бюджетов, бюджета</w:t>
      </w:r>
      <w:r w:rsidRPr="00773672">
        <w:t xml:space="preserve"> Суражского муниципального района Брянской области</w:t>
      </w:r>
      <w:r w:rsidRPr="00773672">
        <w:rPr>
          <w:rFonts w:eastAsia="Calibri"/>
        </w:rPr>
        <w:t>, прочих источников. Общий объём средств на реализацию муниц</w:t>
      </w:r>
      <w:r w:rsidRPr="00773672">
        <w:t>ипальной программы составил</w:t>
      </w:r>
      <w:r w:rsidRPr="00773672">
        <w:rPr>
          <w:rFonts w:eastAsia="Calibri"/>
        </w:rPr>
        <w:t xml:space="preserve"> 485 842 767 рублей</w:t>
      </w:r>
      <w:r w:rsidRPr="00773672">
        <w:t xml:space="preserve"> 59 копеек или 94,56% годовых плановых показателей, в том числе</w:t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</w:rPr>
      </w:pPr>
      <w:r w:rsidRPr="00773672">
        <w:t xml:space="preserve">- </w:t>
      </w:r>
      <w:r w:rsidRPr="00773672">
        <w:rPr>
          <w:b/>
        </w:rPr>
        <w:t>Формирование экономических условий, обеспечивающих муниципальную систему образования финансовыми, материально-техническими  ресурсами</w:t>
      </w:r>
      <w:r w:rsidRPr="00773672">
        <w:t xml:space="preserve"> –</w:t>
      </w:r>
      <w:r w:rsidRPr="00773672">
        <w:rPr>
          <w:rFonts w:eastAsiaTheme="minorEastAsia"/>
        </w:rPr>
        <w:t xml:space="preserve"> </w:t>
      </w:r>
      <w:r w:rsidRPr="00773672">
        <w:rPr>
          <w:color w:val="000000"/>
        </w:rPr>
        <w:t xml:space="preserve">12 799 491,42 </w:t>
      </w:r>
      <w:r w:rsidRPr="00773672">
        <w:rPr>
          <w:rFonts w:eastAsiaTheme="minorEastAsia"/>
        </w:rPr>
        <w:t xml:space="preserve">или  </w:t>
      </w:r>
      <w:r w:rsidRPr="00773672">
        <w:t>99,1 % годовых плановых показателей;</w:t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</w:rPr>
      </w:pPr>
      <w:r w:rsidRPr="00773672">
        <w:t xml:space="preserve">- </w:t>
      </w:r>
      <w:r w:rsidRPr="00773672">
        <w:rPr>
          <w:b/>
        </w:rPr>
        <w:t>Создание условий для повышения качества  дошкольного, дополнительного, общего образования</w:t>
      </w:r>
      <w:r w:rsidRPr="00773672">
        <w:t xml:space="preserve">   452 416 042,81 или 94,6 % годовых плановых показателей;</w:t>
      </w:r>
    </w:p>
    <w:p w:rsidR="009C481A" w:rsidRPr="00773672" w:rsidRDefault="009C481A" w:rsidP="009C481A">
      <w:pPr>
        <w:tabs>
          <w:tab w:val="left" w:pos="0"/>
        </w:tabs>
        <w:spacing w:before="100" w:beforeAutospacing="1" w:after="100" w:afterAutospacing="1"/>
        <w:ind w:left="-426"/>
        <w:contextualSpacing/>
        <w:jc w:val="both"/>
      </w:pPr>
      <w:r w:rsidRPr="00773672">
        <w:tab/>
        <w:t xml:space="preserve">- </w:t>
      </w:r>
      <w:r w:rsidRPr="00773672">
        <w:rPr>
          <w:b/>
          <w:color w:val="000000"/>
        </w:rPr>
        <w:t>Осуществление комплексных мер по стимулированию инновационной  деятельности образовательных учреждений и педагогических работников 13 215 005,90</w:t>
      </w:r>
      <w:r w:rsidRPr="00773672">
        <w:t xml:space="preserve"> или 95,2 % годовых плановых показателей</w:t>
      </w:r>
      <w:r>
        <w:t>;</w:t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</w:rPr>
      </w:pPr>
      <w:r w:rsidRPr="00773672">
        <w:t xml:space="preserve">         - </w:t>
      </w:r>
      <w:r w:rsidRPr="00773672">
        <w:rPr>
          <w:b/>
        </w:rPr>
        <w:t>Обеспечение развития муниципальной системы воспитания и дополнительного образования</w:t>
      </w:r>
      <w:r w:rsidRPr="00773672">
        <w:rPr>
          <w:rFonts w:eastAsiaTheme="minorEastAsia"/>
        </w:rPr>
        <w:t xml:space="preserve"> 953 107,25 или </w:t>
      </w:r>
      <w:r w:rsidRPr="00773672">
        <w:t>100,0 % годовых плановых показателей;</w:t>
      </w:r>
    </w:p>
    <w:p w:rsidR="009C481A" w:rsidRPr="00773672" w:rsidRDefault="009C481A" w:rsidP="009C481A">
      <w:pPr>
        <w:tabs>
          <w:tab w:val="left" w:pos="0"/>
        </w:tabs>
        <w:spacing w:before="100" w:beforeAutospacing="1" w:after="100" w:afterAutospacing="1"/>
        <w:ind w:left="-426"/>
        <w:contextualSpacing/>
        <w:jc w:val="both"/>
      </w:pPr>
      <w:r w:rsidRPr="00773672">
        <w:tab/>
        <w:t xml:space="preserve">- </w:t>
      </w:r>
      <w:r w:rsidRPr="00773672">
        <w:rPr>
          <w:b/>
        </w:rPr>
        <w:t>Обеспечение условий для улучшения качества питания обучающихся, здоровья обучающихся и педагогических работников</w:t>
      </w:r>
      <w:r w:rsidRPr="00773672">
        <w:t xml:space="preserve"> – 6 459 120,21 и</w:t>
      </w:r>
      <w:r>
        <w:t>ли 85,2</w:t>
      </w:r>
      <w:r w:rsidRPr="00773672">
        <w:t xml:space="preserve"> % годовых плановых показателей.</w:t>
      </w:r>
    </w:p>
    <w:p w:rsidR="009C481A" w:rsidRPr="005868CE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sectPr w:rsidR="009C481A" w:rsidRPr="005868CE" w:rsidSect="00A4489A">
      <w:type w:val="continuous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6FA"/>
    <w:multiLevelType w:val="hybridMultilevel"/>
    <w:tmpl w:val="578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2"/>
    <w:rsid w:val="0005768C"/>
    <w:rsid w:val="00062EB0"/>
    <w:rsid w:val="00071D74"/>
    <w:rsid w:val="000C3474"/>
    <w:rsid w:val="000C74F1"/>
    <w:rsid w:val="00115875"/>
    <w:rsid w:val="00145D82"/>
    <w:rsid w:val="00197EE8"/>
    <w:rsid w:val="001B6866"/>
    <w:rsid w:val="00207364"/>
    <w:rsid w:val="002310F4"/>
    <w:rsid w:val="0027217B"/>
    <w:rsid w:val="002855E8"/>
    <w:rsid w:val="002A57F2"/>
    <w:rsid w:val="002C47DF"/>
    <w:rsid w:val="00305514"/>
    <w:rsid w:val="00306897"/>
    <w:rsid w:val="0033557B"/>
    <w:rsid w:val="00354FC8"/>
    <w:rsid w:val="003775D1"/>
    <w:rsid w:val="003D2BCD"/>
    <w:rsid w:val="003E572B"/>
    <w:rsid w:val="003F16CF"/>
    <w:rsid w:val="00434F2F"/>
    <w:rsid w:val="00470B75"/>
    <w:rsid w:val="004768A6"/>
    <w:rsid w:val="004A2D09"/>
    <w:rsid w:val="005015B5"/>
    <w:rsid w:val="0051427F"/>
    <w:rsid w:val="005726BC"/>
    <w:rsid w:val="00577FD1"/>
    <w:rsid w:val="005F0AAF"/>
    <w:rsid w:val="0063039D"/>
    <w:rsid w:val="00655172"/>
    <w:rsid w:val="00666360"/>
    <w:rsid w:val="00685CE8"/>
    <w:rsid w:val="00696540"/>
    <w:rsid w:val="006A0ABB"/>
    <w:rsid w:val="006D2374"/>
    <w:rsid w:val="006F408B"/>
    <w:rsid w:val="00791854"/>
    <w:rsid w:val="007F4899"/>
    <w:rsid w:val="008607D1"/>
    <w:rsid w:val="00862235"/>
    <w:rsid w:val="008D069E"/>
    <w:rsid w:val="008E4033"/>
    <w:rsid w:val="0090096F"/>
    <w:rsid w:val="00901E86"/>
    <w:rsid w:val="009C481A"/>
    <w:rsid w:val="00A0477D"/>
    <w:rsid w:val="00A4489A"/>
    <w:rsid w:val="00A6169A"/>
    <w:rsid w:val="00A63589"/>
    <w:rsid w:val="00A70212"/>
    <w:rsid w:val="00AF715E"/>
    <w:rsid w:val="00BA7A13"/>
    <w:rsid w:val="00BC465A"/>
    <w:rsid w:val="00BC5ADD"/>
    <w:rsid w:val="00C0386A"/>
    <w:rsid w:val="00CD05C4"/>
    <w:rsid w:val="00CD0F1E"/>
    <w:rsid w:val="00D02C93"/>
    <w:rsid w:val="00D0741D"/>
    <w:rsid w:val="00D43998"/>
    <w:rsid w:val="00DB7C52"/>
    <w:rsid w:val="00E031C9"/>
    <w:rsid w:val="00E051D1"/>
    <w:rsid w:val="00E45435"/>
    <w:rsid w:val="00EC2DB3"/>
    <w:rsid w:val="00ED74A3"/>
    <w:rsid w:val="00F1616D"/>
    <w:rsid w:val="00F35B98"/>
    <w:rsid w:val="00F72880"/>
    <w:rsid w:val="00F76180"/>
    <w:rsid w:val="00F765AA"/>
    <w:rsid w:val="00F8353E"/>
    <w:rsid w:val="00F956F3"/>
    <w:rsid w:val="00F95727"/>
    <w:rsid w:val="00FA5B10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61CB-70EC-4E9D-990E-FE48D3D4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34</Pages>
  <Words>6968</Words>
  <Characters>39722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dcterms:created xsi:type="dcterms:W3CDTF">2021-03-30T06:55:00Z</dcterms:created>
  <dcterms:modified xsi:type="dcterms:W3CDTF">2024-04-26T06:43:00Z</dcterms:modified>
</cp:coreProperties>
</file>