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247FA2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8B551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247FA2" w:rsidRPr="008B551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8B551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454570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247FA2" w:rsidRPr="008B551E" w:rsidRDefault="00247FA2" w:rsidP="00247FA2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8B551E" w:rsidRDefault="00247FA2" w:rsidP="00247FA2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B9" w:rsidRPr="008B551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852">
        <w:rPr>
          <w:rFonts w:ascii="Times New Roman" w:eastAsia="Times New Roman" w:hAnsi="Times New Roman" w:cs="Times New Roman"/>
          <w:sz w:val="24"/>
          <w:szCs w:val="24"/>
        </w:rPr>
        <w:t>4 июня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7FA2" w:rsidRPr="008B551E" w:rsidRDefault="007E47B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  г. Сураж</w:t>
      </w:r>
      <w:r w:rsidR="00DD1A19" w:rsidRPr="008B551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19" w:rsidRPr="008B551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                                                  </w:t>
      </w:r>
    </w:p>
    <w:p w:rsidR="00247FA2" w:rsidRPr="008B551E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7E47B9"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1.4.1 плана работы Контрольно-счетной палаты на 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: информация о ходе исполнения бюджета Суражского муниципального района за 1 квартал  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: отчет об исполнении бюджета Суражского муниципального района за 1 квартал 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Администрации Суражского муниципального района от </w:t>
      </w:r>
      <w:r w:rsidR="00121403" w:rsidRPr="008B551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E345B9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1403" w:rsidRPr="008B551E">
        <w:rPr>
          <w:rFonts w:ascii="Times New Roman" w:eastAsia="Times New Roman" w:hAnsi="Times New Roman" w:cs="Times New Roman"/>
          <w:sz w:val="24"/>
          <w:szCs w:val="24"/>
        </w:rPr>
        <w:t xml:space="preserve"> 469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 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</w:t>
      </w:r>
      <w:r w:rsidR="00CB1501" w:rsidRPr="008B551E">
        <w:rPr>
          <w:rFonts w:ascii="Times New Roman" w:hAnsi="Times New Roman"/>
          <w:sz w:val="24"/>
          <w:szCs w:val="24"/>
        </w:rPr>
        <w:t>6</w:t>
      </w:r>
      <w:r w:rsidRPr="008B551E">
        <w:rPr>
          <w:rFonts w:ascii="Times New Roman" w:hAnsi="Times New Roman"/>
          <w:sz w:val="24"/>
          <w:szCs w:val="24"/>
        </w:rPr>
        <w:t>.12.201</w:t>
      </w:r>
      <w:r w:rsidR="00CB1501" w:rsidRPr="008B551E">
        <w:rPr>
          <w:rFonts w:ascii="Times New Roman" w:hAnsi="Times New Roman"/>
          <w:sz w:val="24"/>
          <w:szCs w:val="24"/>
        </w:rPr>
        <w:t>7</w:t>
      </w:r>
      <w:r w:rsidRPr="008B551E">
        <w:rPr>
          <w:rFonts w:ascii="Times New Roman" w:hAnsi="Times New Roman"/>
          <w:sz w:val="24"/>
          <w:szCs w:val="24"/>
        </w:rPr>
        <w:t>г. №</w:t>
      </w:r>
      <w:r w:rsidR="004A7B9D" w:rsidRPr="008B551E">
        <w:rPr>
          <w:rFonts w:ascii="Times New Roman" w:hAnsi="Times New Roman"/>
          <w:sz w:val="24"/>
          <w:szCs w:val="24"/>
        </w:rPr>
        <w:t xml:space="preserve"> 286</w:t>
      </w:r>
      <w:r w:rsidRPr="008B551E">
        <w:rPr>
          <w:rFonts w:ascii="Times New Roman" w:hAnsi="Times New Roman"/>
          <w:sz w:val="24"/>
          <w:szCs w:val="24"/>
        </w:rPr>
        <w:t xml:space="preserve"> «О бюджете Суражского муниципального района</w:t>
      </w:r>
      <w:r w:rsidRPr="008B551E">
        <w:rPr>
          <w:rFonts w:ascii="Calibri" w:hAnsi="Calibri"/>
          <w:sz w:val="24"/>
          <w:szCs w:val="24"/>
        </w:rPr>
        <w:t xml:space="preserve"> </w:t>
      </w:r>
      <w:r w:rsidRPr="008B551E">
        <w:rPr>
          <w:rFonts w:ascii="Times New Roman" w:hAnsi="Times New Roman"/>
          <w:sz w:val="24"/>
          <w:szCs w:val="24"/>
        </w:rPr>
        <w:t>на 201</w:t>
      </w:r>
      <w:r w:rsidR="004A7B9D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4A7B9D" w:rsidRPr="008B551E">
        <w:rPr>
          <w:rFonts w:ascii="Times New Roman" w:hAnsi="Times New Roman"/>
          <w:sz w:val="24"/>
          <w:szCs w:val="24"/>
        </w:rPr>
        <w:t>9</w:t>
      </w:r>
      <w:r w:rsidRPr="008B551E">
        <w:rPr>
          <w:rFonts w:ascii="Times New Roman" w:hAnsi="Times New Roman"/>
          <w:sz w:val="24"/>
          <w:szCs w:val="24"/>
        </w:rPr>
        <w:t xml:space="preserve"> и 20</w:t>
      </w:r>
      <w:r w:rsidR="004A7B9D" w:rsidRPr="008B551E">
        <w:rPr>
          <w:rFonts w:ascii="Times New Roman" w:hAnsi="Times New Roman"/>
          <w:sz w:val="24"/>
          <w:szCs w:val="24"/>
        </w:rPr>
        <w:t>20</w:t>
      </w:r>
      <w:r w:rsidRPr="008B551E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4A7B9D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Общий объем доходов в сумме </w:t>
      </w:r>
      <w:r w:rsidR="004A7B9D" w:rsidRPr="008B551E">
        <w:rPr>
          <w:rFonts w:ascii="Times New Roman" w:hAnsi="Times New Roman"/>
          <w:sz w:val="24"/>
          <w:szCs w:val="24"/>
        </w:rPr>
        <w:t>334 671,3</w:t>
      </w:r>
      <w:r w:rsidRPr="008B551E">
        <w:rPr>
          <w:rFonts w:ascii="Times New Roman" w:hAnsi="Times New Roman"/>
          <w:sz w:val="24"/>
          <w:szCs w:val="24"/>
        </w:rPr>
        <w:t xml:space="preserve"> тыс. руб.;</w:t>
      </w:r>
    </w:p>
    <w:p w:rsidR="00247FA2" w:rsidRPr="008B551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          Общий объем расходов в сумме </w:t>
      </w:r>
      <w:r w:rsidR="004A7B9D" w:rsidRPr="008B551E">
        <w:rPr>
          <w:rFonts w:ascii="Times New Roman" w:eastAsia="Times New Roman" w:hAnsi="Times New Roman" w:cs="Times New Roman"/>
          <w:sz w:val="24"/>
          <w:szCs w:val="24"/>
        </w:rPr>
        <w:t>334 671,3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Дефицит бюджета утвержден в сумме </w:t>
      </w:r>
      <w:r w:rsidR="004A7B9D" w:rsidRPr="008B551E">
        <w:rPr>
          <w:rFonts w:ascii="Times New Roman" w:hAnsi="Times New Roman"/>
          <w:sz w:val="24"/>
          <w:szCs w:val="24"/>
        </w:rPr>
        <w:t>0,0</w:t>
      </w:r>
      <w:r w:rsidRPr="008B551E">
        <w:rPr>
          <w:rFonts w:ascii="Times New Roman" w:hAnsi="Times New Roman"/>
          <w:sz w:val="24"/>
          <w:szCs w:val="24"/>
        </w:rPr>
        <w:t xml:space="preserve"> тыс. рублей.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В течение первого квартала 201</w:t>
      </w:r>
      <w:r w:rsidR="00CB1501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</w:t>
      </w:r>
      <w:r w:rsidR="006F66DF" w:rsidRPr="008B551E">
        <w:rPr>
          <w:rFonts w:ascii="Times New Roman" w:hAnsi="Times New Roman"/>
          <w:sz w:val="24"/>
          <w:szCs w:val="24"/>
        </w:rPr>
        <w:t>1</w:t>
      </w:r>
      <w:r w:rsidRPr="008B551E">
        <w:rPr>
          <w:rFonts w:ascii="Times New Roman" w:hAnsi="Times New Roman"/>
          <w:sz w:val="24"/>
          <w:szCs w:val="24"/>
        </w:rPr>
        <w:t xml:space="preserve"> раз были внесены изменения (Решением Суражского районного Совета народных депутатов от 31.01.201</w:t>
      </w:r>
      <w:r w:rsidR="006F66DF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№</w:t>
      </w:r>
      <w:r w:rsidR="006F66DF" w:rsidRPr="008B551E">
        <w:rPr>
          <w:rFonts w:ascii="Times New Roman" w:hAnsi="Times New Roman"/>
          <w:sz w:val="24"/>
          <w:szCs w:val="24"/>
        </w:rPr>
        <w:t>294</w:t>
      </w:r>
      <w:r w:rsidRPr="008B551E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CB1501" w:rsidRPr="008B551E">
        <w:rPr>
          <w:rFonts w:ascii="Times New Roman" w:hAnsi="Times New Roman"/>
          <w:sz w:val="24"/>
          <w:szCs w:val="24"/>
        </w:rPr>
        <w:t>440884,6</w:t>
      </w:r>
      <w:r w:rsidRPr="008B551E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CB1501" w:rsidRPr="008B551E">
        <w:rPr>
          <w:rFonts w:ascii="Times New Roman" w:hAnsi="Times New Roman"/>
          <w:sz w:val="24"/>
          <w:szCs w:val="24"/>
        </w:rPr>
        <w:t>106213,3</w:t>
      </w:r>
      <w:r w:rsidRPr="008B551E">
        <w:rPr>
          <w:rFonts w:ascii="Times New Roman" w:hAnsi="Times New Roman"/>
          <w:sz w:val="24"/>
          <w:szCs w:val="24"/>
        </w:rPr>
        <w:t xml:space="preserve"> тыс. рублей, или </w:t>
      </w:r>
      <w:r w:rsidR="00CB1501" w:rsidRPr="008B551E">
        <w:rPr>
          <w:rFonts w:ascii="Times New Roman" w:hAnsi="Times New Roman"/>
          <w:sz w:val="24"/>
          <w:szCs w:val="24"/>
        </w:rPr>
        <w:t>31,7</w:t>
      </w:r>
      <w:r w:rsidRPr="008B551E">
        <w:rPr>
          <w:rFonts w:ascii="Times New Roman" w:hAnsi="Times New Roman"/>
          <w:sz w:val="24"/>
          <w:szCs w:val="24"/>
        </w:rPr>
        <w:t>%;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CB1501" w:rsidRPr="008B551E">
        <w:rPr>
          <w:rFonts w:ascii="Times New Roman" w:hAnsi="Times New Roman"/>
          <w:sz w:val="24"/>
          <w:szCs w:val="24"/>
        </w:rPr>
        <w:t>443154,9</w:t>
      </w:r>
      <w:r w:rsidRPr="008B551E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54183D" w:rsidRPr="008B551E">
        <w:rPr>
          <w:rFonts w:ascii="Times New Roman" w:hAnsi="Times New Roman"/>
          <w:sz w:val="24"/>
          <w:szCs w:val="24"/>
        </w:rPr>
        <w:t>108483,6</w:t>
      </w:r>
      <w:r w:rsidRPr="008B551E">
        <w:rPr>
          <w:rFonts w:ascii="Times New Roman" w:hAnsi="Times New Roman"/>
          <w:sz w:val="24"/>
          <w:szCs w:val="24"/>
        </w:rPr>
        <w:t xml:space="preserve"> тыс. рублей, или </w:t>
      </w:r>
      <w:r w:rsidR="0054183D" w:rsidRPr="008B551E">
        <w:rPr>
          <w:rFonts w:ascii="Times New Roman" w:hAnsi="Times New Roman"/>
          <w:sz w:val="24"/>
          <w:szCs w:val="24"/>
        </w:rPr>
        <w:t>32,4</w:t>
      </w:r>
      <w:r w:rsidRPr="008B551E">
        <w:rPr>
          <w:rFonts w:ascii="Times New Roman" w:hAnsi="Times New Roman"/>
          <w:sz w:val="24"/>
          <w:szCs w:val="24"/>
        </w:rPr>
        <w:t>%;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CB1501" w:rsidRPr="008B551E">
        <w:rPr>
          <w:rFonts w:ascii="Times New Roman" w:hAnsi="Times New Roman"/>
          <w:sz w:val="24"/>
          <w:szCs w:val="24"/>
        </w:rPr>
        <w:t>2270,3</w:t>
      </w:r>
      <w:r w:rsidRPr="008B551E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CB1501" w:rsidRPr="008B551E">
        <w:rPr>
          <w:rFonts w:ascii="Times New Roman" w:hAnsi="Times New Roman"/>
          <w:sz w:val="24"/>
          <w:szCs w:val="24"/>
        </w:rPr>
        <w:t>2270,3</w:t>
      </w:r>
      <w:r w:rsidRPr="008B551E">
        <w:rPr>
          <w:rFonts w:ascii="Times New Roman" w:hAnsi="Times New Roman"/>
          <w:sz w:val="24"/>
          <w:szCs w:val="24"/>
        </w:rPr>
        <w:t xml:space="preserve">тыс. рублей, или </w:t>
      </w:r>
      <w:r w:rsidR="00CB1501" w:rsidRPr="008B551E">
        <w:rPr>
          <w:rFonts w:ascii="Times New Roman" w:hAnsi="Times New Roman"/>
          <w:sz w:val="24"/>
          <w:szCs w:val="24"/>
        </w:rPr>
        <w:t>100,</w:t>
      </w:r>
      <w:r w:rsidRPr="008B551E">
        <w:rPr>
          <w:rFonts w:ascii="Times New Roman" w:hAnsi="Times New Roman"/>
          <w:sz w:val="24"/>
          <w:szCs w:val="24"/>
        </w:rPr>
        <w:t>0%.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Исполнение за 1 квартал 201</w:t>
      </w:r>
      <w:r w:rsidR="00CB1501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8B551E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8B551E">
        <w:rPr>
          <w:rFonts w:ascii="Times New Roman" w:hAnsi="Times New Roman"/>
          <w:sz w:val="24"/>
          <w:szCs w:val="24"/>
        </w:rPr>
        <w:t xml:space="preserve"> об исполнении бюджета Суражского муниципального района составило: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CB1501" w:rsidRPr="008B551E">
        <w:rPr>
          <w:rFonts w:ascii="Times New Roman" w:hAnsi="Times New Roman"/>
          <w:sz w:val="24"/>
          <w:szCs w:val="24"/>
        </w:rPr>
        <w:t>69922,1</w:t>
      </w:r>
      <w:r w:rsidRPr="008B551E">
        <w:rPr>
          <w:rFonts w:ascii="Times New Roman" w:hAnsi="Times New Roman"/>
          <w:sz w:val="24"/>
          <w:szCs w:val="24"/>
        </w:rPr>
        <w:t xml:space="preserve"> тыс. руб.;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по расходам </w:t>
      </w:r>
      <w:r w:rsidR="00CB1501" w:rsidRPr="008B551E">
        <w:rPr>
          <w:rFonts w:ascii="Times New Roman" w:hAnsi="Times New Roman"/>
          <w:sz w:val="24"/>
          <w:szCs w:val="24"/>
        </w:rPr>
        <w:t>68260,9</w:t>
      </w:r>
      <w:r w:rsidRPr="008B551E">
        <w:rPr>
          <w:rFonts w:ascii="Times New Roman" w:hAnsi="Times New Roman"/>
          <w:sz w:val="24"/>
          <w:szCs w:val="24"/>
        </w:rPr>
        <w:t xml:space="preserve"> тыс. руб., 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Профицит бюджета составил в сумме </w:t>
      </w:r>
      <w:r w:rsidR="00CB1501" w:rsidRPr="008B551E">
        <w:rPr>
          <w:rFonts w:ascii="Times New Roman" w:hAnsi="Times New Roman"/>
          <w:sz w:val="24"/>
          <w:szCs w:val="24"/>
        </w:rPr>
        <w:t>1661,2</w:t>
      </w:r>
      <w:r w:rsidRPr="008B551E">
        <w:rPr>
          <w:rFonts w:ascii="Times New Roman" w:hAnsi="Times New Roman"/>
          <w:sz w:val="24"/>
          <w:szCs w:val="24"/>
        </w:rPr>
        <w:t xml:space="preserve"> тыс. рублей.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Основные параметры бюджета Суражского муниципального района за 1 квартал 201</w:t>
      </w:r>
      <w:r w:rsidR="0054183D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247FA2" w:rsidRPr="008B551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762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008"/>
        <w:gridCol w:w="1008"/>
        <w:gridCol w:w="954"/>
        <w:gridCol w:w="847"/>
        <w:gridCol w:w="923"/>
        <w:gridCol w:w="923"/>
      </w:tblGrid>
      <w:tr w:rsidR="004A3235" w:rsidRPr="008B551E" w:rsidTr="00032305">
        <w:trPr>
          <w:trHeight w:val="1663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2017г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201</w:t>
            </w:r>
            <w:r w:rsidR="00852205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852205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A3235" w:rsidRPr="008B551E" w:rsidTr="001E2416">
        <w:trPr>
          <w:trHeight w:val="553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81806,0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440884,6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69922,1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-11883,9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  <w:tr w:rsidR="004A3235" w:rsidRPr="008B551E" w:rsidTr="001E2416">
        <w:trPr>
          <w:trHeight w:val="40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23 306,8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99984,9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0008B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20934,1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 w:rsidP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A3235"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</w:tr>
      <w:tr w:rsidR="004A3235" w:rsidRPr="008B551E" w:rsidTr="001E2416">
        <w:trPr>
          <w:trHeight w:val="5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340899,7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0008B4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48988,0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 w:rsidP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A3235"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4A3235" w:rsidRPr="008B551E" w:rsidTr="001E2416">
        <w:trPr>
          <w:trHeight w:val="31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80800,7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443154,9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68260,9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-12539,8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4A3235" w:rsidRPr="008B551E" w:rsidTr="001E2416">
        <w:trPr>
          <w:trHeight w:val="63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-1005,3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-2270,3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11C6E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165,2</w:t>
            </w:r>
          </w:p>
        </w:tc>
      </w:tr>
    </w:tbl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Исполнение за 1 квартал 201</w:t>
      </w:r>
      <w:r w:rsidR="00C27C92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C27C92" w:rsidRPr="008B551E">
        <w:rPr>
          <w:rFonts w:ascii="Times New Roman" w:hAnsi="Times New Roman"/>
          <w:sz w:val="24"/>
          <w:szCs w:val="24"/>
        </w:rPr>
        <w:t>15,9</w:t>
      </w:r>
      <w:r w:rsidRPr="008B551E">
        <w:rPr>
          <w:rFonts w:ascii="Times New Roman" w:hAnsi="Times New Roman"/>
          <w:sz w:val="24"/>
          <w:szCs w:val="24"/>
        </w:rPr>
        <w:t xml:space="preserve">%, по расходам – </w:t>
      </w:r>
      <w:r w:rsidR="00C27C92" w:rsidRPr="008B551E">
        <w:rPr>
          <w:rFonts w:ascii="Times New Roman" w:hAnsi="Times New Roman"/>
          <w:sz w:val="24"/>
          <w:szCs w:val="24"/>
        </w:rPr>
        <w:t>15,4</w:t>
      </w:r>
      <w:r w:rsidRPr="008B551E">
        <w:rPr>
          <w:rFonts w:ascii="Times New Roman" w:hAnsi="Times New Roman"/>
          <w:sz w:val="24"/>
          <w:szCs w:val="24"/>
        </w:rPr>
        <w:t xml:space="preserve">%. Исполнение </w:t>
      </w:r>
      <w:proofErr w:type="gramStart"/>
      <w:r w:rsidRPr="008B551E">
        <w:rPr>
          <w:rFonts w:ascii="Times New Roman" w:hAnsi="Times New Roman"/>
          <w:sz w:val="24"/>
          <w:szCs w:val="24"/>
        </w:rPr>
        <w:t>бюджета</w:t>
      </w:r>
      <w:proofErr w:type="gramEnd"/>
      <w:r w:rsidRPr="008B551E">
        <w:rPr>
          <w:rFonts w:ascii="Times New Roman" w:hAnsi="Times New Roman"/>
          <w:sz w:val="24"/>
          <w:szCs w:val="24"/>
        </w:rPr>
        <w:t xml:space="preserve"> как по доходам, так и по расходам за 1 квартал 201</w:t>
      </w:r>
      <w:r w:rsidR="00C27C92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</w:t>
      </w:r>
      <w:r w:rsidR="00C27C92" w:rsidRPr="008B551E">
        <w:rPr>
          <w:rFonts w:ascii="Times New Roman" w:hAnsi="Times New Roman"/>
          <w:sz w:val="24"/>
          <w:szCs w:val="24"/>
        </w:rPr>
        <w:t>ниже</w:t>
      </w:r>
      <w:r w:rsidRPr="008B551E">
        <w:rPr>
          <w:rFonts w:ascii="Times New Roman" w:hAnsi="Times New Roman"/>
          <w:sz w:val="24"/>
          <w:szCs w:val="24"/>
        </w:rPr>
        <w:t xml:space="preserve"> уровня 1 квартала 201</w:t>
      </w:r>
      <w:r w:rsidR="00C27C92" w:rsidRPr="008B551E">
        <w:rPr>
          <w:rFonts w:ascii="Times New Roman" w:hAnsi="Times New Roman"/>
          <w:sz w:val="24"/>
          <w:szCs w:val="24"/>
        </w:rPr>
        <w:t>7</w:t>
      </w:r>
      <w:r w:rsidRPr="008B551E">
        <w:rPr>
          <w:rFonts w:ascii="Times New Roman" w:hAnsi="Times New Roman"/>
          <w:sz w:val="24"/>
          <w:szCs w:val="24"/>
        </w:rPr>
        <w:t xml:space="preserve"> года. </w:t>
      </w:r>
    </w:p>
    <w:p w:rsidR="00247FA2" w:rsidRPr="008B551E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8B551E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231043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Доходы бюджета за 1 квартал 201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годовой уточненной бюджетной росписи составили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440884,6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69922,1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15,9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  Доходы бюджета за 1 квартал 201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уровня доходов за 1 квартал 201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11883,9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14,5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в 1 квартале 201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занимает налог на доходы физических лиц – 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68,7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14390,1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снизившись к уровню 1 квартала 201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Неналоговые доходы в структуре собственных доходов в 1 квартале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990,7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к уровню 1 квартала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в 1 квартале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субвенции  бюджетам  субъектов РФ  муниципальных образований</w:t>
      </w:r>
      <w:r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35893,6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уменьшившись к уровню 1 квартала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247FA2" w:rsidRPr="00247FA2" w:rsidRDefault="00247FA2" w:rsidP="00247F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7918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992"/>
        <w:gridCol w:w="744"/>
        <w:gridCol w:w="992"/>
        <w:gridCol w:w="744"/>
      </w:tblGrid>
      <w:tr w:rsidR="00231043" w:rsidRPr="00247FA2" w:rsidTr="00F1566F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2017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Струк</w:t>
            </w:r>
            <w:proofErr w:type="spell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31043" w:rsidRPr="00247FA2" w:rsidRDefault="00231043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6D35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Струк</w:t>
            </w:r>
            <w:proofErr w:type="spell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31043" w:rsidRPr="00247FA2" w:rsidRDefault="0023104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23 306,8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20934,1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21 293,6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742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3 468,4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1 935,6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</w:t>
            </w:r>
            <w:proofErr w:type="gramStart"/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58 499,2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48988,0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16 328,8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42 170,4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35893,6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81 806,0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69922,1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247FA2" w:rsidRPr="008B551E" w:rsidRDefault="00247FA2" w:rsidP="008B551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налоговые и неналоговые доходы составляют  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20934,1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 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29,9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 Собственные доходы за 1 квартал 201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к уровню 1 квартала 201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2372,7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 Финансовая помощь из областного бюджета  получена  в сумме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48988,0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или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70,1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от общего объема поступлений.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поступления за 1 квартал 201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1 кварталом 201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9511,2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16,3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6A0B40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247FA2" w:rsidRPr="008B551E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89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844"/>
        <w:gridCol w:w="850"/>
        <w:gridCol w:w="851"/>
        <w:gridCol w:w="888"/>
        <w:gridCol w:w="888"/>
        <w:gridCol w:w="721"/>
        <w:gridCol w:w="729"/>
        <w:gridCol w:w="743"/>
      </w:tblGrid>
      <w:tr w:rsidR="006A0B40" w:rsidRPr="008B551E" w:rsidTr="000B07C4">
        <w:trPr>
          <w:trHeight w:val="11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2016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</w:p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23306,8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20934,1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-2372,7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21293,6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-1350,2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13633,9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-396,3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-1022,6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0545EF" w:rsidRPr="008B551E" w:rsidTr="000127CD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-306,9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</w:tr>
      <w:tr w:rsidR="000545EF" w:rsidRPr="008B551E" w:rsidTr="000127CD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</w:tr>
      <w:tr w:rsidR="000545EF" w:rsidRPr="008B551E" w:rsidTr="000127CD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7934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0545EF" w:rsidRPr="008B551E" w:rsidTr="000127CD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53340,2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58499,2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48988,0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-9511,2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0545EF" w:rsidRPr="008B551E" w:rsidTr="000127CD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-3427,3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42170,4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7934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35893,6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-6276,8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440884,6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440884,6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73606,3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81806,0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69922,1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-11883,9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</w:tbl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14390,1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показателя кассового плана по доходам, установленного на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год. Поступление налога на доходы физических лиц в 1 квартале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у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меньшилось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811,0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собственных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68,7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Акцизы  по подакцизным товарам  (продукции),  производимым на территории РФ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3494,0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налоговых и неналоговых доходов составляют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 Поступление акцизов в 1 квартале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увеличилось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25,6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1539,3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396,3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сельскохозяйственный налог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166,6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33,1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263,3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61,2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Налог, взимаемый в связи с применением патентной системы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73,7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ниже аналогичного 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14,5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16,4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составляет 0,4%.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пошлина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поступила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279,7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32,9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109,3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64,1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использования имущества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находящегося в государственной и муниципальной собственности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495,0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20,3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По сравнению с  аналогичным  периодом прошлого года отмечен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о 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  по  данному  виду  доходов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306,9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38,3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Платежи   при   пользовании   природными   ресурсами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279,9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31,4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53,9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16,1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поступили.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13,8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337,9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96,1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201,9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323,9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61,6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неналоговые доходы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12901,5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поступило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3427,3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21,0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безвозмездных поступлений составляют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26,3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в бюджет не поступали.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35893,6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19,9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снижение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6276,8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безвозмездных поступлений субвенции составляют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0404A" w:rsidRPr="008B551E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Иные межбюджетные трансферты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поступили</w:t>
      </w:r>
      <w:r w:rsidR="00D16326"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B0404A" w:rsidRPr="008B551E">
        <w:rPr>
          <w:rFonts w:ascii="Times New Roman" w:eastAsia="Times New Roman" w:hAnsi="Times New Roman" w:cs="Times New Roman"/>
          <w:sz w:val="24"/>
          <w:szCs w:val="24"/>
        </w:rPr>
        <w:t>в сумме 192,9 тыс. рублей(98,0% к уточненной бюджетной росписи)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04A"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04A" w:rsidRPr="008B551E">
        <w:rPr>
          <w:rFonts w:ascii="Times New Roman" w:eastAsia="Times New Roman" w:hAnsi="Times New Roman" w:cs="Times New Roman"/>
          <w:sz w:val="24"/>
          <w:szCs w:val="24"/>
        </w:rPr>
        <w:t xml:space="preserve">В структуре безвозмездных поступлений субвенции составляют 0,4%.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47FA2" w:rsidRPr="008B55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F40C42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годовой уточненной бюджетной росписи составили в сумме 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443154,9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68260,9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15,4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  </w:t>
      </w:r>
    </w:p>
    <w:p w:rsidR="00247FA2" w:rsidRPr="008B551E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>труктур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фактических расходов  наибольший удельный вес приходится на раздел 07 «Образование», за 1 квартал 2017 года составил –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71,3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наименьший удельный вес приходится на раздел 11 «Ф</w:t>
      </w:r>
      <w:r w:rsidR="008B551E">
        <w:rPr>
          <w:rFonts w:ascii="Times New Roman" w:eastAsia="Times New Roman" w:hAnsi="Times New Roman" w:cs="Times New Roman"/>
          <w:sz w:val="24"/>
          <w:szCs w:val="24"/>
        </w:rPr>
        <w:t>изическая культура и спорт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» -0,1%.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FA2" w:rsidRPr="008B551E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8B551E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F40C42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47FA2" w:rsidRPr="008B551E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8B551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6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888"/>
        <w:gridCol w:w="744"/>
        <w:gridCol w:w="888"/>
        <w:gridCol w:w="744"/>
        <w:gridCol w:w="888"/>
        <w:gridCol w:w="744"/>
      </w:tblGrid>
      <w:tr w:rsidR="00F40C42" w:rsidRPr="008B551E" w:rsidTr="00F40C42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</w:p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2016 </w:t>
            </w:r>
          </w:p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201</w:t>
            </w:r>
            <w:r w:rsidR="00284155"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7 181,4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7662,6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6731,3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94694" w:rsidRPr="008B551E" w:rsidTr="000127CD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2 348,9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F94694" w:rsidRPr="008B551E" w:rsidTr="000127CD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51 902,5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55675,4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48697,0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4 491,8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4 115,8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5005,2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94694" w:rsidRPr="008B551E" w:rsidTr="000127CD">
        <w:trPr>
          <w:trHeight w:val="626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3 760,8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74369,6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80800,7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68260,9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47FA2" w:rsidRPr="00247FA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8B55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F94694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и подразделам бюджетной классификации  </w:t>
      </w:r>
    </w:p>
    <w:p w:rsidR="00247FA2" w:rsidRPr="008B551E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8B551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10247" w:type="dxa"/>
        <w:tblInd w:w="-1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05"/>
        <w:gridCol w:w="6"/>
        <w:gridCol w:w="707"/>
        <w:gridCol w:w="6"/>
        <w:gridCol w:w="1053"/>
        <w:gridCol w:w="6"/>
        <w:gridCol w:w="1002"/>
        <w:gridCol w:w="6"/>
        <w:gridCol w:w="1015"/>
        <w:gridCol w:w="6"/>
        <w:gridCol w:w="882"/>
        <w:gridCol w:w="6"/>
        <w:gridCol w:w="882"/>
        <w:gridCol w:w="6"/>
        <w:gridCol w:w="701"/>
        <w:gridCol w:w="6"/>
        <w:gridCol w:w="917"/>
        <w:gridCol w:w="6"/>
        <w:gridCol w:w="15"/>
        <w:gridCol w:w="842"/>
        <w:gridCol w:w="60"/>
        <w:gridCol w:w="6"/>
      </w:tblGrid>
      <w:tr w:rsidR="00BD7FA7" w:rsidRPr="008B551E" w:rsidTr="00F37B76">
        <w:trPr>
          <w:gridBefore w:val="1"/>
          <w:gridAfter w:val="2"/>
          <w:wBefore w:w="6" w:type="dxa"/>
          <w:wAfter w:w="66" w:type="dxa"/>
          <w:trHeight w:val="1275"/>
        </w:trPr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D345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2018г.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BD7FA7" w:rsidRPr="008B551E" w:rsidRDefault="00BD7FA7" w:rsidP="00D345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2018 год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8B5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330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(+,-)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330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%</w:t>
            </w:r>
          </w:p>
        </w:tc>
      </w:tr>
      <w:tr w:rsidR="00BD7FA7" w:rsidRPr="008B551E" w:rsidTr="00F37B76">
        <w:trPr>
          <w:gridBefore w:val="1"/>
          <w:wBefore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443154,9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443154,9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80800,7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68260,9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-12539,8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BD7FA7" w:rsidRPr="008B551E" w:rsidTr="00F37B76">
        <w:trPr>
          <w:gridBefore w:val="1"/>
          <w:wBefore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33359,0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33359,0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6731,3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-931,3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BD7FA7" w:rsidRPr="008B551E" w:rsidTr="00F37B76">
        <w:trPr>
          <w:gridBefore w:val="1"/>
          <w:wBefore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BD7FA7" w:rsidRPr="008B551E" w:rsidTr="00F37B76">
        <w:trPr>
          <w:gridBefore w:val="1"/>
          <w:wBefore w:w="6" w:type="dxa"/>
          <w:trHeight w:val="673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BD7FA7" w:rsidRPr="008B551E" w:rsidTr="00F37B76">
        <w:trPr>
          <w:gridBefore w:val="1"/>
          <w:wBefore w:w="6" w:type="dxa"/>
          <w:trHeight w:val="399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19013,7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19013,7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4665,3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-901,6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BD7FA7" w:rsidRPr="008B551E" w:rsidTr="00F37B76">
        <w:trPr>
          <w:gridBefore w:val="1"/>
          <w:wBefore w:w="6" w:type="dxa"/>
          <w:trHeight w:val="399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330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Before w:val="1"/>
          <w:wBefore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BD7FA7" w:rsidRPr="008B551E" w:rsidTr="00F37B76">
        <w:trPr>
          <w:gridBefore w:val="1"/>
          <w:wBefore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Другие </w:t>
            </w:r>
            <w:proofErr w:type="spellStart"/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</w:t>
            </w:r>
            <w:proofErr w:type="spellEnd"/>
          </w:p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6578,4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6578,4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2041,9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2041,9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F37B76" w:rsidRDefault="00BD7FA7" w:rsidP="0033075E">
            <w:pPr>
              <w:tabs>
                <w:tab w:val="left" w:pos="564"/>
              </w:tabs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33992,4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33992,4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3433,9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3433,9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29607,6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29607,6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138,2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-137,4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330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-184,8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-3100,7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211948,2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211948,2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55675,4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48696,9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51051,3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51051,3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12219,6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10457,4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-6978,5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137386,9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137386,9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39065,3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34172,4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-1762,2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12072,0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12072,0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-4892,9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-40,6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10540,1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10540,1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31238,6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31238,6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5379,9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-247,3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24825,7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1392,6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6412,8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6412,8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1146,1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28088,7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28088,7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4981,4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5005,2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37B76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</w:t>
            </w:r>
            <w:proofErr w:type="spellStart"/>
            <w:r w:rsidR="00F3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еспечение</w:t>
            </w:r>
            <w:proofErr w:type="spellEnd"/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23334,1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23334,1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3970,4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4133,2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71332,7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71332,7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71102,7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</w:tr>
      <w:tr w:rsidR="00BD7FA7" w:rsidRPr="008B551E" w:rsidTr="00F37B76">
        <w:trPr>
          <w:gridAfter w:val="1"/>
          <w:wAfter w:w="6" w:type="dxa"/>
          <w:trHeight w:val="206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06" w:lineRule="atLeast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  <w:bookmarkStart w:id="0" w:name="_GoBack"/>
            <w:bookmarkEnd w:id="0"/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-2885,5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</w:tbl>
    <w:p w:rsidR="00247FA2" w:rsidRPr="0046401E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6731,3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931,3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12,2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206,6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16,6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15,6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 на содержание Главы Суражского района.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239,7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23,8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Для технического обеспечения своей деятельности в </w:t>
      </w:r>
      <w:proofErr w:type="spellStart"/>
      <w:r w:rsidRPr="0046401E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районном Совете народных депутатов сформирован технический аппарат в количестве 3-х человек. Вышеуказанные  расходы были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46401E" w:rsidRDefault="00247FA2" w:rsidP="00247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3763,7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19,8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901,6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19,3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Данные расходы были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направлены на функционирование аппарата администрации Суражского района.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№6, тыс. рублей</w:t>
      </w:r>
    </w:p>
    <w:tbl>
      <w:tblPr>
        <w:tblW w:w="867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961"/>
        <w:gridCol w:w="961"/>
        <w:gridCol w:w="1031"/>
        <w:gridCol w:w="1031"/>
      </w:tblGrid>
      <w:tr w:rsidR="006A6A37" w:rsidRPr="0046401E" w:rsidTr="006A6A37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6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2018 года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6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6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%</w:t>
            </w:r>
          </w:p>
        </w:tc>
      </w:tr>
      <w:tr w:rsidR="006A6A37" w:rsidRPr="0046401E" w:rsidTr="006A6A37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Главы администрации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6A6A37" w:rsidRPr="0046401E" w:rsidTr="006A6A37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администрации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4414,3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6A6A37" w:rsidRPr="0046401E" w:rsidTr="006A6A37">
        <w:trPr>
          <w:trHeight w:val="2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-901,6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</w:tr>
    </w:tbl>
    <w:p w:rsidR="00247FA2" w:rsidRPr="00247FA2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7FA2" w:rsidRPr="0046401E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1202,6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функционирование: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№7, тыс. рублей</w:t>
      </w:r>
    </w:p>
    <w:tbl>
      <w:tblPr>
        <w:tblW w:w="867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961"/>
        <w:gridCol w:w="961"/>
        <w:gridCol w:w="1031"/>
        <w:gridCol w:w="1031"/>
      </w:tblGrid>
      <w:tr w:rsidR="00383C48" w:rsidRPr="00247FA2" w:rsidTr="00383C48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3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3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3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83C48" w:rsidRPr="00247FA2" w:rsidTr="00383C48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отдела администрации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CA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</w:tr>
      <w:tr w:rsidR="00383C48" w:rsidRPr="00247FA2" w:rsidTr="00383C48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60,73</w:t>
            </w:r>
          </w:p>
        </w:tc>
      </w:tr>
      <w:tr w:rsidR="00383C48" w:rsidRPr="00247FA2" w:rsidTr="00383C48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101,1</w:t>
            </w:r>
          </w:p>
        </w:tc>
      </w:tr>
    </w:tbl>
    <w:p w:rsidR="00247FA2" w:rsidRP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0113 «Другие общегосударственные вопросы»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1318,3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по следующим направлениям: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№8, тыс. рублей</w:t>
      </w:r>
    </w:p>
    <w:tbl>
      <w:tblPr>
        <w:tblW w:w="880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853"/>
        <w:gridCol w:w="853"/>
        <w:gridCol w:w="923"/>
        <w:gridCol w:w="923"/>
      </w:tblGrid>
      <w:tr w:rsidR="00BC46B8" w:rsidRPr="0046401E" w:rsidTr="00BC46B8">
        <w:trPr>
          <w:trHeight w:val="1530"/>
        </w:trPr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BC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2018 года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BC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(+,-)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BC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%</w:t>
            </w:r>
          </w:p>
        </w:tc>
      </w:tr>
      <w:tr w:rsidR="00BC46B8" w:rsidRPr="0046401E" w:rsidTr="00BC46B8">
        <w:trPr>
          <w:trHeight w:val="661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администрации Суражского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350CE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C46B8" w:rsidRPr="0046401E" w:rsidTr="00BC46B8">
        <w:trPr>
          <w:trHeight w:val="315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МФЦ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350CE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</w:tr>
      <w:tr w:rsidR="00BC46B8" w:rsidRPr="0046401E" w:rsidTr="00BC46B8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административной комиссии администрации Суражского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</w:tr>
      <w:tr w:rsidR="00BC46B8" w:rsidRPr="0046401E" w:rsidTr="00BC46B8">
        <w:trPr>
          <w:trHeight w:val="315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</w:tbl>
    <w:p w:rsidR="00247FA2" w:rsidRPr="0046401E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Pr="00247F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0200 «Национальная оборона»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135,9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25,0% от годовой уточненной бюджетной росписи, удельный вес в общей сумме расходов бюджета составляет 0,2%. Исполнение за 1 квартал 201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Средства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 поселениям в виде субвенций на осуществление отдельных государственных полномочий по первичному воинскому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учету. </w:t>
      </w:r>
    </w:p>
    <w:p w:rsidR="00247FA2" w:rsidRPr="0046401E" w:rsidRDefault="00247FA2" w:rsidP="00247FA2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0300 «Национальная безопасность и правоохранительная деятельность»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274,4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13,6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составляет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Финансовое обеспечение расходов производилось на текущее содержание единой диспетчерской службы (ЕДДС). </w:t>
      </w:r>
      <w:proofErr w:type="gramEnd"/>
    </w:p>
    <w:p w:rsidR="00247FA2" w:rsidRPr="0046401E" w:rsidRDefault="00247FA2" w:rsidP="0024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0400 «Национальная экономика»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1068,6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92,5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0405 «Сельское хозяйство и рыболовство»</w:t>
      </w:r>
    </w:p>
    <w:p w:rsidR="00247FA2" w:rsidRPr="0046401E" w:rsidRDefault="00247FA2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1 квартал 201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Уточненный план на 201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на финансовое обеспечение расходов  на субсидирование продукции животноводства (молоко) в соответствии с постановлением администрации Суражского района от 31.12.2014г. №897 «Об утверждении Порядка предоставления субсидий на возмещение части затрат сельскохозяйственным товаропроизводителям Суражского района на 1 </w:t>
      </w:r>
      <w:proofErr w:type="spellStart"/>
      <w:r w:rsidRPr="0046401E">
        <w:rPr>
          <w:rFonts w:ascii="Times New Roman" w:eastAsia="Times New Roman" w:hAnsi="Times New Roman" w:cs="Times New Roman"/>
          <w:sz w:val="24"/>
          <w:szCs w:val="24"/>
        </w:rPr>
        <w:t>киллограмм</w:t>
      </w:r>
      <w:proofErr w:type="spell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реализованного товарного молока из средств бюджета Суражского муниципального района» утвержден в сумме 314,5 тыс. рублей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0408 «Транспорт»</w:t>
      </w:r>
    </w:p>
    <w:p w:rsidR="00247FA2" w:rsidRPr="0046401E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831,7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24,2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229,7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gramEnd"/>
    </w:p>
    <w:p w:rsidR="00247FA2" w:rsidRPr="0046401E" w:rsidRDefault="00247FA2" w:rsidP="00247FA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0409 «Дорожное хозяйство»</w:t>
      </w:r>
    </w:p>
    <w:p w:rsidR="00B27541" w:rsidRPr="0046401E" w:rsidRDefault="00247FA2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в 1 квартале 2018 года не производилось.</w:t>
      </w:r>
    </w:p>
    <w:p w:rsidR="00247FA2" w:rsidRPr="0046401E" w:rsidRDefault="00247FA2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0412 «Другие вопросы в области национальной экономики»</w:t>
      </w:r>
    </w:p>
    <w:p w:rsidR="00247FA2" w:rsidRPr="0046401E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236,9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37,2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184,8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на 43,8%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46401E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0500 «Жилищно-коммунальное хозяйство»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3100,7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в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33,3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раза.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0502 «Коммунальное  хозяйство»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Средства направлены на  финансирование федеральной целевой программы «Устойчивое развитие сельских территорий»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FA2" w:rsidRPr="0046401E" w:rsidRDefault="00247FA2" w:rsidP="006D0826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0503 «Благоустройство»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  расходы в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 xml:space="preserve">1 квартале 2018 года не производились.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07 00 «Образование»</w:t>
      </w:r>
    </w:p>
    <w:p w:rsidR="00247FA2" w:rsidRPr="0046401E" w:rsidRDefault="00247FA2" w:rsidP="00247FA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48696,9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23,0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  бюджетной росписи, удельный вес в общей сумме расходов составил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71,3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6978,5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0701 «Дошкольное образование»</w:t>
      </w:r>
    </w:p>
    <w:p w:rsidR="00247FA2" w:rsidRPr="0046401E" w:rsidRDefault="00247FA2" w:rsidP="0024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10457,4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уровня аналогичного периода прошлого года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1762,2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  Финансовое обеспечение расходов производилось на функционирование 4 муниципальных бюджетных дошкольных образовательных учреждений.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0702 «Общее образование»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34172,4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24,9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уровня аналогичного периода прошлого года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4892,9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 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расходов производилось на </w:t>
      </w:r>
      <w:r w:rsidR="00A25041" w:rsidRPr="004640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5041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беспечение деятельности общеобразовательных школ Суражского района, предоставление льгот по коммунальным услугам педагогическим работникам образования </w:t>
      </w:r>
      <w:r w:rsidR="00A25041" w:rsidRPr="0046401E">
        <w:rPr>
          <w:rFonts w:ascii="Times New Roman" w:eastAsia="Times New Roman" w:hAnsi="Times New Roman" w:cs="Times New Roman"/>
          <w:sz w:val="24"/>
          <w:szCs w:val="24"/>
        </w:rPr>
        <w:t>(16 муниципальных бюджетных общеобразовательных учреждений)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</w:t>
      </w:r>
      <w:r w:rsidR="002671A8"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«Дополнительное образование»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2022,4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16,8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, что ниже уровня аналогичного периода прошлого года на 40,6 тыс. рублей, или на 2,0%.   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расходов производилось на текущее содержание </w:t>
      </w:r>
      <w:r w:rsidR="00DF03DC" w:rsidRPr="004640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дополнительного образовани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F03DC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ЦДТ, МБУ ДО ДЮСШ</w:t>
      </w:r>
      <w:r w:rsidR="00AD3589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Обеспечение деятельности МБУ ДО "</w:t>
      </w:r>
      <w:proofErr w:type="spellStart"/>
      <w:r w:rsidR="00AD3589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Суражская</w:t>
      </w:r>
      <w:proofErr w:type="spellEnd"/>
      <w:r w:rsidR="00AD3589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детская школа искусств им. А.П. Ковалевского</w:t>
      </w:r>
      <w:r w:rsidR="00DF03DC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0707 «Молодежная политика и оздоровление детей»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35,7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95,7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 </w:t>
      </w:r>
    </w:p>
    <w:p w:rsidR="00247FA2" w:rsidRPr="0046401E" w:rsidRDefault="00247FA2" w:rsidP="0081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  Финансовое обеспечение расходов производилось на приобретение сувениро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ветеранам ВОВ и тружеников тыла, отмечающих 90 и более лет</w:t>
      </w:r>
      <w:r w:rsidR="008105EE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5EE" w:rsidRPr="0046401E" w:rsidRDefault="008105EE" w:rsidP="0081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0709 «Другие вопросы в области образования»</w:t>
      </w:r>
    </w:p>
    <w:p w:rsidR="00247FA2" w:rsidRPr="0046401E" w:rsidRDefault="00247FA2" w:rsidP="002C3C5B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2290,2 тыс. рублей, или 20,4% от уточненной бюджетной росписи, что ниже уровня аналогичного периода прошлого года на 285,1 тыс. рублей, или на 11,1%. Финансовое обеспечение расходов производилось</w:t>
      </w:r>
      <w:r w:rsidR="002C3C5B" w:rsidRPr="0046401E">
        <w:rPr>
          <w:rFonts w:ascii="Times New Roman" w:eastAsia="Times New Roman" w:hAnsi="Times New Roman" w:cs="Times New Roman"/>
          <w:sz w:val="24"/>
          <w:szCs w:val="24"/>
        </w:rPr>
        <w:t xml:space="preserve"> на о</w:t>
      </w:r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деятельности аппарата отдела образования администрации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образовательных организаций</w:t>
      </w:r>
      <w:proofErr w:type="gramEnd"/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работающим</w:t>
      </w:r>
      <w:proofErr w:type="gramEnd"/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населенных пунктах и поселках городского типа на территории Брянской области.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08 00 «Культура и  кинематография»</w:t>
      </w:r>
    </w:p>
    <w:p w:rsidR="00247FA2" w:rsidRPr="0046401E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5379,9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1392,6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34,9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01 «Культура»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  по данному подразделу составило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4233,8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  тыс. рублей, или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892,3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26,7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Финансовое обеспечение расходов  производилось на текущие расходы по содержанию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«Районный культурно-досуговый центр», МБУК «</w:t>
      </w:r>
      <w:proofErr w:type="spellStart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Ляличский</w:t>
      </w:r>
      <w:proofErr w:type="spellEnd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социально-культурный центр», МБУК «</w:t>
      </w:r>
      <w:proofErr w:type="spellStart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Суражская</w:t>
      </w:r>
      <w:proofErr w:type="spellEnd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районная </w:t>
      </w:r>
      <w:proofErr w:type="spellStart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библиотека.</w:t>
      </w:r>
    </w:p>
    <w:p w:rsidR="007F61FE" w:rsidRPr="0046401E" w:rsidRDefault="007F61FE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04 «Другие вопросы в области культуры, кинематографии»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1146,1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17,9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500,3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77,5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</w:t>
      </w:r>
      <w:r w:rsidR="009D2976" w:rsidRPr="0046401E">
        <w:rPr>
          <w:rFonts w:ascii="Times New Roman" w:eastAsia="Times New Roman" w:hAnsi="Times New Roman" w:cs="Times New Roman"/>
          <w:sz w:val="24"/>
          <w:szCs w:val="24"/>
        </w:rPr>
        <w:t xml:space="preserve"> на о</w:t>
      </w:r>
      <w:r w:rsidR="009D2976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деятельности аппарата управления отдела культуры администрации Суражского района, централизованной бухгалтерии отдела культуры администрации Суражского, п</w:t>
      </w:r>
      <w:r w:rsidR="009D2976" w:rsidRPr="0046401E">
        <w:rPr>
          <w:rFonts w:ascii="Times New Roman" w:eastAsia="Times New Roman" w:hAnsi="Times New Roman" w:cs="Times New Roman"/>
          <w:sz w:val="24"/>
          <w:szCs w:val="24"/>
        </w:rPr>
        <w:t>редоставление мер социальной поддержки по оплате жилья и коммунальных услуг отдельным категориям</w:t>
      </w:r>
      <w:proofErr w:type="gramEnd"/>
      <w:r w:rsidR="009D2976" w:rsidRPr="0046401E">
        <w:rPr>
          <w:rFonts w:ascii="Times New Roman" w:eastAsia="Times New Roman" w:hAnsi="Times New Roman" w:cs="Times New Roman"/>
          <w:sz w:val="24"/>
          <w:szCs w:val="24"/>
        </w:rPr>
        <w:t xml:space="preserve"> граждан, работающих в учреждениях культуры, находящихся в сельской местности</w:t>
      </w:r>
      <w:r w:rsidR="003E4B80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5005,2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17,8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составил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23,8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01 «Пенсионное обеспечение»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688,4 тыс. рублей, или 30,8% от уточненной бюджетной росписи, что выше уровня аналогичного периода прошлого года на 375,5 тыс. рублей, или в 2,2 раза. Финансовое обеспечение расходов  производилось на доплату к пенсии муниципальных служащих.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03 «Социальное обеспечение населения»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60,9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43,4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в 3,5 раза.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родителей.</w:t>
      </w:r>
    </w:p>
    <w:p w:rsidR="00247FA2" w:rsidRPr="0046401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 </w:t>
      </w:r>
    </w:p>
    <w:p w:rsidR="00247FA2" w:rsidRPr="0046401E" w:rsidRDefault="00247FA2" w:rsidP="00247FA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04 «Охрана семьи и детства»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EF5BE6" w:rsidRPr="0046401E">
        <w:rPr>
          <w:rFonts w:ascii="Times New Roman" w:eastAsia="Times New Roman" w:hAnsi="Times New Roman" w:cs="Times New Roman"/>
          <w:bCs/>
          <w:iCs/>
          <w:sz w:val="24"/>
          <w:szCs w:val="24"/>
        </w:rPr>
        <w:t>4133,2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17,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162,8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BE6" w:rsidRPr="0046401E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46401E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06 «Другие вопросы в области социальной политики»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Исполнение по данному подразделу составило </w:t>
      </w:r>
      <w:r w:rsidRPr="0046401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CE7E02" w:rsidRPr="0046401E">
        <w:rPr>
          <w:rFonts w:ascii="Times New Roman" w:eastAsia="Times New Roman" w:hAnsi="Times New Roman" w:cs="Times New Roman"/>
          <w:iCs/>
          <w:sz w:val="24"/>
          <w:szCs w:val="24"/>
        </w:rPr>
        <w:t>217,3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87,8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28,8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11 00 «Физическая культура и спорт»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57,9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0,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77,1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01 «Физическая культура»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1 квартал 201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</w:t>
      </w:r>
    </w:p>
    <w:p w:rsidR="00247FA2" w:rsidRPr="0046401E" w:rsidRDefault="00247FA2" w:rsidP="00247FA2">
      <w:pPr>
        <w:spacing w:after="0" w:line="240" w:lineRule="auto"/>
        <w:ind w:firstLine="709"/>
        <w:jc w:val="right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05 «Другие вопросы в области физической культуры и спорта»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57,9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77,1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мероприятия по спорту.</w:t>
      </w:r>
    </w:p>
    <w:p w:rsidR="00247FA2" w:rsidRPr="0046401E" w:rsidRDefault="00247FA2" w:rsidP="00247FA2">
      <w:pPr>
        <w:spacing w:after="0" w:line="240" w:lineRule="auto"/>
        <w:ind w:firstLine="709"/>
        <w:jc w:val="right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По данному разделу денежные средства освоены на 27,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%, при уточненной бюджетной росписи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2946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,0 тыс. рублей исполнение составило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814,5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Удельный вес расходов раздела–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в общих расходах района. Исполнение за 1 квартал 201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2885,5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78,0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247FA2" w:rsidRPr="0046401E" w:rsidRDefault="00247FA2" w:rsidP="00F251E9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</w:t>
      </w:r>
      <w:r w:rsidR="00F251E9" w:rsidRPr="0046401E">
        <w:rPr>
          <w:rFonts w:ascii="Times New Roman" w:eastAsia="Times New Roman" w:hAnsi="Times New Roman" w:cs="Times New Roman"/>
          <w:sz w:val="24"/>
          <w:szCs w:val="24"/>
        </w:rPr>
        <w:t>в 1 квартале не производились.</w:t>
      </w: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14 02  «Иные дотации»</w:t>
      </w:r>
    </w:p>
    <w:p w:rsidR="00247FA2" w:rsidRPr="0046401E" w:rsidRDefault="007611EF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в 1 квартале не производились. </w:t>
      </w:r>
      <w:r w:rsidR="00247FA2" w:rsidRPr="0046401E">
        <w:rPr>
          <w:rFonts w:ascii="Times New Roman" w:eastAsia="Times New Roman" w:hAnsi="Times New Roman" w:cs="Times New Roman"/>
          <w:sz w:val="24"/>
          <w:szCs w:val="24"/>
        </w:rPr>
        <w:t>Данные дотации направлены на поддержку мер по обеспечению сбалансированности бюджетов поселений Суражского района.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бюджете, прогнозируемый дефицит бюджета был утверждён в сумме </w:t>
      </w:r>
      <w:r w:rsidR="00D17B0F" w:rsidRPr="0046401E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17B0F" w:rsidRPr="00464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7B0F" w:rsidRPr="0046401E">
        <w:rPr>
          <w:rFonts w:ascii="Times New Roman" w:hAnsi="Times New Roman"/>
          <w:sz w:val="24"/>
          <w:szCs w:val="24"/>
        </w:rPr>
        <w:t xml:space="preserve">Решением Суражского районного Совета народных депутатов от 31.01.2018 года №294 </w:t>
      </w:r>
      <w:r w:rsidR="00D17B0F" w:rsidRPr="0046401E">
        <w:rPr>
          <w:rFonts w:ascii="Times New Roman" w:eastAsia="Times New Roman" w:hAnsi="Times New Roman" w:cs="Times New Roman"/>
          <w:sz w:val="24"/>
          <w:szCs w:val="24"/>
        </w:rPr>
        <w:t>дефицит бюджета был утверждён в сумме 2270,3 тыс. рублей</w:t>
      </w:r>
      <w:r w:rsidR="00D17B0F" w:rsidRPr="0046401E">
        <w:rPr>
          <w:rFonts w:ascii="Times New Roman" w:hAnsi="Times New Roman"/>
          <w:sz w:val="24"/>
          <w:szCs w:val="24"/>
        </w:rPr>
        <w:t xml:space="preserve">,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при этом утвержден перечень главных администраторов источников финансирования дефицита 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бюджета-финансовый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отдел администрации Суражского района и источники финансирования дефицита бюджета – изменение остатков на счетах по учету средств бюджета утвержден. Размер дефицита бюджета соответств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параметру, установленному бюджетным законодательством.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отчётом об исполнении бюджета за 1 квартал 201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г. бюджет исполнен с 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в объёме 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1661,2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формирования и расходования средств дорожного фонда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179.4 Бюджетного кодекса РФ в </w:t>
      </w:r>
      <w:proofErr w:type="spellStart"/>
      <w:r w:rsidRPr="0046401E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создан дорожный фонд, объем которого на 201</w:t>
      </w:r>
      <w:r w:rsidR="005E1D7B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 составил </w:t>
      </w:r>
      <w:r w:rsidR="0068685E" w:rsidRPr="0046401E">
        <w:rPr>
          <w:rFonts w:ascii="Times New Roman" w:eastAsia="Times New Roman" w:hAnsi="Times New Roman" w:cs="Times New Roman"/>
          <w:sz w:val="24"/>
          <w:szCs w:val="24"/>
        </w:rPr>
        <w:t>15000,0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Суражского муниципального района утвержден решением Суражского районного Совета народных депутатов от 28.10.2014 г. №37.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доходов на формирование дорожного фонда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3494,0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утвержденного его объема, что выше уровня за 1 квартал 201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25,6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дорожного фонда за 1 квартал 201</w:t>
      </w:r>
      <w:r w:rsidR="00CB7674"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F54DD" w:rsidRPr="00464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247FA2" w:rsidRPr="00247FA2" w:rsidTr="00247FA2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47FA2" w:rsidRPr="00247FA2" w:rsidTr="00247FA2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47FA2" w:rsidRPr="00247FA2" w:rsidTr="00247FA2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247FA2" w:rsidRPr="00247FA2" w:rsidTr="00792EBC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92EBC" w:rsidRPr="00247FA2" w:rsidTr="00792EB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792EB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FA2" w:rsidRPr="0046401E" w:rsidRDefault="00247FA2" w:rsidP="0046401E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47FA2">
        <w:rPr>
          <w:rFonts w:ascii="Times New Roman" w:hAnsi="Times New Roman"/>
          <w:color w:val="FF0000"/>
          <w:sz w:val="28"/>
          <w:szCs w:val="28"/>
        </w:rPr>
        <w:t xml:space="preserve">         </w:t>
      </w:r>
      <w:r w:rsidR="0046401E" w:rsidRPr="0046401E">
        <w:rPr>
          <w:rFonts w:ascii="Times New Roman" w:hAnsi="Times New Roman"/>
          <w:sz w:val="24"/>
          <w:szCs w:val="24"/>
        </w:rPr>
        <w:t>В</w:t>
      </w:r>
      <w:r w:rsidRPr="0046401E">
        <w:rPr>
          <w:rFonts w:ascii="Times New Roman" w:hAnsi="Times New Roman"/>
          <w:sz w:val="24"/>
          <w:szCs w:val="24"/>
        </w:rPr>
        <w:t xml:space="preserve"> отчетном периоде </w:t>
      </w:r>
      <w:r w:rsidR="00792EBC" w:rsidRPr="0046401E">
        <w:rPr>
          <w:rFonts w:ascii="Times New Roman" w:hAnsi="Times New Roman"/>
          <w:sz w:val="24"/>
          <w:szCs w:val="24"/>
        </w:rPr>
        <w:t>расходы по подразделу 0409</w:t>
      </w:r>
      <w:r w:rsidR="00792EBC" w:rsidRPr="0046401E">
        <w:rPr>
          <w:color w:val="000000"/>
          <w:sz w:val="24"/>
          <w:szCs w:val="24"/>
        </w:rPr>
        <w:t xml:space="preserve"> </w:t>
      </w:r>
      <w:r w:rsidR="00F346C2" w:rsidRPr="0046401E">
        <w:rPr>
          <w:color w:val="000000"/>
          <w:sz w:val="24"/>
          <w:szCs w:val="24"/>
        </w:rPr>
        <w:t>«</w:t>
      </w:r>
      <w:r w:rsidR="00792EBC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Дорожное хозяйство (дорожные фонды)</w:t>
      </w:r>
      <w:r w:rsidR="00F346C2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92EBC" w:rsidRPr="0046401E">
        <w:rPr>
          <w:rFonts w:ascii="Times New Roman" w:hAnsi="Times New Roman"/>
          <w:sz w:val="24"/>
          <w:szCs w:val="24"/>
        </w:rPr>
        <w:t xml:space="preserve"> не производились</w:t>
      </w:r>
      <w:r w:rsidR="00F346C2" w:rsidRPr="0046401E">
        <w:rPr>
          <w:rFonts w:ascii="Times New Roman" w:hAnsi="Times New Roman"/>
          <w:sz w:val="24"/>
          <w:szCs w:val="24"/>
        </w:rPr>
        <w:t>.</w:t>
      </w:r>
    </w:p>
    <w:p w:rsidR="00247FA2" w:rsidRPr="0046401E" w:rsidRDefault="00247FA2" w:rsidP="00247FA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sz w:val="24"/>
          <w:szCs w:val="24"/>
        </w:rPr>
        <w:t>Анализ использования средств резервного фонда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81 Бюджетного кодекса Российской Федерации, Решением Суражского районного Совета народных депутатов от 2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«О бюджете Суражского муниципального района на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годов» установлен размер резервного фонда Суражского района на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00,0 тыс. рублей, что составляет 0,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 Суражского района (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334671,3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Решением Суражского районного Совета народных депутатов от 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Суражского районного Совета народных депутатов от 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 xml:space="preserve">26.12.2017г. №286«О бюджете Суражского муниципального района на 2018 год и на плановый период 2019 и 2020 годов»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внесены изменений в размер резервного фонда, который составил 0 рублей.</w:t>
      </w:r>
      <w:proofErr w:type="gramEnd"/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Согласно представленной отчетности расходы по резервному фонду  за 1 квартал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отсутствуют.</w:t>
      </w:r>
    </w:p>
    <w:p w:rsidR="00247FA2" w:rsidRPr="0046401E" w:rsidRDefault="00247FA2" w:rsidP="00247FA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sz w:val="24"/>
          <w:szCs w:val="24"/>
        </w:rPr>
        <w:t>Анализ сведений об исполнении судебных решений по денежным обязательствам бюджета </w:t>
      </w:r>
    </w:p>
    <w:p w:rsidR="00247FA2" w:rsidRPr="0046401E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sz w:val="24"/>
          <w:szCs w:val="24"/>
        </w:rPr>
        <w:t>Согласно представленной отчетности за 1 квартал 201</w:t>
      </w:r>
      <w:r w:rsidR="00EB1FA4" w:rsidRPr="0046401E">
        <w:rPr>
          <w:rFonts w:ascii="Times New Roman" w:hAnsi="Times New Roman"/>
          <w:sz w:val="24"/>
          <w:szCs w:val="24"/>
        </w:rPr>
        <w:t>8</w:t>
      </w:r>
      <w:r w:rsidRPr="0046401E">
        <w:rPr>
          <w:rFonts w:ascii="Times New Roman" w:hAnsi="Times New Roman"/>
          <w:sz w:val="24"/>
          <w:szCs w:val="24"/>
        </w:rPr>
        <w:t xml:space="preserve"> года поступило денежных обязательств судебных решений судов судебной системы РФ в сумме 3953,1 тыс. рублей, что выше уровня аналогичного периода прошлого года на 2499,1 тыс. рублей, или в 2,7 раза.   Исполнение составило 100,0%. Данные судебные решения образовались </w:t>
      </w:r>
      <w:proofErr w:type="gramStart"/>
      <w:r w:rsidRPr="0046401E">
        <w:rPr>
          <w:rFonts w:ascii="Times New Roman" w:hAnsi="Times New Roman"/>
          <w:sz w:val="24"/>
          <w:szCs w:val="24"/>
        </w:rPr>
        <w:t>в</w:t>
      </w:r>
      <w:proofErr w:type="gramEnd"/>
      <w:r w:rsidRPr="0046401E">
        <w:rPr>
          <w:rFonts w:ascii="Times New Roman" w:hAnsi="Times New Roman"/>
          <w:sz w:val="24"/>
          <w:szCs w:val="24"/>
        </w:rPr>
        <w:t>:</w:t>
      </w:r>
    </w:p>
    <w:p w:rsidR="007F4670" w:rsidRPr="0046401E" w:rsidRDefault="00247FA2" w:rsidP="00247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01E">
        <w:rPr>
          <w:rFonts w:ascii="Times New Roman" w:hAnsi="Times New Roman"/>
          <w:sz w:val="24"/>
          <w:szCs w:val="24"/>
        </w:rPr>
        <w:t xml:space="preserve">- отделе образования администрации Суражского района  - оплата по исполнительным листам муниципальных бюджетных учреждений образования в сумме </w:t>
      </w:r>
      <w:r w:rsidR="00EB1FA4" w:rsidRPr="0046401E">
        <w:rPr>
          <w:rFonts w:ascii="Times New Roman" w:hAnsi="Times New Roman"/>
          <w:sz w:val="24"/>
          <w:szCs w:val="24"/>
        </w:rPr>
        <w:t>653,8</w:t>
      </w:r>
      <w:r w:rsidRPr="0046401E">
        <w:rPr>
          <w:rFonts w:ascii="Times New Roman" w:hAnsi="Times New Roman"/>
          <w:sz w:val="24"/>
          <w:szCs w:val="24"/>
        </w:rPr>
        <w:t xml:space="preserve"> тыс. рублей</w:t>
      </w:r>
      <w:r w:rsidR="007F4670" w:rsidRPr="0046401E">
        <w:rPr>
          <w:rFonts w:ascii="Times New Roman" w:hAnsi="Times New Roman"/>
          <w:sz w:val="24"/>
          <w:szCs w:val="24"/>
        </w:rPr>
        <w:t xml:space="preserve"> и отдела образовани</w:t>
      </w:r>
      <w:proofErr w:type="gramStart"/>
      <w:r w:rsidR="007F4670" w:rsidRPr="0046401E">
        <w:rPr>
          <w:rFonts w:ascii="Times New Roman" w:hAnsi="Times New Roman"/>
          <w:sz w:val="24"/>
          <w:szCs w:val="24"/>
        </w:rPr>
        <w:t>я-</w:t>
      </w:r>
      <w:proofErr w:type="gramEnd"/>
      <w:r w:rsidR="007F4670" w:rsidRPr="0046401E">
        <w:rPr>
          <w:rFonts w:ascii="Times New Roman" w:hAnsi="Times New Roman"/>
          <w:sz w:val="24"/>
          <w:szCs w:val="24"/>
        </w:rPr>
        <w:t xml:space="preserve"> в суме 11,7 тыс. рублей.</w:t>
      </w:r>
    </w:p>
    <w:p w:rsidR="00247FA2" w:rsidRPr="0046401E" w:rsidRDefault="00247FA2" w:rsidP="00247FA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Решением Суражского районного Совета народных депутатов от 2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«О бюджете Суражского муниципального района на 201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годов» были запланированы бюджетные ассигнования на реализацию 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</w:t>
      </w:r>
      <w:r w:rsidR="008A4B10" w:rsidRPr="0046401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«Развитие образования Суражского района на 201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администрации Суражского района на 201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муниципальными финансами Суражского района на 201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63" w:rsidRPr="0046401E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муниципальной собственностью Суражского района на 2018-2020 годы».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с учетом изменений в размере </w:t>
      </w:r>
      <w:r w:rsidR="00C33AEC" w:rsidRPr="0046401E">
        <w:rPr>
          <w:rFonts w:ascii="Times New Roman" w:eastAsia="Times New Roman" w:hAnsi="Times New Roman" w:cs="Times New Roman"/>
          <w:sz w:val="24"/>
          <w:szCs w:val="24"/>
        </w:rPr>
        <w:t>439005,3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C33AEC" w:rsidRPr="0046401E">
        <w:rPr>
          <w:rFonts w:ascii="Times New Roman" w:eastAsia="Times New Roman" w:hAnsi="Times New Roman" w:cs="Times New Roman"/>
          <w:sz w:val="24"/>
          <w:szCs w:val="24"/>
        </w:rPr>
        <w:t>88,6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1A0FEA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33AEC" w:rsidRPr="0046401E">
        <w:rPr>
          <w:rFonts w:ascii="Times New Roman" w:eastAsia="Times New Roman" w:hAnsi="Times New Roman" w:cs="Times New Roman"/>
          <w:sz w:val="24"/>
          <w:szCs w:val="24"/>
        </w:rPr>
        <w:t>(495587,7 тыс. рублей)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B7674" w:rsidRPr="0046401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852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1134"/>
        <w:gridCol w:w="992"/>
        <w:gridCol w:w="928"/>
        <w:gridCol w:w="1169"/>
        <w:gridCol w:w="1169"/>
      </w:tblGrid>
      <w:tr w:rsidR="000F7D55" w:rsidRPr="0046401E" w:rsidTr="000F7D55">
        <w:trPr>
          <w:trHeight w:val="138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6006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2018г.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2018г </w:t>
            </w:r>
          </w:p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7534A" w:rsidRPr="0046401E" w:rsidTr="00B74889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полномочий администрации Суражского района на 2017-2019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19866,3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17089,1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F7534A" w:rsidRPr="0046401E" w:rsidTr="00B74889">
        <w:trPr>
          <w:trHeight w:val="4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Суражского района на 2017-2019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4815,9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7C4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1895,9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F7534A" w:rsidRPr="0046401E" w:rsidTr="00B74889">
        <w:trPr>
          <w:trHeight w:val="46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образования Суражского района на 2017-2019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55410,4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48323,4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F7534A" w:rsidRPr="0046401E" w:rsidTr="006650AD">
        <w:trPr>
          <w:trHeight w:val="46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0F7D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муниципальной собственностью Суражского района  на 2018-2020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</w:tr>
      <w:tr w:rsidR="00F7534A" w:rsidRPr="0046401E" w:rsidTr="006650A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439005,3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80092,6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70679,9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</w:tr>
    </w:tbl>
    <w:p w:rsidR="00247FA2" w:rsidRPr="006650AD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Pr="006650AD">
        <w:rPr>
          <w:rFonts w:ascii="Times New Roman" w:hAnsi="Times New Roman"/>
          <w:sz w:val="24"/>
          <w:szCs w:val="24"/>
        </w:rPr>
        <w:t>В 1 квартале 201</w:t>
      </w:r>
      <w:r w:rsidR="00C266D2" w:rsidRPr="006650AD">
        <w:rPr>
          <w:rFonts w:ascii="Times New Roman" w:hAnsi="Times New Roman"/>
          <w:sz w:val="24"/>
          <w:szCs w:val="24"/>
        </w:rPr>
        <w:t>8</w:t>
      </w:r>
      <w:r w:rsidRPr="006650AD">
        <w:rPr>
          <w:rFonts w:ascii="Times New Roman" w:hAnsi="Times New Roman"/>
          <w:sz w:val="24"/>
          <w:szCs w:val="24"/>
        </w:rPr>
        <w:t xml:space="preserve"> года  кассовое исполнение по программам составило </w:t>
      </w:r>
      <w:r w:rsidR="00C266D2" w:rsidRPr="006650AD">
        <w:rPr>
          <w:rFonts w:ascii="Times New Roman" w:hAnsi="Times New Roman"/>
          <w:sz w:val="24"/>
          <w:szCs w:val="24"/>
        </w:rPr>
        <w:t>70679,9</w:t>
      </w:r>
      <w:r w:rsidRPr="006650AD">
        <w:rPr>
          <w:rFonts w:ascii="Times New Roman" w:hAnsi="Times New Roman"/>
          <w:sz w:val="24"/>
          <w:szCs w:val="24"/>
        </w:rPr>
        <w:t xml:space="preserve"> тыс. рублей, или </w:t>
      </w:r>
      <w:r w:rsidR="00C266D2" w:rsidRPr="006650AD">
        <w:rPr>
          <w:rFonts w:ascii="Times New Roman" w:hAnsi="Times New Roman"/>
          <w:sz w:val="24"/>
          <w:szCs w:val="24"/>
        </w:rPr>
        <w:t>16,1</w:t>
      </w:r>
      <w:r w:rsidRPr="006650AD">
        <w:rPr>
          <w:rFonts w:ascii="Times New Roman" w:hAnsi="Times New Roman"/>
          <w:sz w:val="24"/>
          <w:szCs w:val="24"/>
        </w:rPr>
        <w:t xml:space="preserve">% от уточненной бюджетной росписи, что </w:t>
      </w:r>
      <w:r w:rsidR="00C266D2" w:rsidRPr="006650AD">
        <w:rPr>
          <w:rFonts w:ascii="Times New Roman" w:hAnsi="Times New Roman"/>
          <w:sz w:val="24"/>
          <w:szCs w:val="24"/>
        </w:rPr>
        <w:t>ниже</w:t>
      </w:r>
      <w:r w:rsidRPr="006650AD">
        <w:rPr>
          <w:rFonts w:ascii="Times New Roman" w:hAnsi="Times New Roman"/>
          <w:sz w:val="24"/>
          <w:szCs w:val="24"/>
        </w:rPr>
        <w:t xml:space="preserve"> аналогичного периода прошлого года на </w:t>
      </w:r>
      <w:r w:rsidR="00C266D2" w:rsidRPr="006650AD">
        <w:rPr>
          <w:rFonts w:ascii="Times New Roman" w:hAnsi="Times New Roman"/>
          <w:sz w:val="24"/>
          <w:szCs w:val="24"/>
        </w:rPr>
        <w:t>11,8</w:t>
      </w:r>
      <w:r w:rsidRPr="006650AD">
        <w:rPr>
          <w:rFonts w:ascii="Times New Roman" w:hAnsi="Times New Roman"/>
          <w:sz w:val="24"/>
          <w:szCs w:val="24"/>
        </w:rPr>
        <w:t>%.</w:t>
      </w:r>
    </w:p>
    <w:p w:rsidR="00247FA2" w:rsidRPr="006650AD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Бухгалтерская отчетность бюджетных учреждений Суражского муниципального района за 1 квартал 2017 года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В течение 1 квартала 201</w:t>
      </w:r>
      <w:r w:rsidR="006650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года бюджетные учреждения получали финансовое обеспечение в виде: 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- субсидии на выполнение муниципального задания;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- субсидий на иные цели;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- собственные доходы учреждения.</w:t>
      </w:r>
    </w:p>
    <w:p w:rsidR="00E02AF0" w:rsidRPr="006650AD" w:rsidRDefault="00247FA2" w:rsidP="00E0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В 1 квартале 201</w:t>
      </w:r>
      <w:r w:rsidR="00E02AF0" w:rsidRPr="006650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02AF0" w:rsidRPr="006650AD">
        <w:rPr>
          <w:rFonts w:ascii="Times New Roman" w:eastAsia="Times New Roman" w:hAnsi="Times New Roman" w:cs="Times New Roman"/>
          <w:sz w:val="24"/>
          <w:szCs w:val="24"/>
        </w:rPr>
        <w:t>расходы бюджетных учреждений Суражского района составили 54896,6 тыс. рублей, или 22,9% к утвержденным плановым назначениям, что ниже аналогичного периода прошлого года на 4816,2 тыс. рублей, или на 8,1%.</w:t>
      </w:r>
    </w:p>
    <w:p w:rsidR="0062521F" w:rsidRPr="006650AD" w:rsidRDefault="00480DFD" w:rsidP="00480D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Таблица №11 (тыс. рублей)</w:t>
      </w:r>
    </w:p>
    <w:tbl>
      <w:tblPr>
        <w:tblW w:w="96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996"/>
        <w:gridCol w:w="1167"/>
        <w:gridCol w:w="996"/>
        <w:gridCol w:w="844"/>
        <w:gridCol w:w="1043"/>
        <w:gridCol w:w="1031"/>
      </w:tblGrid>
      <w:tr w:rsidR="0062521F" w:rsidRPr="0062521F" w:rsidTr="009F535E">
        <w:trPr>
          <w:trHeight w:val="1080"/>
        </w:trPr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9F53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Испол-нено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1 квартал 201</w:t>
            </w:r>
            <w:r w:rsidR="009F535E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Утверж-дено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плановых назначений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9F53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Испол-нено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1 квартал 201</w:t>
            </w:r>
            <w:r w:rsidR="009F535E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</w:t>
            </w:r>
            <w:proofErr w:type="spell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B841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Отно-шение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кв.201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к 1 кв. 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г., 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B841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Отно-шение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кв.201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к 1 кв. 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г., %</w:t>
            </w:r>
          </w:p>
        </w:tc>
      </w:tr>
      <w:tr w:rsidR="00E02AF0" w:rsidRPr="0062521F" w:rsidTr="00704C59">
        <w:trPr>
          <w:trHeight w:val="630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субсидии на выполнение муниципального задания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57197,3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228235,3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51718,7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-5478,6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E02AF0" w:rsidRPr="0062521F" w:rsidTr="00704C59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2AF0" w:rsidRPr="0062521F" w:rsidTr="00704C59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собственные доходы учреждения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3177,9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E02AF0" w:rsidRPr="0062521F" w:rsidTr="00704C59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59712,8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239895,7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54896,6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-4816,2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</w:tbl>
    <w:p w:rsidR="0062521F" w:rsidRDefault="0062521F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6650AD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247FA2" w:rsidRPr="006650AD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AD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содержит</w:t>
      </w:r>
      <w:r w:rsidRPr="006650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6650A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бюджетных учреждений так же</w:t>
      </w:r>
      <w:r w:rsidRPr="006650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6650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 33н.</w:t>
      </w:r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247FA2" w:rsidRPr="006650AD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6650AD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sz w:val="24"/>
          <w:szCs w:val="24"/>
        </w:rPr>
        <w:t>Проведенным экспертно-аналитическим мероприятием «Экспертиза исполнения бюджета Суражского района за 1 квартал 201</w:t>
      </w:r>
      <w:r w:rsidR="00072305" w:rsidRPr="006650AD">
        <w:rPr>
          <w:rFonts w:ascii="Times New Roman" w:hAnsi="Times New Roman"/>
          <w:sz w:val="24"/>
          <w:szCs w:val="24"/>
        </w:rPr>
        <w:t>8</w:t>
      </w:r>
      <w:r w:rsidRPr="006650AD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  </w:t>
      </w:r>
    </w:p>
    <w:p w:rsidR="00247FA2" w:rsidRPr="006650AD" w:rsidRDefault="00247FA2" w:rsidP="00072305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sz w:val="24"/>
          <w:szCs w:val="24"/>
        </w:rPr>
        <w:t>1.                Отчет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Pr="006650AD" w:rsidRDefault="00247FA2" w:rsidP="00247FA2">
      <w:pPr>
        <w:jc w:val="both"/>
        <w:rPr>
          <w:rFonts w:ascii="Calibri" w:hAnsi="Calibri"/>
          <w:sz w:val="24"/>
          <w:szCs w:val="24"/>
        </w:rPr>
      </w:pPr>
    </w:p>
    <w:p w:rsidR="00247FA2" w:rsidRPr="006650AD" w:rsidRDefault="00247FA2" w:rsidP="00247F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247FA2" w:rsidRPr="006650AD" w:rsidRDefault="00247FA2" w:rsidP="00247F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247FA2" w:rsidRPr="006650AD" w:rsidRDefault="00247FA2" w:rsidP="00247F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</w:t>
      </w:r>
      <w:r w:rsidR="000D7321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6650AD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 </w:t>
      </w:r>
      <w:r w:rsidR="00B47E6E" w:rsidRPr="006650AD">
        <w:rPr>
          <w:rFonts w:ascii="Times New Roman" w:hAnsi="Times New Roman"/>
          <w:b/>
          <w:bCs/>
          <w:sz w:val="24"/>
          <w:szCs w:val="24"/>
        </w:rPr>
        <w:t>Н</w:t>
      </w:r>
      <w:r w:rsidRPr="006650AD">
        <w:rPr>
          <w:rFonts w:ascii="Times New Roman" w:hAnsi="Times New Roman"/>
          <w:b/>
          <w:bCs/>
          <w:sz w:val="24"/>
          <w:szCs w:val="24"/>
        </w:rPr>
        <w:t>.</w:t>
      </w:r>
      <w:r w:rsidR="00B47E6E" w:rsidRPr="006650AD">
        <w:rPr>
          <w:rFonts w:ascii="Times New Roman" w:hAnsi="Times New Roman"/>
          <w:b/>
          <w:bCs/>
          <w:sz w:val="24"/>
          <w:szCs w:val="24"/>
        </w:rPr>
        <w:t>В</w:t>
      </w:r>
      <w:r w:rsidRPr="006650A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47E6E" w:rsidRPr="006650AD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5A44C0" w:rsidRPr="006650AD" w:rsidRDefault="005A44C0">
      <w:pPr>
        <w:rPr>
          <w:sz w:val="24"/>
          <w:szCs w:val="24"/>
        </w:rPr>
      </w:pPr>
    </w:p>
    <w:sectPr w:rsidR="005A44C0" w:rsidRPr="0066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FA2"/>
    <w:rsid w:val="000008B4"/>
    <w:rsid w:val="000127CD"/>
    <w:rsid w:val="00032305"/>
    <w:rsid w:val="000372A2"/>
    <w:rsid w:val="00051807"/>
    <w:rsid w:val="000545EF"/>
    <w:rsid w:val="0006292A"/>
    <w:rsid w:val="00072305"/>
    <w:rsid w:val="000B07C4"/>
    <w:rsid w:val="000D7321"/>
    <w:rsid w:val="000F54DD"/>
    <w:rsid w:val="000F7D55"/>
    <w:rsid w:val="00121403"/>
    <w:rsid w:val="001431C4"/>
    <w:rsid w:val="00146114"/>
    <w:rsid w:val="001A0FEA"/>
    <w:rsid w:val="001B012A"/>
    <w:rsid w:val="001C0A2F"/>
    <w:rsid w:val="001E2416"/>
    <w:rsid w:val="0021397C"/>
    <w:rsid w:val="00225263"/>
    <w:rsid w:val="00231043"/>
    <w:rsid w:val="00247FA2"/>
    <w:rsid w:val="002671A8"/>
    <w:rsid w:val="002808E6"/>
    <w:rsid w:val="00284155"/>
    <w:rsid w:val="0029740A"/>
    <w:rsid w:val="002C3C5B"/>
    <w:rsid w:val="002D6E29"/>
    <w:rsid w:val="002E4FB6"/>
    <w:rsid w:val="002F0D57"/>
    <w:rsid w:val="00326852"/>
    <w:rsid w:val="0033075E"/>
    <w:rsid w:val="00350CE6"/>
    <w:rsid w:val="00383C48"/>
    <w:rsid w:val="003937FC"/>
    <w:rsid w:val="003C18B0"/>
    <w:rsid w:val="003C7C40"/>
    <w:rsid w:val="003E4B80"/>
    <w:rsid w:val="00401BE7"/>
    <w:rsid w:val="00417C51"/>
    <w:rsid w:val="0044405D"/>
    <w:rsid w:val="00454570"/>
    <w:rsid w:val="0046401E"/>
    <w:rsid w:val="0047264E"/>
    <w:rsid w:val="00480DFD"/>
    <w:rsid w:val="004A3235"/>
    <w:rsid w:val="004A635D"/>
    <w:rsid w:val="004A7B9D"/>
    <w:rsid w:val="004D14A4"/>
    <w:rsid w:val="00525C95"/>
    <w:rsid w:val="00532A37"/>
    <w:rsid w:val="0054183D"/>
    <w:rsid w:val="00560BD8"/>
    <w:rsid w:val="005A44C0"/>
    <w:rsid w:val="005B4F46"/>
    <w:rsid w:val="005C7703"/>
    <w:rsid w:val="005E1D7B"/>
    <w:rsid w:val="005E4D00"/>
    <w:rsid w:val="0060060D"/>
    <w:rsid w:val="0062521F"/>
    <w:rsid w:val="006364D7"/>
    <w:rsid w:val="006378CA"/>
    <w:rsid w:val="006650AD"/>
    <w:rsid w:val="0068685E"/>
    <w:rsid w:val="006A0B40"/>
    <w:rsid w:val="006A2BAD"/>
    <w:rsid w:val="006A6A37"/>
    <w:rsid w:val="006A7AA6"/>
    <w:rsid w:val="006D0826"/>
    <w:rsid w:val="006D2183"/>
    <w:rsid w:val="006D3526"/>
    <w:rsid w:val="006D558C"/>
    <w:rsid w:val="006F66DF"/>
    <w:rsid w:val="00742715"/>
    <w:rsid w:val="00743B58"/>
    <w:rsid w:val="007611EF"/>
    <w:rsid w:val="00792EBC"/>
    <w:rsid w:val="007934AB"/>
    <w:rsid w:val="007939A5"/>
    <w:rsid w:val="007A37C9"/>
    <w:rsid w:val="007C4B93"/>
    <w:rsid w:val="007E47B9"/>
    <w:rsid w:val="007F4670"/>
    <w:rsid w:val="007F61FE"/>
    <w:rsid w:val="008105EE"/>
    <w:rsid w:val="008234E8"/>
    <w:rsid w:val="008324B5"/>
    <w:rsid w:val="00852205"/>
    <w:rsid w:val="00857FE2"/>
    <w:rsid w:val="008A4B10"/>
    <w:rsid w:val="008B551E"/>
    <w:rsid w:val="008F5E9A"/>
    <w:rsid w:val="00994CC9"/>
    <w:rsid w:val="009C16FC"/>
    <w:rsid w:val="009D073F"/>
    <w:rsid w:val="009D2976"/>
    <w:rsid w:val="009F535E"/>
    <w:rsid w:val="00A13BB8"/>
    <w:rsid w:val="00A25041"/>
    <w:rsid w:val="00A45824"/>
    <w:rsid w:val="00A97A2C"/>
    <w:rsid w:val="00AA047E"/>
    <w:rsid w:val="00AA0FF4"/>
    <w:rsid w:val="00AB377F"/>
    <w:rsid w:val="00AD3589"/>
    <w:rsid w:val="00AF37E8"/>
    <w:rsid w:val="00B0404A"/>
    <w:rsid w:val="00B04264"/>
    <w:rsid w:val="00B06B0A"/>
    <w:rsid w:val="00B27541"/>
    <w:rsid w:val="00B47E6E"/>
    <w:rsid w:val="00B625E4"/>
    <w:rsid w:val="00B8418C"/>
    <w:rsid w:val="00BC46B8"/>
    <w:rsid w:val="00BD7FA7"/>
    <w:rsid w:val="00C11C6E"/>
    <w:rsid w:val="00C136FF"/>
    <w:rsid w:val="00C266D2"/>
    <w:rsid w:val="00C27C92"/>
    <w:rsid w:val="00C33AEC"/>
    <w:rsid w:val="00C37F12"/>
    <w:rsid w:val="00C43BD7"/>
    <w:rsid w:val="00C600D1"/>
    <w:rsid w:val="00CA5661"/>
    <w:rsid w:val="00CB1501"/>
    <w:rsid w:val="00CB4C16"/>
    <w:rsid w:val="00CB7674"/>
    <w:rsid w:val="00CC3A9E"/>
    <w:rsid w:val="00CC5768"/>
    <w:rsid w:val="00CC607A"/>
    <w:rsid w:val="00CE7E02"/>
    <w:rsid w:val="00D16326"/>
    <w:rsid w:val="00D17B0F"/>
    <w:rsid w:val="00D25EE4"/>
    <w:rsid w:val="00D345B0"/>
    <w:rsid w:val="00D42E11"/>
    <w:rsid w:val="00DD1A19"/>
    <w:rsid w:val="00DE78C7"/>
    <w:rsid w:val="00DF03DC"/>
    <w:rsid w:val="00E02AF0"/>
    <w:rsid w:val="00E12063"/>
    <w:rsid w:val="00E345B9"/>
    <w:rsid w:val="00E45A54"/>
    <w:rsid w:val="00E50FF3"/>
    <w:rsid w:val="00EA2B3D"/>
    <w:rsid w:val="00EB1FA4"/>
    <w:rsid w:val="00EF218E"/>
    <w:rsid w:val="00EF5BE6"/>
    <w:rsid w:val="00F147FD"/>
    <w:rsid w:val="00F1566F"/>
    <w:rsid w:val="00F251E9"/>
    <w:rsid w:val="00F346C2"/>
    <w:rsid w:val="00F37B76"/>
    <w:rsid w:val="00F40C42"/>
    <w:rsid w:val="00F7534A"/>
    <w:rsid w:val="00F94694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B162-85EE-4720-BB26-3DF942A8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17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139</cp:revision>
  <dcterms:created xsi:type="dcterms:W3CDTF">2018-04-16T10:27:00Z</dcterms:created>
  <dcterms:modified xsi:type="dcterms:W3CDTF">2018-06-07T11:15:00Z</dcterms:modified>
</cp:coreProperties>
</file>