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5957CE" w:rsidRPr="008A62FC" w:rsidRDefault="005957CE" w:rsidP="005957CE">
      <w:pPr>
        <w:jc w:val="center"/>
        <w:rPr>
          <w:sz w:val="28"/>
          <w:szCs w:val="28"/>
        </w:rPr>
      </w:pPr>
      <w:r w:rsidRPr="008A62FC">
        <w:rPr>
          <w:sz w:val="28"/>
          <w:szCs w:val="28"/>
        </w:rPr>
        <w:t>Итоги аукциона</w:t>
      </w:r>
    </w:p>
    <w:p w:rsidR="005957CE" w:rsidRDefault="005957CE" w:rsidP="005957CE">
      <w:pPr>
        <w:jc w:val="right"/>
      </w:pPr>
    </w:p>
    <w:p w:rsidR="005957CE" w:rsidRDefault="005957CE" w:rsidP="005957CE">
      <w:pPr>
        <w:jc w:val="both"/>
      </w:pPr>
      <w:r>
        <w:t xml:space="preserve">             </w:t>
      </w:r>
    </w:p>
    <w:p w:rsidR="005957CE" w:rsidRDefault="005957CE" w:rsidP="005957CE">
      <w:pPr>
        <w:ind w:firstLine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D0399E" w:rsidRDefault="00D0399E" w:rsidP="00D0399E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 постановлений</w:t>
      </w:r>
      <w:r w:rsidR="005957CE">
        <w:rPr>
          <w:color w:val="000000"/>
          <w:sz w:val="28"/>
          <w:szCs w:val="28"/>
        </w:rPr>
        <w:t xml:space="preserve">  админ</w:t>
      </w:r>
      <w:r w:rsidR="0026551A">
        <w:rPr>
          <w:color w:val="000000"/>
          <w:sz w:val="28"/>
          <w:szCs w:val="28"/>
        </w:rPr>
        <w:t xml:space="preserve">истрации </w:t>
      </w:r>
      <w:proofErr w:type="spellStart"/>
      <w:r w:rsidR="0026551A">
        <w:rPr>
          <w:color w:val="000000"/>
          <w:sz w:val="28"/>
          <w:szCs w:val="28"/>
        </w:rPr>
        <w:t>Суражского</w:t>
      </w:r>
      <w:proofErr w:type="spellEnd"/>
      <w:r w:rsidR="0026551A">
        <w:rPr>
          <w:color w:val="000000"/>
          <w:sz w:val="28"/>
          <w:szCs w:val="28"/>
        </w:rPr>
        <w:t xml:space="preserve"> района от 25.12</w:t>
      </w:r>
      <w:r>
        <w:rPr>
          <w:color w:val="000000"/>
          <w:sz w:val="28"/>
          <w:szCs w:val="28"/>
        </w:rPr>
        <w:t>.2018</w:t>
      </w:r>
      <w:r w:rsidR="00511C4B">
        <w:rPr>
          <w:color w:val="000000"/>
          <w:sz w:val="28"/>
          <w:szCs w:val="28"/>
        </w:rPr>
        <w:t xml:space="preserve"> года № </w:t>
      </w:r>
      <w:r w:rsidR="0026551A">
        <w:rPr>
          <w:color w:val="000000"/>
          <w:sz w:val="28"/>
          <w:szCs w:val="28"/>
        </w:rPr>
        <w:t>1246, 1247</w:t>
      </w:r>
      <w:r w:rsidR="005957CE">
        <w:rPr>
          <w:color w:val="000000"/>
          <w:sz w:val="28"/>
          <w:szCs w:val="28"/>
        </w:rPr>
        <w:t xml:space="preserve"> «Об </w:t>
      </w:r>
      <w:r w:rsidR="008263F2">
        <w:rPr>
          <w:color w:val="000000"/>
          <w:sz w:val="28"/>
          <w:szCs w:val="28"/>
        </w:rPr>
        <w:t xml:space="preserve">условиях приватизации муниципального имущества </w:t>
      </w:r>
      <w:r w:rsidR="005957CE">
        <w:rPr>
          <w:color w:val="000000"/>
          <w:sz w:val="28"/>
          <w:szCs w:val="28"/>
        </w:rPr>
        <w:t xml:space="preserve"> муниципального образовани</w:t>
      </w:r>
      <w:r w:rsidR="00511C4B">
        <w:rPr>
          <w:color w:val="000000"/>
          <w:sz w:val="28"/>
          <w:szCs w:val="28"/>
        </w:rPr>
        <w:t>я «</w:t>
      </w:r>
      <w:proofErr w:type="spellStart"/>
      <w:r w:rsidR="0056515C">
        <w:rPr>
          <w:color w:val="000000"/>
          <w:sz w:val="28"/>
          <w:szCs w:val="28"/>
        </w:rPr>
        <w:t>Суражский</w:t>
      </w:r>
      <w:proofErr w:type="spellEnd"/>
      <w:r w:rsidR="0056515C">
        <w:rPr>
          <w:color w:val="000000"/>
          <w:sz w:val="28"/>
          <w:szCs w:val="28"/>
        </w:rPr>
        <w:t xml:space="preserve"> муниципальный район</w:t>
      </w:r>
      <w:r w:rsidR="005957CE">
        <w:rPr>
          <w:color w:val="000000"/>
          <w:sz w:val="28"/>
          <w:szCs w:val="28"/>
        </w:rPr>
        <w:t xml:space="preserve">»», </w:t>
      </w:r>
      <w:r w:rsidR="0056515C">
        <w:rPr>
          <w:color w:val="000000"/>
          <w:sz w:val="28"/>
          <w:szCs w:val="28"/>
        </w:rPr>
        <w:t xml:space="preserve">постоянно действующей </w:t>
      </w:r>
      <w:r w:rsidR="005957CE">
        <w:rPr>
          <w:color w:val="000000"/>
          <w:sz w:val="28"/>
          <w:szCs w:val="28"/>
        </w:rPr>
        <w:t xml:space="preserve"> комиссией </w:t>
      </w:r>
      <w:r w:rsidR="00511C4B">
        <w:rPr>
          <w:color w:val="000000"/>
          <w:sz w:val="28"/>
          <w:szCs w:val="28"/>
        </w:rPr>
        <w:t xml:space="preserve">назначен аукцион  </w:t>
      </w:r>
      <w:r w:rsidR="0026551A">
        <w:rPr>
          <w:color w:val="000000"/>
          <w:sz w:val="28"/>
          <w:szCs w:val="28"/>
        </w:rPr>
        <w:t>на 25.02</w:t>
      </w:r>
      <w:r w:rsidR="005957CE">
        <w:rPr>
          <w:color w:val="000000"/>
          <w:sz w:val="28"/>
          <w:szCs w:val="28"/>
        </w:rPr>
        <w:t>.201</w:t>
      </w:r>
      <w:r w:rsidR="0026551A">
        <w:rPr>
          <w:color w:val="000000"/>
          <w:sz w:val="28"/>
          <w:szCs w:val="28"/>
        </w:rPr>
        <w:t>9</w:t>
      </w:r>
      <w:r w:rsidR="005957CE">
        <w:rPr>
          <w:color w:val="000000"/>
          <w:sz w:val="28"/>
          <w:szCs w:val="28"/>
        </w:rPr>
        <w:t xml:space="preserve"> года.</w:t>
      </w:r>
    </w:p>
    <w:p w:rsidR="0015317F" w:rsidRDefault="005957CE" w:rsidP="0026551A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399E">
        <w:rPr>
          <w:color w:val="000000"/>
          <w:sz w:val="28"/>
          <w:szCs w:val="28"/>
        </w:rPr>
        <w:t xml:space="preserve">ЛОТ №1 </w:t>
      </w:r>
      <w:r>
        <w:rPr>
          <w:color w:val="000000"/>
          <w:sz w:val="28"/>
          <w:szCs w:val="28"/>
        </w:rPr>
        <w:t xml:space="preserve">Объект продажи </w:t>
      </w:r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здание (здание школы) , назначение: нежилое, 1-этажное, общая площадь- 438,5 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., инв.№15839, 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лит</w:t>
      </w:r>
      <w:proofErr w:type="gram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.А</w:t>
      </w:r>
      <w:proofErr w:type="spellEnd"/>
      <w:proofErr w:type="gram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, адрес(местонахождение) объекта:  Брянская  область,   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Суражский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  район, д.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Глуховка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, ул. Садовая  д. 28, кадастровый номер 32:25:0421201:175; здание (мастерские), назначение: нежилое, 1-этажное, общая площадь- 70,1 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., инв. №15838,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лит</w:t>
      </w:r>
      <w:proofErr w:type="gram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.Б</w:t>
      </w:r>
      <w:proofErr w:type="spellEnd"/>
      <w:proofErr w:type="gram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, адрес(местонахождение) объекта: Брянская область,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Суражский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 район,   д.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Глуховка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, ул. Садовая, д.28, кадастровый номер  32:25:0421201:176; земельный участок, общей площадью 5490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>., категория земел</w:t>
      </w:r>
      <w:proofErr w:type="gram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ь-</w:t>
      </w:r>
      <w:proofErr w:type="gram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 земли  населенных  пунктов, разрешенное использование: для учебных целей, местоположение : Брянская область,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Суражский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 район, д.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Глуховка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>, ул. Садовая, д.28, кадастровый номер 32:25:0421201:103</w:t>
      </w:r>
      <w:r w:rsidRPr="008A62F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заявленное имущество</w:t>
      </w:r>
      <w:r w:rsidR="0015317F">
        <w:rPr>
          <w:color w:val="000000"/>
          <w:sz w:val="28"/>
          <w:szCs w:val="28"/>
        </w:rPr>
        <w:t xml:space="preserve"> </w:t>
      </w:r>
      <w:r w:rsidR="0026551A">
        <w:rPr>
          <w:color w:val="000000"/>
          <w:sz w:val="28"/>
          <w:szCs w:val="28"/>
        </w:rPr>
        <w:t>заявок не поступило. На основании протокола № 1 от 21.02.2019 г. «О признании претендентов участниками  торгов», аукцион признан несостоявшимся.</w:t>
      </w:r>
    </w:p>
    <w:p w:rsidR="00D0399E" w:rsidRDefault="00D0399E" w:rsidP="0026551A">
      <w:pPr>
        <w:shd w:val="clear" w:color="auto" w:fill="FFFFFF"/>
        <w:ind w:left="360"/>
        <w:jc w:val="both"/>
        <w:textAlignment w:val="baseline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ЛОТ №2 </w:t>
      </w:r>
      <w:r w:rsidR="005957CE">
        <w:rPr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</w:rPr>
        <w:t>Объект продажи</w:t>
      </w:r>
      <w:r w:rsidRPr="008A62FC">
        <w:rPr>
          <w:color w:val="000000"/>
          <w:sz w:val="28"/>
          <w:szCs w:val="28"/>
        </w:rPr>
        <w:t>:</w:t>
      </w:r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 здание (здание школы), назначение: нежилое, 1-этажное, общая площадь- 391,4  кв. м.,  лит.</w:t>
      </w:r>
      <w:proofErr w:type="gram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 А, адре</w:t>
      </w:r>
      <w:proofErr w:type="gram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с(</w:t>
      </w:r>
      <w:proofErr w:type="gram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местонахождение) объекта:  </w:t>
      </w:r>
      <w:proofErr w:type="gram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Брянская  область,   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Суражский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  район, с/с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Дегтяревский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,  с.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Дегтяревка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>, пер. Садовый  д. 4, кадастровый номер 32:25:0030401:334; здание (спортзал), назначение: нежилое, 1-этажное, общая площадь- 81,1 кв. м., инв. №15793, лит.</w:t>
      </w:r>
      <w:proofErr w:type="gram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 Б, адре</w:t>
      </w:r>
      <w:proofErr w:type="gram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с(</w:t>
      </w:r>
      <w:proofErr w:type="gram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местонахождение) объекта: </w:t>
      </w:r>
      <w:proofErr w:type="gram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Брянская область,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Суражский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 район, с/с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Дегтяревский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,  с.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Дегтяревка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>, пер. Садовый, д.4, кадастровый номер  32:25:0030401:333; здание (учебные мастерские), назначение: нежилое, 1-этажное, общая площадь- 139,7 кв. м., инв. №15546, лит.</w:t>
      </w:r>
      <w:proofErr w:type="gram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 В, адре</w:t>
      </w:r>
      <w:proofErr w:type="gram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с(</w:t>
      </w:r>
      <w:proofErr w:type="gram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местонахождение) объекта: Брянская область,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Суражский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 район,   с.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Дегтяревка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>, пер. Садовый, д.4, кадастровый номер  32:25:0030401:335;</w:t>
      </w:r>
      <w:r w:rsidR="00A74999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 земельный участок, общей площадью 1 0918 кв. м., категория земел</w:t>
      </w:r>
      <w:proofErr w:type="gram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ь-</w:t>
      </w:r>
      <w:proofErr w:type="gram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 земли  населенных  пунктов, разрешенное использование: для учебных целей, местоположение : Брянская область,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Суражский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 район, с. </w:t>
      </w:r>
      <w:proofErr w:type="spellStart"/>
      <w:r w:rsidR="0026551A" w:rsidRPr="0026551A">
        <w:rPr>
          <w:color w:val="222222"/>
          <w:sz w:val="28"/>
          <w:szCs w:val="28"/>
          <w:bdr w:val="none" w:sz="0" w:space="0" w:color="auto" w:frame="1"/>
        </w:rPr>
        <w:t>Дегтяревка</w:t>
      </w:r>
      <w:proofErr w:type="spellEnd"/>
      <w:r w:rsidR="0026551A" w:rsidRPr="0026551A">
        <w:rPr>
          <w:color w:val="222222"/>
          <w:sz w:val="28"/>
          <w:szCs w:val="28"/>
          <w:bdr w:val="none" w:sz="0" w:space="0" w:color="auto" w:frame="1"/>
        </w:rPr>
        <w:t xml:space="preserve"> пер. Садовый, д.4, кадастровый номер 32:25:0030401:176</w:t>
      </w:r>
      <w:r w:rsidRPr="008A62F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заявленное имущество заявок не поступило. На</w:t>
      </w:r>
      <w:r w:rsidR="008C2921">
        <w:rPr>
          <w:color w:val="000000"/>
          <w:sz w:val="28"/>
          <w:szCs w:val="28"/>
        </w:rPr>
        <w:t xml:space="preserve"> основании протокола №2 от 21.02.2019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г. «О признании претендентов участниками торгов», аукцион признан несостоявшимся.</w:t>
      </w: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57CE" w:rsidRDefault="005957CE" w:rsidP="005957CE">
      <w:pPr>
        <w:jc w:val="both"/>
      </w:pP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7D46">
        <w:rPr>
          <w:color w:val="FF0000"/>
        </w:rPr>
        <w:t xml:space="preserve"> </w:t>
      </w: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957CE" w:rsidRPr="007E79A7" w:rsidRDefault="005957CE" w:rsidP="001E7CD0">
      <w:pPr>
        <w:autoSpaceDE w:val="0"/>
        <w:autoSpaceDN w:val="0"/>
        <w:adjustRightInd w:val="0"/>
        <w:ind w:firstLine="540"/>
        <w:jc w:val="both"/>
      </w:pPr>
    </w:p>
    <w:sectPr w:rsidR="005957CE" w:rsidRPr="007E79A7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15BA"/>
    <w:rsid w:val="0000097F"/>
    <w:rsid w:val="0000128B"/>
    <w:rsid w:val="00002817"/>
    <w:rsid w:val="00005581"/>
    <w:rsid w:val="00010851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D5D9E"/>
    <w:rsid w:val="000E0360"/>
    <w:rsid w:val="000E0DC6"/>
    <w:rsid w:val="000E2B7D"/>
    <w:rsid w:val="000E3AE6"/>
    <w:rsid w:val="001004AC"/>
    <w:rsid w:val="0010511A"/>
    <w:rsid w:val="0011215B"/>
    <w:rsid w:val="00116235"/>
    <w:rsid w:val="00117BFE"/>
    <w:rsid w:val="001212C6"/>
    <w:rsid w:val="00121CD5"/>
    <w:rsid w:val="00144894"/>
    <w:rsid w:val="001521A5"/>
    <w:rsid w:val="0015317F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11A9"/>
    <w:rsid w:val="00224312"/>
    <w:rsid w:val="0023179D"/>
    <w:rsid w:val="0024266C"/>
    <w:rsid w:val="002447D0"/>
    <w:rsid w:val="00252A38"/>
    <w:rsid w:val="0025463B"/>
    <w:rsid w:val="002645D5"/>
    <w:rsid w:val="0026551A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115AA"/>
    <w:rsid w:val="003119A8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84648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53DE2"/>
    <w:rsid w:val="00455604"/>
    <w:rsid w:val="004630D4"/>
    <w:rsid w:val="004647C8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14C5"/>
    <w:rsid w:val="00511C4B"/>
    <w:rsid w:val="00511E09"/>
    <w:rsid w:val="005177DF"/>
    <w:rsid w:val="0053520B"/>
    <w:rsid w:val="00536978"/>
    <w:rsid w:val="00541B4A"/>
    <w:rsid w:val="00542836"/>
    <w:rsid w:val="005436E1"/>
    <w:rsid w:val="00557708"/>
    <w:rsid w:val="0056515C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2914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3271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7ADD"/>
    <w:rsid w:val="00762CFC"/>
    <w:rsid w:val="00764B9F"/>
    <w:rsid w:val="00765939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3A31"/>
    <w:rsid w:val="00817E79"/>
    <w:rsid w:val="00822042"/>
    <w:rsid w:val="008263F2"/>
    <w:rsid w:val="0083222A"/>
    <w:rsid w:val="0083257B"/>
    <w:rsid w:val="0083750B"/>
    <w:rsid w:val="0084104B"/>
    <w:rsid w:val="00853F63"/>
    <w:rsid w:val="00860748"/>
    <w:rsid w:val="00862091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2921"/>
    <w:rsid w:val="008C57D8"/>
    <w:rsid w:val="008C6B49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82128"/>
    <w:rsid w:val="009843FB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DBB"/>
    <w:rsid w:val="00A45B47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66F44"/>
    <w:rsid w:val="00A74999"/>
    <w:rsid w:val="00A750FE"/>
    <w:rsid w:val="00A77743"/>
    <w:rsid w:val="00A82224"/>
    <w:rsid w:val="00A8653B"/>
    <w:rsid w:val="00A90416"/>
    <w:rsid w:val="00A91B80"/>
    <w:rsid w:val="00A94361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6C00"/>
    <w:rsid w:val="00B62B6E"/>
    <w:rsid w:val="00B632DA"/>
    <w:rsid w:val="00B64D16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12F4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6EB7"/>
    <w:rsid w:val="00C00DAA"/>
    <w:rsid w:val="00C107D7"/>
    <w:rsid w:val="00C12812"/>
    <w:rsid w:val="00C132AF"/>
    <w:rsid w:val="00C1493B"/>
    <w:rsid w:val="00C2723D"/>
    <w:rsid w:val="00C31D44"/>
    <w:rsid w:val="00C36394"/>
    <w:rsid w:val="00C436A7"/>
    <w:rsid w:val="00C4658C"/>
    <w:rsid w:val="00C52366"/>
    <w:rsid w:val="00C56876"/>
    <w:rsid w:val="00C605AE"/>
    <w:rsid w:val="00C65F75"/>
    <w:rsid w:val="00C67F81"/>
    <w:rsid w:val="00C7793D"/>
    <w:rsid w:val="00CA5EE9"/>
    <w:rsid w:val="00CB4B18"/>
    <w:rsid w:val="00CC1404"/>
    <w:rsid w:val="00CC6811"/>
    <w:rsid w:val="00CC7AD1"/>
    <w:rsid w:val="00CD6E41"/>
    <w:rsid w:val="00D0187E"/>
    <w:rsid w:val="00D01E24"/>
    <w:rsid w:val="00D0399E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3D03"/>
    <w:rsid w:val="00DC3D4D"/>
    <w:rsid w:val="00DC3FF5"/>
    <w:rsid w:val="00DD408E"/>
    <w:rsid w:val="00DD6AB0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41D4E"/>
    <w:rsid w:val="00E57CAC"/>
    <w:rsid w:val="00E600F5"/>
    <w:rsid w:val="00E61B6D"/>
    <w:rsid w:val="00E62BC0"/>
    <w:rsid w:val="00E71439"/>
    <w:rsid w:val="00E82827"/>
    <w:rsid w:val="00E913E6"/>
    <w:rsid w:val="00E91620"/>
    <w:rsid w:val="00E916C2"/>
    <w:rsid w:val="00E9645E"/>
    <w:rsid w:val="00EA4C43"/>
    <w:rsid w:val="00EA79A9"/>
    <w:rsid w:val="00EB4293"/>
    <w:rsid w:val="00EC6D69"/>
    <w:rsid w:val="00EE1650"/>
    <w:rsid w:val="00EE17AD"/>
    <w:rsid w:val="00EE4147"/>
    <w:rsid w:val="00EF1DFD"/>
    <w:rsid w:val="00EF3B03"/>
    <w:rsid w:val="00EF63D9"/>
    <w:rsid w:val="00EF7D06"/>
    <w:rsid w:val="00F1102F"/>
    <w:rsid w:val="00F12699"/>
    <w:rsid w:val="00F159F4"/>
    <w:rsid w:val="00F16385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2477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USER</cp:lastModifiedBy>
  <cp:revision>28</cp:revision>
  <cp:lastPrinted>2019-02-19T12:07:00Z</cp:lastPrinted>
  <dcterms:created xsi:type="dcterms:W3CDTF">2014-07-08T13:05:00Z</dcterms:created>
  <dcterms:modified xsi:type="dcterms:W3CDTF">2019-02-19T12:10:00Z</dcterms:modified>
</cp:coreProperties>
</file>