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84" w:h="2840" w:hRule="exact" w:wrap="none" w:vAnchor="page" w:hAnchor="page" w:x="1380" w:y="943"/>
        <w:widowControl w:val="0"/>
        <w:keepNext w:val="0"/>
        <w:keepLines w:val="0"/>
        <w:shd w:val="clear" w:color="auto" w:fill="auto"/>
        <w:bidi w:val="0"/>
        <w:spacing w:before="0" w:after="60"/>
        <w:ind w:left="2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РОССИЙСКАЯ ФЕДЕРАЦИЯ</w:t>
        <w:br/>
        <w:t>БРЯНСКАЯ ОБЛАСТЬ СУРАЖСКИЙ РАЙОН</w:t>
        <w:br/>
        <w:t xml:space="preserve">КУЛАЖСКИЙ СЕЛЬСКИЙ СОВЕТ НАРОДНЫХ </w:t>
      </w:r>
      <w:r>
        <w:rPr>
          <w:rStyle w:val="CharStyle5"/>
        </w:rPr>
        <w:t>ДЕПУТАТОВ</w:t>
      </w:r>
    </w:p>
    <w:p>
      <w:pPr>
        <w:pStyle w:val="Style6"/>
        <w:framePr w:w="9384" w:h="2840" w:hRule="exact" w:wrap="none" w:vAnchor="page" w:hAnchor="page" w:x="1380" w:y="94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РЕШЕНИЕ</w:t>
      </w:r>
    </w:p>
    <w:p>
      <w:pPr>
        <w:pStyle w:val="Style6"/>
        <w:framePr w:w="9384" w:h="2840" w:hRule="exact" w:wrap="none" w:vAnchor="page" w:hAnchor="page" w:x="1380" w:y="943"/>
        <w:tabs>
          <w:tab w:leader="none" w:pos="76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40" w:firstLine="5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3-го заседания Кулажского сельского Совета народных депутатов V созыва 03 декабря 2024 г.</w:t>
        <w:tab/>
        <w:t>№ _26_</w:t>
      </w:r>
    </w:p>
    <w:p>
      <w:pPr>
        <w:pStyle w:val="Style6"/>
        <w:framePr w:w="9384" w:h="7434" w:hRule="exact" w:wrap="none" w:vAnchor="page" w:hAnchor="page" w:x="1380" w:y="436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 утверждении Положения об</w:t>
      </w:r>
    </w:p>
    <w:p>
      <w:pPr>
        <w:pStyle w:val="Style6"/>
        <w:framePr w:w="9384" w:h="7434" w:hRule="exact" w:wrap="none" w:vAnchor="page" w:hAnchor="page" w:x="1380" w:y="436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официальных символах (гербе и флаге)</w:t>
      </w:r>
    </w:p>
    <w:p>
      <w:pPr>
        <w:pStyle w:val="Style6"/>
        <w:framePr w:w="9384" w:h="7434" w:hRule="exact" w:wrap="none" w:vAnchor="page" w:hAnchor="page" w:x="1380" w:y="4366"/>
        <w:widowControl w:val="0"/>
        <w:keepNext w:val="0"/>
        <w:keepLines w:val="0"/>
        <w:shd w:val="clear" w:color="auto" w:fill="auto"/>
        <w:bidi w:val="0"/>
        <w:jc w:val="left"/>
        <w:spacing w:before="0" w:after="300" w:line="324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Кулажского сельского поселения Суражского муниципального района Брянской области</w:t>
      </w:r>
    </w:p>
    <w:p>
      <w:pPr>
        <w:pStyle w:val="Style6"/>
        <w:framePr w:w="9384" w:h="7434" w:hRule="exact" w:wrap="none" w:vAnchor="page" w:hAnchor="page" w:x="1380" w:y="4366"/>
        <w:widowControl w:val="0"/>
        <w:keepNext w:val="0"/>
        <w:keepLines w:val="0"/>
        <w:shd w:val="clear" w:color="auto" w:fill="auto"/>
        <w:bidi w:val="0"/>
        <w:jc w:val="both"/>
        <w:spacing w:before="0" w:after="0" w:line="324" w:lineRule="exact"/>
        <w:ind w:left="0" w:right="0" w:firstLine="5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 и статьей 3 Устава Кулажского сельского поселения Суражского муниципального района Брянской области, Кулажский сельский Совет народных депутатов,</w:t>
      </w:r>
    </w:p>
    <w:p>
      <w:pPr>
        <w:pStyle w:val="Style6"/>
        <w:framePr w:w="9384" w:h="7434" w:hRule="exact" w:wrap="none" w:vAnchor="page" w:hAnchor="page" w:x="1380" w:y="4366"/>
        <w:widowControl w:val="0"/>
        <w:keepNext w:val="0"/>
        <w:keepLines w:val="0"/>
        <w:shd w:val="clear" w:color="auto" w:fill="auto"/>
        <w:bidi w:val="0"/>
        <w:spacing w:before="0" w:after="315" w:line="260" w:lineRule="exact"/>
        <w:ind w:left="2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РЕШИЛ:</w:t>
      </w:r>
    </w:p>
    <w:p>
      <w:pPr>
        <w:pStyle w:val="Style6"/>
        <w:numPr>
          <w:ilvl w:val="0"/>
          <w:numId w:val="1"/>
        </w:numPr>
        <w:framePr w:w="9384" w:h="7434" w:hRule="exact" w:wrap="none" w:vAnchor="page" w:hAnchor="page" w:x="1380" w:y="4366"/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Утвердить Положение об официальных символах (гербе и флаге) Кулажского сельского поселения Суражского муниципального района Брянской области согласно приложению.</w:t>
      </w:r>
    </w:p>
    <w:p>
      <w:pPr>
        <w:pStyle w:val="Style6"/>
        <w:numPr>
          <w:ilvl w:val="0"/>
          <w:numId w:val="1"/>
        </w:numPr>
        <w:framePr w:w="9384" w:h="7434" w:hRule="exact" w:wrap="none" w:vAnchor="page" w:hAnchor="page" w:x="1380" w:y="4366"/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Направить в Геральдический Совет при Президенте Российской Федерации настоящее решение для регистрации герба и флага в Государственном геральдическом регистре Российской Федерации.</w:t>
      </w:r>
    </w:p>
    <w:p>
      <w:pPr>
        <w:pStyle w:val="Style6"/>
        <w:numPr>
          <w:ilvl w:val="0"/>
          <w:numId w:val="1"/>
        </w:numPr>
        <w:framePr w:w="9384" w:h="7434" w:hRule="exact" w:wrap="none" w:vAnchor="page" w:hAnchor="page" w:x="1380" w:y="4366"/>
        <w:tabs>
          <w:tab w:leader="none" w:pos="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Опубликовать настоящее решение на официальном сайте администрации Суражского муниципального района в информационно-телекоммуникационной сети Интернет.</w:t>
      </w:r>
    </w:p>
    <w:p>
      <w:pPr>
        <w:pStyle w:val="Style6"/>
        <w:numPr>
          <w:ilvl w:val="0"/>
          <w:numId w:val="1"/>
        </w:numPr>
        <w:framePr w:w="9384" w:h="7434" w:hRule="exact" w:wrap="none" w:vAnchor="page" w:hAnchor="page" w:x="1380" w:y="4366"/>
        <w:tabs>
          <w:tab w:leader="none" w:pos="7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Решение вступает в силу с момента его официального опубликования.</w:t>
      </w:r>
    </w:p>
    <w:p>
      <w:pPr>
        <w:pStyle w:val="Style6"/>
        <w:framePr w:wrap="none" w:vAnchor="page" w:hAnchor="page" w:x="1380" w:y="1309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4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Глава Кулажского сельского поселения</w:t>
      </w:r>
    </w:p>
    <w:p>
      <w:pPr>
        <w:pStyle w:val="Style6"/>
        <w:framePr w:wrap="none" w:vAnchor="page" w:hAnchor="page" w:x="8450" w:y="1309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О.Ф. Меньков</w:t>
      </w:r>
    </w:p>
    <w:p>
      <w:pPr>
        <w:pStyle w:val="Style8"/>
        <w:framePr w:wrap="none" w:vAnchor="page" w:hAnchor="page" w:x="10625" w:y="157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154" w:hRule="exact" w:wrap="none" w:vAnchor="page" w:hAnchor="page" w:x="1835" w:y="108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2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ПРИЛОЖЕНИЕ</w:t>
      </w:r>
    </w:p>
    <w:p>
      <w:pPr>
        <w:pStyle w:val="Style3"/>
        <w:framePr w:w="9408" w:h="1154" w:hRule="exact" w:wrap="none" w:vAnchor="page" w:hAnchor="page" w:x="1835" w:y="108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20" w:right="90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 Решению Кулажского сельского Совета народных депутатов № 26 от «03» декабря 2024 г.</w:t>
      </w:r>
    </w:p>
    <w:p>
      <w:pPr>
        <w:pStyle w:val="Style3"/>
        <w:framePr w:w="9408" w:h="4021" w:hRule="exact" w:wrap="none" w:vAnchor="page" w:hAnchor="page" w:x="1835" w:y="2925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ПОЛОЖЕНИЕ</w:t>
      </w:r>
    </w:p>
    <w:p>
      <w:pPr>
        <w:pStyle w:val="Style3"/>
        <w:framePr w:w="9408" w:h="4021" w:hRule="exact" w:wrap="none" w:vAnchor="page" w:hAnchor="page" w:x="1835" w:y="2925"/>
        <w:widowControl w:val="0"/>
        <w:keepNext w:val="0"/>
        <w:keepLines w:val="0"/>
        <w:shd w:val="clear" w:color="auto" w:fill="auto"/>
        <w:bidi w:val="0"/>
        <w:spacing w:before="0" w:after="261" w:line="305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об официальных символах (гербе и флаге) Кулажского сельского </w:t>
      </w:r>
      <w:r>
        <w:rPr>
          <w:rStyle w:val="CharStyle10"/>
        </w:rPr>
        <w:t>поселения</w:t>
        <w:br/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Суражского муниципального района Брянской области</w:t>
      </w:r>
    </w:p>
    <w:p>
      <w:pPr>
        <w:pStyle w:val="Style3"/>
        <w:framePr w:w="9408" w:h="4021" w:hRule="exact" w:wrap="none" w:vAnchor="page" w:hAnchor="page" w:x="1835" w:y="292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Настоящее Положение устанавливает официальные символы муниципального образования Кулажское сельское поселение Суражского муниципального района Брянской области (далее - муниципальное образование, Кулажское сельское поселение), их описания и порядок использования.</w:t>
      </w:r>
    </w:p>
    <w:p>
      <w:pPr>
        <w:pStyle w:val="Style3"/>
        <w:framePr w:w="9408" w:h="4021" w:hRule="exact" w:wrap="none" w:vAnchor="page" w:hAnchor="page" w:x="1835" w:y="2925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Официальными символами муниципального образования являются:</w:t>
      </w:r>
    </w:p>
    <w:p>
      <w:pPr>
        <w:pStyle w:val="Style3"/>
        <w:numPr>
          <w:ilvl w:val="0"/>
          <w:numId w:val="3"/>
        </w:numPr>
        <w:framePr w:w="9408" w:h="4021" w:hRule="exact" w:wrap="none" w:vAnchor="page" w:hAnchor="page" w:x="1835" w:y="2925"/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муниципального образования;</w:t>
      </w:r>
    </w:p>
    <w:p>
      <w:pPr>
        <w:pStyle w:val="Style3"/>
        <w:numPr>
          <w:ilvl w:val="0"/>
          <w:numId w:val="3"/>
        </w:numPr>
        <w:framePr w:w="9408" w:h="4021" w:hRule="exact" w:wrap="none" w:vAnchor="page" w:hAnchor="page" w:x="1835" w:y="2925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3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муниципального образования, составленный на основе цветового и композиционного решения герба муниципального образования.</w:t>
      </w:r>
    </w:p>
    <w:p>
      <w:pPr>
        <w:pStyle w:val="Style3"/>
        <w:framePr w:w="9408" w:h="4021" w:hRule="exact" w:wrap="none" w:vAnchor="page" w:hAnchor="page" w:x="1835" w:y="2925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Глава I. Общие положения.</w:t>
      </w:r>
    </w:p>
    <w:p>
      <w:pPr>
        <w:pStyle w:val="Style3"/>
        <w:framePr w:w="9408" w:h="1994" w:hRule="exact" w:wrap="none" w:vAnchor="page" w:hAnchor="page" w:x="1835" w:y="717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1.</w:t>
      </w:r>
    </w:p>
    <w:p>
      <w:pPr>
        <w:pStyle w:val="Style3"/>
        <w:framePr w:w="9408" w:h="1994" w:hRule="exact" w:wrap="none" w:vAnchor="page" w:hAnchor="page" w:x="1835" w:y="7172"/>
        <w:widowControl w:val="0"/>
        <w:keepNext w:val="0"/>
        <w:keepLines w:val="0"/>
        <w:shd w:val="clear" w:color="auto" w:fill="auto"/>
        <w:bidi w:val="0"/>
        <w:jc w:val="both"/>
        <w:spacing w:before="0" w:after="253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и флаг муниципального образования (далее - герб, флаг; символы) - опознавательно-правовые знаки, составленные и употребляемые в соответствии с геральдическими (гербоведческими) и вексиллологическими (флаговедческими) правилами и являющиеся официальными символами муниципального образования.</w:t>
      </w:r>
    </w:p>
    <w:p>
      <w:pPr>
        <w:pStyle w:val="Style11"/>
        <w:framePr w:w="9408" w:h="1994" w:hRule="exact" w:wrap="none" w:vAnchor="page" w:hAnchor="page" w:x="1835" w:y="7172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13"/>
          <w:b w:val="0"/>
          <w:bCs w:val="0"/>
        </w:rPr>
        <w:t xml:space="preserve">Г лава </w:t>
      </w: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II. </w:t>
      </w:r>
      <w:r>
        <w:rPr>
          <w:rStyle w:val="CharStyle13"/>
          <w:b w:val="0"/>
          <w:bCs w:val="0"/>
        </w:rPr>
        <w:t xml:space="preserve">Г ерб Кулажского </w:t>
      </w: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сельского поселения.</w:t>
      </w:r>
    </w:p>
    <w:p>
      <w:pPr>
        <w:pStyle w:val="Style3"/>
        <w:framePr w:w="9408" w:h="5875" w:hRule="exact" w:wrap="none" w:vAnchor="page" w:hAnchor="page" w:x="1835" w:y="9390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2.</w:t>
      </w:r>
    </w:p>
    <w:p>
      <w:pPr>
        <w:pStyle w:val="Style3"/>
        <w:numPr>
          <w:ilvl w:val="0"/>
          <w:numId w:val="5"/>
        </w:numPr>
        <w:framePr w:w="9408" w:h="5875" w:hRule="exact" w:wrap="none" w:vAnchor="page" w:hAnchor="page" w:x="1835" w:y="9390"/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Геральдическое описание (блазон) герба Кулажского сельского поселения</w:t>
      </w:r>
    </w:p>
    <w:p>
      <w:pPr>
        <w:pStyle w:val="Style3"/>
        <w:framePr w:w="9408" w:h="5875" w:hRule="exact" w:wrap="none" w:vAnchor="page" w:hAnchor="page" w:x="1835" w:y="9390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гласит:</w:t>
      </w:r>
    </w:p>
    <w:p>
      <w:pPr>
        <w:pStyle w:val="Style3"/>
        <w:framePr w:w="9408" w:h="5875" w:hRule="exact" w:wrap="none" w:vAnchor="page" w:hAnchor="page" w:x="1835" w:y="9390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«В рассеченном червленом и зеленом поле - перекрещенные серебряный ключ ушком вверх, золотой топор с серебряным лезвием и золотой пучок о трех колосках, при этом их перекрестие накрыто золотой пятиконечной звездой; все сопровождаемо в верхних углах по золотому дубовому листу, каждый уложенный сообращенно в перевязь».</w:t>
      </w:r>
    </w:p>
    <w:p>
      <w:pPr>
        <w:pStyle w:val="Style3"/>
        <w:numPr>
          <w:ilvl w:val="0"/>
          <w:numId w:val="5"/>
        </w:numPr>
        <w:framePr w:w="9408" w:h="5875" w:hRule="exact" w:wrap="none" w:vAnchor="page" w:hAnchor="page" w:x="1835" w:y="9390"/>
        <w:tabs>
          <w:tab w:leader="none" w:pos="1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Пояснительные изображения герба помещены в Приложениях 1.1-1.3 к настоящему Положению.</w:t>
      </w:r>
    </w:p>
    <w:p>
      <w:pPr>
        <w:pStyle w:val="Style3"/>
        <w:numPr>
          <w:ilvl w:val="0"/>
          <w:numId w:val="5"/>
        </w:numPr>
        <w:framePr w:w="9408" w:h="5875" w:hRule="exact" w:wrap="none" w:vAnchor="page" w:hAnchor="page" w:x="1835" w:y="9390"/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Обоснование символики герба:</w:t>
      </w:r>
    </w:p>
    <w:p>
      <w:pPr>
        <w:pStyle w:val="Style3"/>
        <w:framePr w:w="9408" w:h="5875" w:hRule="exact" w:wrap="none" w:vAnchor="page" w:hAnchor="page" w:x="1835" w:y="9390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Кулажское сельское поселение является старинным и живописным краем. Административным центром муниципального образования является поселок Лесное, что обозначено в гербе зеленым цветом щита, который одновременно символизирует богатую природу этих земель.</w:t>
      </w:r>
    </w:p>
    <w:p>
      <w:pPr>
        <w:pStyle w:val="Style3"/>
        <w:framePr w:w="9408" w:h="5875" w:hRule="exact" w:wrap="none" w:vAnchor="page" w:hAnchor="page" w:x="1835" w:y="9390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Село Кулаги возникло на землях Стародубского полка и входило в состав ратушных сел. В исторических источниках указано: «...Испрежди веку село Кулаги с деревнею Суботовичами принадлежало на ратуше стародубскою, и было под ними отчин восемь с сеножатми». В гербе это обозначено фигурами дубовых листьев, которые наряду с красным цветом и золотой звездой, символизируют мужество и героизм местных жителей, проявленные в годы Великой Отечественной войны.</w:t>
      </w:r>
    </w:p>
    <w:p>
      <w:pPr>
        <w:pStyle w:val="Style8"/>
        <w:framePr w:wrap="none" w:vAnchor="page" w:hAnchor="page" w:x="11070" w:y="1589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Серебряный ключ является аллегорией местного самоуправления и особого положения приграничных земель русского государства.</w:t>
      </w:r>
    </w:p>
    <w:p>
      <w:pPr>
        <w:pStyle w:val="Style3"/>
        <w:framePr w:w="9408" w:h="14468" w:hRule="exact" w:wrap="none" w:vAnchor="page" w:hAnchor="page" w:x="1724" w:y="1056"/>
        <w:tabs>
          <w:tab w:leader="none" w:pos="64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старину основным занятием местного населения было «вырабатывание лесных материалов: дерут дор, лубье и лыки и делают рогожи...». Топор в гербе символически указывает на старинный народный промысел.</w:t>
        <w:tab/>
      </w:r>
      <w:r>
        <w:rPr>
          <w:rStyle w:val="CharStyle14"/>
        </w:rPr>
        <w:t>^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Экономическую основу Кулажского поселения составляет сельское хозяйство. В XX веке на территории поселения работали колхозы «Власть Советов», «Красный Октябрь», «Победа» и совхоз «Рассвет». В современный период на территории поселения функционируют фермерские хозяйства. Это обозначено в гербе фигурами трех колосков, которые также указывают на трудовые подвиги жителей.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4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/ Немалый вклад в историю и культуру поселения внесли и другие населенные пункты муниципального образования - Жемердеевка, Беловодка, Княж, Селище, Каменск, Глуховка, Лагутовка, Поповка, Новая Кисловка, Старая Кисловка и т.д.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3.</w:t>
      </w:r>
    </w:p>
    <w:p>
      <w:pPr>
        <w:pStyle w:val="Style3"/>
        <w:numPr>
          <w:ilvl w:val="0"/>
          <w:numId w:val="7"/>
        </w:numPr>
        <w:framePr w:w="9408" w:h="14468" w:hRule="exact" w:wrap="none" w:vAnchor="page" w:hAnchor="page" w:x="1724" w:y="1056"/>
        <w:tabs>
          <w:tab w:leader="none" w:pos="1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воспроизводится (помещается):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фасадах зданий, вывесках Совета депутатов муниципального образования, Администрации муниципального образования, ее структурных подразделений и органов; избирательной комиссии муниципального образования;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13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залах заседаний Совета депутатов, Администрации муниципального образования и избирательной комиссии муниципального образования;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рабочих кабинетах Г лавы муниципального образования - Председателя Совета депутатов муниципального образования, главы Администрации муниципального образования и их заместителей;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печатях, муниципальных правовых актах и официальных бланках Совета депутатов, Администрации муниципального образования, ее структурных подразделений и органов, а также избирательной комиссии муниципального образования;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почетных грамотах, обложках и бланках поздравительных адресов и иных официальных свидетельствах, вручаемых Советом депутатов и Администрацией муниципального образования;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удостоверениях и визитных карточках депутатов Совета депутатов, должностных лиц Администрации муниципального образования, ее структурных подразделений и органов, а также членов избирательной комиссии муниципального образования;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официальных печатных изданиях Совета депутатов и Администрации муниципального образования.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4.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238" w:line="274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>
      <w:pPr>
        <w:pStyle w:val="Style3"/>
        <w:framePr w:w="9408" w:h="14468" w:hRule="exact" w:wrap="none" w:vAnchor="page" w:hAnchor="page" w:x="1724" w:y="105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5.</w:t>
      </w:r>
    </w:p>
    <w:p>
      <w:pPr>
        <w:pStyle w:val="Style3"/>
        <w:numPr>
          <w:ilvl w:val="0"/>
          <w:numId w:val="11"/>
        </w:numPr>
        <w:framePr w:w="9408" w:h="14468" w:hRule="exact" w:wrap="none" w:vAnchor="page" w:hAnchor="page" w:x="1724" w:y="1056"/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Изображения герба могут устанавливаться: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 время официальных церемоний и других торжественных мероприятий, проводимых органами местного самоуправления муниципального образования;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помещениях официальной регистрации рождений и браков;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залах вручения паспорта гражданина Российской Федерации;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помещениях для голосования в дни муниципальных выборов и местных референдумов;</w:t>
      </w:r>
    </w:p>
    <w:p>
      <w:pPr>
        <w:pStyle w:val="Style3"/>
        <w:numPr>
          <w:ilvl w:val="0"/>
          <w:numId w:val="9"/>
        </w:numPr>
        <w:framePr w:w="9408" w:h="14468" w:hRule="exact" w:wrap="none" w:vAnchor="page" w:hAnchor="page" w:x="1724" w:y="1056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основных указателях в точках пересечения автомобильными дорогами границ муниципального образования; на сооружениях остановок общественного транспорта, находящихся на территории муниципального образования.</w:t>
      </w:r>
    </w:p>
    <w:p>
      <w:pPr>
        <w:pStyle w:val="Style8"/>
        <w:framePr w:wrap="none" w:vAnchor="page" w:hAnchor="page" w:x="10969" w:y="158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3"/>
        </w:numPr>
        <w:framePr w:w="9408" w:h="11974" w:hRule="exact" w:wrap="none" w:vAnchor="page" w:hAnchor="page" w:x="1724" w:y="1074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>
      <w:pPr>
        <w:pStyle w:val="Style3"/>
        <w:numPr>
          <w:ilvl w:val="0"/>
          <w:numId w:val="13"/>
        </w:numPr>
        <w:framePr w:w="9408" w:h="11974" w:hRule="exact" w:wrap="none" w:vAnchor="page" w:hAnchor="page" w:x="1724" w:y="1074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Спортивные команды и отдельные спортсмены, участвующие в защите спортивной чести муниципального образования, могут иметь форму с изображением герба муниципального образования.</w:t>
      </w:r>
    </w:p>
    <w:p>
      <w:pPr>
        <w:pStyle w:val="Style3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6.</w:t>
      </w:r>
    </w:p>
    <w:p>
      <w:pPr>
        <w:pStyle w:val="Style3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одновременном воспроизведении изображений Государственного герба Российской Федерации, герба Брянской области и герба муниципального образования - герб муниципального образования размещается в соответствии с положениями законодательства о Государственном гербе Российской Федерации, гербе Брянской области и: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не может превышать вышеуказанные гербы по размерам ни по одному из параметров (высоте, ширине);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должен располагаться крайним справа (при виде от зрителя) или ниже вышеуказанных гербов;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должен быть исполнен в единой технике с вышеуказанными гербами и из идентичных материалов.</w:t>
      </w:r>
    </w:p>
    <w:p>
      <w:pPr>
        <w:pStyle w:val="Style3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7.</w:t>
      </w:r>
    </w:p>
    <w:p>
      <w:pPr>
        <w:pStyle w:val="Style3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одновременном размещении герба муниципального образования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муниципального образования не может быть меньше других гербов (эмблем) ни по одному из параметров (высоте, ширине);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одновременном размещении двух гербов (эмблем) - герб муниципального образования располагается с левой (при виде от зрителя) стороны от другого герба (эмблемы) и не может быть размещен ниже этого герба (эмблемы);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одновременном размещении нечетного числа гербов (эмблем) - герб муниципального образования располагается в центре, а при размещении четного числа гербов (но более двух) - левее центра и не может быть размещен ниже иных гербов (эмблем);</w:t>
      </w:r>
    </w:p>
    <w:p>
      <w:pPr>
        <w:pStyle w:val="Style3"/>
        <w:numPr>
          <w:ilvl w:val="0"/>
          <w:numId w:val="15"/>
        </w:numPr>
        <w:framePr w:w="9408" w:h="11974" w:hRule="exact" w:wrap="none" w:vAnchor="page" w:hAnchor="page" w:x="1724" w:y="1074"/>
        <w:tabs>
          <w:tab w:leader="none" w:pos="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муниципального образования и другие гербы (эмблемы) должны быть исполнены в единой технике и из идентичных материалов.</w:t>
      </w:r>
    </w:p>
    <w:p>
      <w:pPr>
        <w:pStyle w:val="Style3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8.</w:t>
      </w:r>
    </w:p>
    <w:p>
      <w:pPr>
        <w:pStyle w:val="Style3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jc w:val="both"/>
        <w:spacing w:before="0" w:after="269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Порядок изготовления, использования, хранения и уничтожения бланков, печатей и иных носителей воспроизведения герба муниципального образования устанавливается распоряжением главы Администрации муниципального образования.</w:t>
      </w:r>
    </w:p>
    <w:p>
      <w:pPr>
        <w:pStyle w:val="Style11"/>
        <w:framePr w:w="9408" w:h="11974" w:hRule="exact" w:wrap="none" w:vAnchor="page" w:hAnchor="page" w:x="1724" w:y="107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0" w:firstLine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Глава III. Флаг Кулажского сельского поселения.</w:t>
      </w:r>
    </w:p>
    <w:p>
      <w:pPr>
        <w:pStyle w:val="Style15"/>
        <w:framePr w:w="9408" w:h="1994" w:hRule="exact" w:wrap="none" w:vAnchor="page" w:hAnchor="page" w:x="1724" w:y="13262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9.</w:t>
      </w:r>
    </w:p>
    <w:p>
      <w:pPr>
        <w:pStyle w:val="Style3"/>
        <w:framePr w:w="9408" w:h="1994" w:hRule="exact" w:wrap="none" w:vAnchor="page" w:hAnchor="page" w:x="1724" w:y="1326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9.1. Описание флага Кулажского сельского поселения:</w:t>
      </w:r>
    </w:p>
    <w:p>
      <w:pPr>
        <w:pStyle w:val="Style3"/>
        <w:framePr w:w="9408" w:h="1994" w:hRule="exact" w:wrap="none" w:vAnchor="page" w:hAnchor="page" w:x="1724" w:y="1326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«Прямоугольное полотнище с отношением ширины к длине 2:3, состоящее из двух равновеликих вертикальных полос красного и зеленого цветов, при этом на всем полотнище воспроизводятся фигуры из герба Кулажского сельского поселения, выполненные с заменой геральдических золота и серебра соответственно желтым и белым</w:t>
      </w:r>
    </w:p>
    <w:p>
      <w:pPr>
        <w:pStyle w:val="Style3"/>
        <w:framePr w:w="9408" w:h="1994" w:hRule="exact" w:wrap="none" w:vAnchor="page" w:hAnchor="page" w:x="1724" w:y="13262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цветами».</w:t>
      </w:r>
    </w:p>
    <w:p>
      <w:pPr>
        <w:pStyle w:val="Style8"/>
        <w:framePr w:wrap="none" w:vAnchor="page" w:hAnchor="page" w:x="10964" w:y="158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Оборотная сторона флага является зеркальным отображением его лицевой</w:t>
      </w:r>
    </w:p>
    <w:p>
      <w:pPr>
        <w:pStyle w:val="Style3"/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стороны.</w:t>
      </w:r>
    </w:p>
    <w:p>
      <w:pPr>
        <w:pStyle w:val="Style3"/>
        <w:numPr>
          <w:ilvl w:val="0"/>
          <w:numId w:val="17"/>
        </w:numPr>
        <w:framePr w:w="9398" w:h="14457" w:hRule="exact" w:wrap="none" w:vAnchor="page" w:hAnchor="page" w:x="1717" w:y="1106"/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составлен на основе герба муниципального образования и повторяет его символику.</w:t>
      </w:r>
    </w:p>
    <w:p>
      <w:pPr>
        <w:pStyle w:val="Style3"/>
        <w:numPr>
          <w:ilvl w:val="0"/>
          <w:numId w:val="17"/>
        </w:numPr>
        <w:framePr w:w="9398" w:h="14457" w:hRule="exact" w:wrap="none" w:vAnchor="page" w:hAnchor="page" w:x="1717" w:y="1106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4" w:line="290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Цветное изображение флага приведено в Приложении 2 к настоящему Положению.</w:t>
      </w:r>
    </w:p>
    <w:p>
      <w:pPr>
        <w:pStyle w:val="Style3"/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10.</w:t>
      </w:r>
    </w:p>
    <w:p>
      <w:pPr>
        <w:pStyle w:val="Style3"/>
        <w:numPr>
          <w:ilvl w:val="0"/>
          <w:numId w:val="19"/>
        </w:numPr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Флаг муниципального образования поднят постоянно над (либо на флагштоке, установленном перед) зданиями, в которых размещаются: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Совет депутатов муниципального образования;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Администрация муниципального образования, ее структурные подразделения и органы;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избирательная комиссия муниципального образования.</w:t>
      </w:r>
    </w:p>
    <w:p>
      <w:pPr>
        <w:pStyle w:val="Style3"/>
        <w:numPr>
          <w:ilvl w:val="0"/>
          <w:numId w:val="19"/>
        </w:numPr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Флаг устанавливается в рабочих кабинетах Главы муниципального образования - Председателя Совета депутатов муниципального образования, главы Администрации муниципального образования и их заместителей;</w:t>
      </w:r>
    </w:p>
    <w:p>
      <w:pPr>
        <w:pStyle w:val="Style3"/>
        <w:numPr>
          <w:ilvl w:val="0"/>
          <w:numId w:val="19"/>
        </w:numPr>
        <w:framePr w:w="9398" w:h="14457" w:hRule="exact" w:wrap="none" w:vAnchor="page" w:hAnchor="page" w:x="1717" w:y="1106"/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устанавливается в залах или помещениях, предназначенных для заседаний (на все время заседаний):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Совета депутатов муниципального образования;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избирательной комиссии муниципального образования.</w:t>
      </w:r>
    </w:p>
    <w:p>
      <w:pPr>
        <w:pStyle w:val="Style3"/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11.</w:t>
      </w:r>
    </w:p>
    <w:p>
      <w:pPr>
        <w:pStyle w:val="Style3"/>
        <w:numPr>
          <w:ilvl w:val="0"/>
          <w:numId w:val="23"/>
        </w:numPr>
        <w:framePr w:w="9398" w:h="14457" w:hRule="exact" w:wrap="none" w:vAnchor="page" w:hAnchor="page" w:x="1717" w:y="1106"/>
        <w:tabs>
          <w:tab w:leader="none" w:pos="1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 всех случаях подъема (размещения) на территории муниципального образования каких-либо флагов (штандартов, вымпелов, иной идентичной символики) совместно с ними может быть поднят (размещен) флаг муниципального образования.</w:t>
      </w:r>
    </w:p>
    <w:p>
      <w:pPr>
        <w:pStyle w:val="Style3"/>
        <w:numPr>
          <w:ilvl w:val="0"/>
          <w:numId w:val="23"/>
        </w:numPr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В дни государственных, областных, муниципальных и иных праздников, выборов и референдумов, а также по случаю памятных дат по указанию главы Администрации муниципального образования осуществляется одновременный подъем (вывешивание) флагов Российской Федерации, Брянской области и муниципального образования на зданиях предприятий, учреждений и организаций, включая объекты, указанные в пункте 1 статьи 10 настоящего Положения.</w:t>
      </w:r>
    </w:p>
    <w:p>
      <w:pPr>
        <w:pStyle w:val="Style3"/>
        <w:numPr>
          <w:ilvl w:val="0"/>
          <w:numId w:val="23"/>
        </w:numPr>
        <w:framePr w:w="9398" w:h="14457" w:hRule="exact" w:wrap="none" w:vAnchor="page" w:hAnchor="page" w:x="1717" w:y="1106"/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муниципального образования может быть поднят (установлен, вывешен, в том числе на жилых домах - по усмотрению владельцев):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проведении торжественных мероприятий и церемоний по случаю государственных, областных, муниципальных, народных и иных праздников;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>
      <w:pPr>
        <w:pStyle w:val="Style3"/>
        <w:numPr>
          <w:ilvl w:val="0"/>
          <w:numId w:val="23"/>
        </w:numPr>
        <w:framePr w:w="9398" w:h="14457" w:hRule="exact" w:wrap="none" w:vAnchor="page" w:hAnchor="page" w:x="1717" w:y="1106"/>
        <w:tabs>
          <w:tab w:leader="none" w:pos="1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муниципального образования может устанавливаться: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 время официальных церемоний и других торжественных мероприятий, проводимых органами местного самоуправления муниципального образования;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залах официального приема делегаций;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помещениях официальной регистрации рождений и браков;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залах вручения паспорта гражданина Российской Федерации;</w:t>
      </w:r>
    </w:p>
    <w:p>
      <w:pPr>
        <w:pStyle w:val="Style3"/>
        <w:numPr>
          <w:ilvl w:val="0"/>
          <w:numId w:val="21"/>
        </w:numPr>
        <w:framePr w:w="9398" w:h="14457" w:hRule="exact" w:wrap="none" w:vAnchor="page" w:hAnchor="page" w:x="1717" w:y="1106"/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помещениях для голосования в дни муниципальных выборов и местных референдумов.</w:t>
      </w:r>
    </w:p>
    <w:p>
      <w:pPr>
        <w:pStyle w:val="Style3"/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12.</w:t>
      </w:r>
    </w:p>
    <w:p>
      <w:pPr>
        <w:pStyle w:val="Style3"/>
        <w:framePr w:w="9398" w:h="14457" w:hRule="exact" w:wrap="none" w:vAnchor="page" w:hAnchor="page" w:x="1717" w:y="1106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12.1. При одновременном подъеме (размещении) флага муниципального образования 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>
      <w:pPr>
        <w:pStyle w:val="Style8"/>
        <w:framePr w:wrap="none" w:vAnchor="page" w:hAnchor="page" w:x="10952" w:y="159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25"/>
        </w:numPr>
        <w:framePr w:w="9418" w:h="8362" w:hRule="exact" w:wrap="none" w:vAnchor="page" w:hAnchor="page" w:x="1706" w:y="1092"/>
        <w:tabs>
          <w:tab w:leader="none" w:pos="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муниципального образования не может превышать эти флаги по размеру, а если последние имеют пропорции иные, чем флаг муниципального образования, — ни по одному из параметров (длине, ширине);</w:t>
      </w:r>
    </w:p>
    <w:p>
      <w:pPr>
        <w:pStyle w:val="Style3"/>
        <w:numPr>
          <w:ilvl w:val="0"/>
          <w:numId w:val="25"/>
        </w:numPr>
        <w:framePr w:w="9418" w:h="8362" w:hRule="exact" w:wrap="none" w:vAnchor="page" w:hAnchor="page" w:x="1706" w:y="1092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муниципального образования располагается после этих флагов в общем порядке расположения флагов или ниже; высота подъема флага муниципального образования не может быть больше высоты подъема других флагов.</w:t>
      </w:r>
    </w:p>
    <w:p>
      <w:pPr>
        <w:pStyle w:val="Style3"/>
        <w:numPr>
          <w:ilvl w:val="0"/>
          <w:numId w:val="27"/>
        </w:numPr>
        <w:framePr w:w="9418" w:h="8362" w:hRule="exact" w:wrap="none" w:vAnchor="page" w:hAnchor="page" w:x="1706" w:y="1092"/>
        <w:tabs>
          <w:tab w:leader="none" w:pos="1468" w:val="left"/>
          <w:tab w:leader="none" w:pos="2102" w:val="left"/>
          <w:tab w:leader="none" w:pos="6678" w:val="right"/>
          <w:tab w:leader="none" w:pos="6862" w:val="left"/>
          <w:tab w:leader="none" w:pos="933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</w:t>
        <w:tab/>
        <w:t>одновременном подъеме</w:t>
        <w:tab/>
        <w:t>(размещении)</w:t>
        <w:tab/>
        <w:t>флага</w:t>
        <w:tab/>
        <w:t>муниципального</w:t>
      </w:r>
    </w:p>
    <w:p>
      <w:pPr>
        <w:pStyle w:val="Style3"/>
        <w:framePr w:w="9418" w:h="8362" w:hRule="exact" w:wrap="none" w:vAnchor="page" w:hAnchor="page" w:x="1706" w:y="109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образования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>
      <w:pPr>
        <w:pStyle w:val="Style3"/>
        <w:numPr>
          <w:ilvl w:val="0"/>
          <w:numId w:val="25"/>
        </w:numPr>
        <w:framePr w:w="9418" w:h="8362" w:hRule="exact" w:wrap="none" w:vAnchor="page" w:hAnchor="page" w:x="1706" w:y="1092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флаг муниципального образования не может быть меньше по размеру, чем другие флаги, а в случае, если последние имеют пропорции иные, чем флаг муниципального образования - флаг муниципального образования не может быть меньше других флагов ни по одному из параметров (высоте, длине);</w:t>
      </w:r>
    </w:p>
    <w:p>
      <w:pPr>
        <w:pStyle w:val="Style3"/>
        <w:numPr>
          <w:ilvl w:val="0"/>
          <w:numId w:val="25"/>
        </w:numPr>
        <w:framePr w:w="9418" w:h="8362" w:hRule="exact" w:wrap="none" w:vAnchor="page" w:hAnchor="page" w:x="1706" w:y="1092"/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подъеме двух флагов - флаг муниципального образования располагается с</w:t>
      </w:r>
    </w:p>
    <w:p>
      <w:pPr>
        <w:pStyle w:val="Style3"/>
        <w:framePr w:w="9418" w:h="8362" w:hRule="exact" w:wrap="none" w:vAnchor="page" w:hAnchor="page" w:x="1706" w:y="1092"/>
        <w:tabs>
          <w:tab w:leader="none" w:pos="1468" w:val="left"/>
          <w:tab w:leader="none" w:pos="2102" w:val="left"/>
          <w:tab w:leader="none" w:pos="6678" w:val="right"/>
          <w:tab w:leader="none" w:pos="6806" w:val="left"/>
          <w:tab w:leader="none" w:pos="933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левой (при</w:t>
        <w:tab/>
        <w:t>виде</w:t>
        <w:tab/>
        <w:t>от зрителя) стороны от</w:t>
        <w:tab/>
        <w:t>другого флага;</w:t>
        <w:tab/>
        <w:t>высота</w:t>
        <w:tab/>
        <w:t>подъема флага</w:t>
      </w:r>
    </w:p>
    <w:p>
      <w:pPr>
        <w:pStyle w:val="Style3"/>
        <w:framePr w:w="9418" w:h="8362" w:hRule="exact" w:wrap="none" w:vAnchor="page" w:hAnchor="page" w:x="1706" w:y="109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муниципального образования не может быть меньше высоты подъема других флагов;</w:t>
      </w:r>
    </w:p>
    <w:p>
      <w:pPr>
        <w:pStyle w:val="Style3"/>
        <w:numPr>
          <w:ilvl w:val="0"/>
          <w:numId w:val="25"/>
        </w:numPr>
        <w:framePr w:w="9418" w:h="8362" w:hRule="exact" w:wrap="none" w:vAnchor="page" w:hAnchor="page" w:x="1706" w:y="1092"/>
        <w:tabs>
          <w:tab w:leader="none" w:pos="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одновременном подъеме (размещении) нечетного числа флагов - флаг муниципального образования располагается в центре, а при подъеме (размещении) четного числа флагов (но более двух) - левее центра.</w:t>
      </w:r>
    </w:p>
    <w:p>
      <w:pPr>
        <w:pStyle w:val="Style3"/>
        <w:numPr>
          <w:ilvl w:val="0"/>
          <w:numId w:val="27"/>
        </w:numPr>
        <w:framePr w:w="9418" w:h="8362" w:hRule="exact" w:wrap="none" w:vAnchor="page" w:hAnchor="page" w:x="1706" w:y="1092"/>
        <w:tabs>
          <w:tab w:leader="none" w:pos="1468" w:val="left"/>
          <w:tab w:leader="none" w:pos="2102" w:val="left"/>
          <w:tab w:leader="none" w:pos="6678" w:val="right"/>
          <w:tab w:leader="none" w:pos="6842" w:val="left"/>
          <w:tab w:leader="none" w:pos="933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</w:t>
        <w:tab/>
        <w:t>одновременном подъеме</w:t>
        <w:tab/>
        <w:t>(размещении)</w:t>
        <w:tab/>
        <w:t>флага</w:t>
        <w:tab/>
        <w:t>муниципального</w:t>
      </w:r>
    </w:p>
    <w:p>
      <w:pPr>
        <w:pStyle w:val="Style3"/>
        <w:framePr w:w="9418" w:h="8362" w:hRule="exact" w:wrap="none" w:vAnchor="page" w:hAnchor="page" w:x="1706" w:y="1092"/>
        <w:widowControl w:val="0"/>
        <w:keepNext w:val="0"/>
        <w:keepLines w:val="0"/>
        <w:shd w:val="clear" w:color="auto" w:fill="auto"/>
        <w:bidi w:val="0"/>
        <w:jc w:val="both"/>
        <w:spacing w:before="0" w:after="242" w:line="276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образования и флага другого муниципального образования оба флага имеют равный церемониальный статус, и вопрос первенства решается индивидуально.</w:t>
      </w:r>
    </w:p>
    <w:p>
      <w:pPr>
        <w:pStyle w:val="Style3"/>
        <w:framePr w:w="9418" w:h="8362" w:hRule="exact" w:wrap="none" w:vAnchor="page" w:hAnchor="page" w:x="1706" w:y="109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13.</w:t>
      </w:r>
    </w:p>
    <w:p>
      <w:pPr>
        <w:pStyle w:val="Style3"/>
        <w:framePr w:w="9418" w:h="8362" w:hRule="exact" w:wrap="none" w:vAnchor="page" w:hAnchor="page" w:x="1706" w:y="1092"/>
        <w:tabs>
          <w:tab w:leader="none" w:pos="2102" w:val="left"/>
          <w:tab w:leader="none" w:pos="67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объявлении официального траура флаг, установленный на флагштоке (мачте), приспускается до</w:t>
        <w:tab/>
        <w:t>половины высоты флагштока (мачты).</w:t>
        <w:tab/>
        <w:t>К флагу, неподвижно</w:t>
      </w:r>
    </w:p>
    <w:p>
      <w:pPr>
        <w:pStyle w:val="Style3"/>
        <w:framePr w:w="9418" w:h="8362" w:hRule="exact" w:wrap="none" w:vAnchor="page" w:hAnchor="page" w:x="1706" w:y="109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закрепленному на древке, крепится в верхней части древка черная, завязанная бантом, лента со свободно свисающими концами. Общая длина ленты равна длине полотнища флага.</w:t>
      </w:r>
    </w:p>
    <w:p>
      <w:pPr>
        <w:pStyle w:val="Style3"/>
        <w:framePr w:w="9418" w:h="5584" w:hRule="exact" w:wrap="none" w:vAnchor="page" w:hAnchor="page" w:x="1706" w:y="9702"/>
        <w:widowControl w:val="0"/>
        <w:keepNext w:val="0"/>
        <w:keepLines w:val="0"/>
        <w:shd w:val="clear" w:color="auto" w:fill="auto"/>
        <w:bidi w:val="0"/>
        <w:spacing w:before="0" w:after="253" w:line="26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 лава IV. Заключительные положения.</w:t>
      </w:r>
    </w:p>
    <w:p>
      <w:pPr>
        <w:pStyle w:val="Style3"/>
        <w:framePr w:w="9418" w:h="5584" w:hRule="exact" w:wrap="none" w:vAnchor="page" w:hAnchor="page" w:x="1706" w:y="970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14.</w:t>
      </w:r>
    </w:p>
    <w:p>
      <w:pPr>
        <w:pStyle w:val="Style3"/>
        <w:numPr>
          <w:ilvl w:val="0"/>
          <w:numId w:val="29"/>
        </w:numPr>
        <w:framePr w:w="9418" w:h="5584" w:hRule="exact" w:wrap="none" w:vAnchor="page" w:hAnchor="page" w:x="1706" w:y="9702"/>
        <w:tabs>
          <w:tab w:leader="none" w:pos="1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Допускается воспроизведение символов муниципального образования:</w:t>
      </w:r>
    </w:p>
    <w:p>
      <w:pPr>
        <w:pStyle w:val="Style3"/>
        <w:numPr>
          <w:ilvl w:val="0"/>
          <w:numId w:val="25"/>
        </w:numPr>
        <w:framePr w:w="9418" w:h="5584" w:hRule="exact" w:wrap="none" w:vAnchor="page" w:hAnchor="page" w:x="1706" w:y="9702"/>
        <w:tabs>
          <w:tab w:leader="none" w:pos="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виде цветных, черно-белых (монохромных) или объемных графических изображений, а также с применением условной геральдической штриховки (шафировки);</w:t>
      </w:r>
    </w:p>
    <w:p>
      <w:pPr>
        <w:pStyle w:val="Style3"/>
        <w:numPr>
          <w:ilvl w:val="0"/>
          <w:numId w:val="25"/>
        </w:numPr>
        <w:framePr w:w="9418" w:h="5584" w:hRule="exact" w:wrap="none" w:vAnchor="page" w:hAnchor="page" w:x="1706" w:y="9702"/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различной технике исполнения и из различных материалов;</w:t>
      </w:r>
    </w:p>
    <w:p>
      <w:pPr>
        <w:pStyle w:val="Style3"/>
        <w:numPr>
          <w:ilvl w:val="0"/>
          <w:numId w:val="25"/>
        </w:numPr>
        <w:framePr w:w="9418" w:h="5584" w:hRule="exact" w:wrap="none" w:vAnchor="page" w:hAnchor="page" w:x="1706" w:y="9702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отличных от образцов размеров с сохранением геральдических и вексиллологических (флаговедческих) характеристик и пропорций.</w:t>
      </w:r>
    </w:p>
    <w:p>
      <w:pPr>
        <w:pStyle w:val="Style3"/>
        <w:numPr>
          <w:ilvl w:val="0"/>
          <w:numId w:val="29"/>
        </w:numPr>
        <w:framePr w:w="9418" w:h="5584" w:hRule="exact" w:wrap="none" w:vAnchor="page" w:hAnchor="page" w:x="1706" w:y="9702"/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Воспроизведение герба муниципального образования допускается в щитах разных форм и в различных стилизациях, а также на любом декоративном фоне -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блазоном (геральдическим описанием) герба.</w:t>
      </w:r>
    </w:p>
    <w:p>
      <w:pPr>
        <w:pStyle w:val="Style3"/>
        <w:numPr>
          <w:ilvl w:val="0"/>
          <w:numId w:val="29"/>
        </w:numPr>
        <w:framePr w:w="9418" w:h="5584" w:hRule="exact" w:wrap="none" w:vAnchor="page" w:hAnchor="page" w:x="1706" w:y="9702"/>
        <w:tabs>
          <w:tab w:leader="none" w:pos="14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Воспроизводимые изображения герба муниципального образования - независимо от их размеров и техники исполнения - всегда должны в точности соответствовать его геральдическому описанию (блазону) согласно статье 2 настоящего Положения; в случае с флагом обязательно следование изобразительному эталону, утвержденному настоящим Положением.</w:t>
      </w:r>
    </w:p>
    <w:p>
      <w:pPr>
        <w:pStyle w:val="Style8"/>
        <w:framePr w:wrap="none" w:vAnchor="page" w:hAnchor="page" w:x="10951" w:y="159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Установление изобразительного эталона герба недопустимо, противоречит геральдико-правовым нормам и традициям, а также целям учреждения герба. Прилагаемые к настоящему тексту рисунки герба имеют пояснительный характер.</w:t>
      </w:r>
    </w:p>
    <w:p>
      <w:pPr>
        <w:pStyle w:val="Style15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15.</w:t>
      </w:r>
    </w:p>
    <w:p>
      <w:pPr>
        <w:pStyle w:val="Style3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муниципального образования может использоваться в качестве элемента или геральдической основы: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нагрудного должностного знака Г лавы муниципального образования, нагрудного знака депутата Совета депутатов муниципального образования, иных должностных знаков служащих Администрации и Совета депутатов муниципального образования;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9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гербов (геральдических знаков, иных эмблем) предприятий и учреждений муниципального подчинения;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нагрудных знаков к почетным званиям и иных наград, устанавливаемых органами местного самоуправления муниципального образования.</w:t>
      </w:r>
    </w:p>
    <w:p>
      <w:pPr>
        <w:pStyle w:val="Style15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16.</w:t>
      </w:r>
    </w:p>
    <w:p>
      <w:pPr>
        <w:pStyle w:val="Style3"/>
        <w:numPr>
          <w:ilvl w:val="0"/>
          <w:numId w:val="33"/>
        </w:numPr>
        <w:framePr w:w="9403" w:h="14484" w:hRule="exact" w:wrap="none" w:vAnchor="page" w:hAnchor="page" w:x="1707" w:y="1089"/>
        <w:tabs>
          <w:tab w:leader="none" w:pos="1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Символы муниципального образования могут использоваться в качестве элементов оформления: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9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средств массовой информации, в состав учредителей которых входят органы местного самоуправления муниципального образования;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информационной продукции, официально представляющей муниципальное образование.</w:t>
      </w:r>
    </w:p>
    <w:p>
      <w:pPr>
        <w:pStyle w:val="Style3"/>
        <w:numPr>
          <w:ilvl w:val="0"/>
          <w:numId w:val="33"/>
        </w:numPr>
        <w:framePr w:w="9403" w:h="14484" w:hRule="exact" w:wrap="none" w:vAnchor="page" w:hAnchor="page" w:x="1707" w:y="1089"/>
        <w:tabs>
          <w:tab w:leader="none" w:pos="1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Символы муниципального образования могут использоваться:</w:t>
      </w:r>
    </w:p>
    <w:p>
      <w:pPr>
        <w:pStyle w:val="Style3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0" w:right="0" w:firstLine="12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элементах архитектурно-художественного оформления в дни государственных, областных, муниципальных и народных праздников;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>
      <w:pPr>
        <w:pStyle w:val="Style3"/>
        <w:numPr>
          <w:ilvl w:val="0"/>
          <w:numId w:val="31"/>
        </w:numPr>
        <w:framePr w:w="9403" w:h="14484" w:hRule="exact" w:wrap="none" w:vAnchor="page" w:hAnchor="page" w:x="1707" w:y="1089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учреждений культуры.</w:t>
      </w:r>
    </w:p>
    <w:p>
      <w:pPr>
        <w:pStyle w:val="Style15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17.</w:t>
      </w:r>
    </w:p>
    <w:p>
      <w:pPr>
        <w:pStyle w:val="Style3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Гербы, флаги (штандарты, вымпелы) и иные подобные символы общественных объединений, предприятий, организаций и учреждений, а также частных лиц не могут быть ни идентичны символам муниципального образования, ни схожи с ними до степени смешения.</w:t>
      </w:r>
    </w:p>
    <w:p>
      <w:pPr>
        <w:pStyle w:val="Style3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Символы муниципального образования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>
      <w:pPr>
        <w:pStyle w:val="Style15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18.</w:t>
      </w:r>
    </w:p>
    <w:p>
      <w:pPr>
        <w:pStyle w:val="Style3"/>
        <w:numPr>
          <w:ilvl w:val="0"/>
          <w:numId w:val="35"/>
        </w:numPr>
        <w:framePr w:w="9403" w:h="14484" w:hRule="exact" w:wrap="none" w:vAnchor="page" w:hAnchor="page" w:x="1707" w:y="1089"/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Символы муниципального образования неприкосновенны: надругательство над ними влечет ответственность в соответствии с действующим законодательством.</w:t>
      </w:r>
    </w:p>
    <w:p>
      <w:pPr>
        <w:pStyle w:val="Style3"/>
        <w:numPr>
          <w:ilvl w:val="0"/>
          <w:numId w:val="35"/>
        </w:numPr>
        <w:framePr w:w="9403" w:h="14484" w:hRule="exact" w:wrap="none" w:vAnchor="page" w:hAnchor="page" w:x="1707" w:y="1089"/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Ответственность за искажение символов муниципального образования при их воспроизведении несет та сторона, по чьей вине допущены эти искажения.</w:t>
      </w:r>
    </w:p>
    <w:p>
      <w:pPr>
        <w:pStyle w:val="Style3"/>
        <w:numPr>
          <w:ilvl w:val="0"/>
          <w:numId w:val="35"/>
        </w:numPr>
        <w:framePr w:w="9403" w:h="14484" w:hRule="exact" w:wrap="none" w:vAnchor="page" w:hAnchor="page" w:x="1707" w:y="1089"/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9" w:line="276" w:lineRule="exact"/>
        <w:ind w:left="0" w:right="0" w:firstLine="78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основании пункта 1 и абзаца второго пункта 3 статьи 14 настоящего Положения не является искажением герба создание оригинальных авторских версий герба, отличных от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>
      <w:pPr>
        <w:pStyle w:val="Style15"/>
        <w:framePr w:w="9403" w:h="14484" w:hRule="exact" w:wrap="none" w:vAnchor="page" w:hAnchor="page" w:x="1707" w:y="108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/>
      </w:pPr>
      <w:r>
        <w:rPr>
          <w:lang w:val="ru-RU" w:eastAsia="ru-RU" w:bidi="ru-RU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19.</w:t>
      </w:r>
    </w:p>
    <w:p>
      <w:pPr>
        <w:pStyle w:val="Style8"/>
        <w:framePr w:wrap="none" w:vAnchor="page" w:hAnchor="page" w:x="10942" w:y="1590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0304" w:hRule="exact" w:wrap="none" w:vAnchor="page" w:hAnchor="page" w:x="1752" w:y="1087"/>
        <w:widowControl w:val="0"/>
        <w:keepNext w:val="0"/>
        <w:keepLines w:val="0"/>
        <w:shd w:val="clear" w:color="auto" w:fill="auto"/>
        <w:bidi w:val="0"/>
        <w:jc w:val="both"/>
        <w:spacing w:before="0" w:after="253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Все права на использование символов муниципального образования принадлежат органам местного самоуправления муниципального образования, имеющим исключительное право регламентировать порядок использования этих символов третьими лицами.</w:t>
      </w:r>
    </w:p>
    <w:p>
      <w:pPr>
        <w:pStyle w:val="Style3"/>
        <w:framePr w:w="9408" w:h="10304" w:hRule="exact" w:wrap="none" w:vAnchor="page" w:hAnchor="page" w:x="1752" w:y="1087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 20.</w:t>
      </w:r>
    </w:p>
    <w:p>
      <w:pPr>
        <w:pStyle w:val="Style3"/>
        <w:numPr>
          <w:ilvl w:val="0"/>
          <w:numId w:val="37"/>
        </w:numPr>
        <w:framePr w:w="9408" w:h="10304" w:hRule="exact" w:wrap="none" w:vAnchor="page" w:hAnchor="page" w:x="1752" w:y="1087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Использование символов муниципального образования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 муниципального образования.</w:t>
      </w:r>
    </w:p>
    <w:p>
      <w:pPr>
        <w:pStyle w:val="Style3"/>
        <w:numPr>
          <w:ilvl w:val="0"/>
          <w:numId w:val="37"/>
        </w:numPr>
        <w:framePr w:w="9408" w:h="10304" w:hRule="exact" w:wrap="none" w:vAnchor="page" w:hAnchor="page" w:x="1752" w:y="1087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Запрещается использование символов муниципального образования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>
      <w:pPr>
        <w:pStyle w:val="Style3"/>
        <w:numPr>
          <w:ilvl w:val="0"/>
          <w:numId w:val="37"/>
        </w:numPr>
        <w:framePr w:w="9408" w:h="10304" w:hRule="exact" w:wrap="none" w:vAnchor="page" w:hAnchor="page" w:x="1752" w:y="1087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Запрещается использование изображений символов муниципального образования юридическими и физическими лицами (за исключением тех, кому это право прямо предоставлено настоящим Положением):</w:t>
      </w:r>
    </w:p>
    <w:p>
      <w:pPr>
        <w:pStyle w:val="Style3"/>
        <w:numPr>
          <w:ilvl w:val="0"/>
          <w:numId w:val="39"/>
        </w:numPr>
        <w:framePr w:w="9408" w:h="10304" w:hRule="exact" w:wrap="none" w:vAnchor="page" w:hAnchor="page" w:x="1752" w:y="1087"/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представительских целях (в том числе на бланках, печатях, штампах, вывесках, а также в компьютерных сетях);</w:t>
      </w:r>
    </w:p>
    <w:p>
      <w:pPr>
        <w:pStyle w:val="Style3"/>
        <w:numPr>
          <w:ilvl w:val="0"/>
          <w:numId w:val="39"/>
        </w:numPr>
        <w:framePr w:w="9408" w:h="10304" w:hRule="exact" w:wrap="none" w:vAnchor="page" w:hAnchor="page" w:x="1752" w:y="1087"/>
        <w:tabs>
          <w:tab w:leader="none" w:pos="10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>
      <w:pPr>
        <w:pStyle w:val="Style3"/>
        <w:numPr>
          <w:ilvl w:val="0"/>
          <w:numId w:val="37"/>
        </w:numPr>
        <w:framePr w:w="9408" w:h="10304" w:hRule="exact" w:wrap="none" w:vAnchor="page" w:hAnchor="page" w:x="1752" w:y="1087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Использование изображений муниципального образования на продукции, заказываемой и выпускаемой юридическими и физическими лицами, допускается при условии, что такое использование не противоречит пунктам 1 -3 настоящей статьи.</w:t>
      </w:r>
    </w:p>
    <w:p>
      <w:pPr>
        <w:pStyle w:val="Style3"/>
        <w:numPr>
          <w:ilvl w:val="0"/>
          <w:numId w:val="37"/>
        </w:numPr>
        <w:framePr w:w="9408" w:h="10304" w:hRule="exact" w:wrap="none" w:vAnchor="page" w:hAnchor="page" w:x="1752" w:y="1087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Иное (не предусмотренное настоящим Положением) использование герба муниципального образования юридическими и физическими лицами не допускается.</w:t>
      </w:r>
    </w:p>
    <w:p>
      <w:pPr>
        <w:pStyle w:val="Style3"/>
        <w:numPr>
          <w:ilvl w:val="0"/>
          <w:numId w:val="37"/>
        </w:numPr>
        <w:framePr w:w="9408" w:h="10304" w:hRule="exact" w:wrap="none" w:vAnchor="page" w:hAnchor="page" w:x="1752" w:y="1087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Использование флага муниципального образования, не оговоренное настоящим Положением, но не противоречащее целям учреждения флага, является свободным.</w:t>
      </w:r>
    </w:p>
    <w:p>
      <w:pPr>
        <w:pStyle w:val="Style3"/>
        <w:framePr w:w="9408" w:h="10304" w:hRule="exact" w:wrap="none" w:vAnchor="page" w:hAnchor="page" w:x="1752" w:y="1087"/>
        <w:tabs>
          <w:tab w:leader="none" w:pos="3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Статья</w:t>
        <w:tab/>
      </w:r>
      <w:r>
        <w:rPr>
          <w:rStyle w:val="CharStyle17"/>
        </w:rPr>
        <w:t>21</w:t>
      </w:r>
      <w:r>
        <w:rPr>
          <w:rStyle w:val="CharStyle18"/>
        </w:rPr>
        <w:t>.</w:t>
      </w:r>
    </w:p>
    <w:p>
      <w:pPr>
        <w:pStyle w:val="Style3"/>
        <w:framePr w:w="9408" w:h="10304" w:hRule="exact" w:wrap="none" w:vAnchor="page" w:hAnchor="page" w:x="1752" w:y="1087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Все изменения и дополнения в настоящее Положение вносятся решением Совета депутатов муниципального образования.</w:t>
      </w:r>
    </w:p>
    <w:p>
      <w:pPr>
        <w:pStyle w:val="Style3"/>
        <w:framePr w:w="9408" w:h="10304" w:hRule="exact" w:wrap="none" w:vAnchor="page" w:hAnchor="page" w:x="1752" w:y="1087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Дополнения и изменения в статьи 2 и 9 вносятся только по результатам согласования с федеральной геральдической службой - Геральдическим Советом при Президенте Российской Федерации.</w:t>
      </w:r>
    </w:p>
    <w:p>
      <w:pPr>
        <w:pStyle w:val="Style8"/>
        <w:framePr w:wrap="none" w:vAnchor="page" w:hAnchor="page" w:x="11001" w:y="158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58.15pt;margin-top:509.65pt;width:99.6pt;height:21.6pt;z-index:-251658240;mso-position-horizontal-relative:page;mso-position-vertical-relative:page;z-index:-251658752" fillcolor="#090607" stroked="f"/>
        </w:pict>
      </w:r>
    </w:p>
    <w:p>
      <w:pPr>
        <w:pStyle w:val="Style3"/>
        <w:framePr w:w="9408" w:h="1154" w:hRule="exact" w:wrap="none" w:vAnchor="page" w:hAnchor="page" w:x="2076" w:y="105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640" w:right="138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ПРИЛОЖЕНИЕ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LI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 Положению об официальных символах (гербе и флаге) Кулажского сельского поселения</w:t>
      </w:r>
    </w:p>
    <w:p>
      <w:pPr>
        <w:pStyle w:val="Style6"/>
        <w:framePr w:w="9408" w:h="1022" w:hRule="exact" w:wrap="none" w:vAnchor="page" w:hAnchor="page" w:x="2076" w:y="298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6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Кулажского сельского поселения</w:t>
        <w:br/>
        <w:t xml:space="preserve">Суражского муниципального района Брянской </w:t>
      </w:r>
      <w:r>
        <w:rPr>
          <w:rStyle w:val="CharStyle19"/>
        </w:rPr>
        <w:t>области</w:t>
        <w:br/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(пример воспроизведения в цвете)</w:t>
      </w:r>
    </w:p>
    <w:p>
      <w:pPr>
        <w:framePr w:wrap="none" w:vAnchor="page" w:hAnchor="page" w:x="156" w:y="449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4pt;height:533pt;">
            <v:imagedata r:id="rId5" r:href="rId6"/>
          </v:shape>
        </w:pict>
      </w:r>
    </w:p>
    <w:p>
      <w:pPr>
        <w:pStyle w:val="Style8"/>
        <w:framePr w:wrap="none" w:vAnchor="page" w:hAnchor="page" w:x="10870" w:y="158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155" w:hRule="exact" w:wrap="none" w:vAnchor="page" w:hAnchor="page" w:x="2081" w:y="1074"/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4900" w:right="110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ПРИЛОЖЕНИЕ 1.2 к Положению об официальных символах (гербе и флаге) Кулажского сельского поселения</w:t>
      </w:r>
    </w:p>
    <w:p>
      <w:pPr>
        <w:pStyle w:val="Style6"/>
        <w:framePr w:w="9408" w:h="1034" w:hRule="exact" w:wrap="none" w:vAnchor="page" w:hAnchor="page" w:x="2081" w:y="2999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34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Кулажского сельского поселения</w:t>
      </w:r>
    </w:p>
    <w:p>
      <w:pPr>
        <w:pStyle w:val="Style6"/>
        <w:framePr w:w="9408" w:h="1034" w:hRule="exact" w:wrap="none" w:vAnchor="page" w:hAnchor="page" w:x="2081" w:y="2999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34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Суражского муниципального района Брянской области</w:t>
        <w:br/>
        <w:t>(пример контурного воспроизведения в черном и белом цветах)</w:t>
      </w:r>
    </w:p>
    <w:p>
      <w:pPr>
        <w:framePr w:wrap="none" w:vAnchor="page" w:hAnchor="page" w:x="3790" w:y="4552"/>
        <w:widowControl w:val="0"/>
        <w:rPr>
          <w:sz w:val="2"/>
          <w:szCs w:val="2"/>
        </w:rPr>
      </w:pPr>
      <w:r>
        <w:pict>
          <v:shape id="_x0000_s1027" type="#_x0000_t75" style="width:283pt;height:36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147" w:hRule="exact" w:wrap="none" w:vAnchor="page" w:hAnchor="page" w:x="2105" w:y="1104"/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4980" w:right="104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ПРИЛОЖЕНИЕ 1.3 к Положению об официальных символах (гербе и флаге) Кулажского сельского поселения</w:t>
      </w:r>
    </w:p>
    <w:p>
      <w:pPr>
        <w:pStyle w:val="Style20"/>
        <w:framePr w:w="9408" w:h="1346" w:hRule="exact" w:wrap="none" w:vAnchor="page" w:hAnchor="page" w:x="2105" w:y="3039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Герб Кулажского сельского поселения</w:t>
        <w:br/>
        <w:t>Суражского муниципального района Брянской области</w:t>
      </w:r>
    </w:p>
    <w:p>
      <w:pPr>
        <w:pStyle w:val="Style6"/>
        <w:framePr w:w="9408" w:h="1346" w:hRule="exact" w:wrap="none" w:vAnchor="page" w:hAnchor="page" w:x="2105" w:y="3039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(пример воспроизведения в черном и белом цветах</w:t>
        <w:br/>
        <w:t>с применением условной геральдической штриховки)</w:t>
      </w:r>
    </w:p>
    <w:p>
      <w:pPr>
        <w:framePr w:wrap="none" w:vAnchor="page" w:hAnchor="page" w:x="3881" w:y="4904"/>
        <w:widowControl w:val="0"/>
        <w:rPr>
          <w:sz w:val="2"/>
          <w:szCs w:val="2"/>
        </w:rPr>
      </w:pPr>
      <w:r>
        <w:pict>
          <v:shape id="_x0000_s1028" type="#_x0000_t75" style="width:283pt;height:361pt;">
            <v:imagedata r:id="rId9" r:href="rId10"/>
          </v:shape>
        </w:pict>
      </w:r>
    </w:p>
    <w:p>
      <w:pPr>
        <w:pStyle w:val="Style8"/>
        <w:framePr w:wrap="none" w:vAnchor="page" w:hAnchor="page" w:x="11105" w:y="1593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2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98.7pt;margin-top:297.7pt;width:31.45pt;height:8.15pt;z-index:-251658240;mso-position-horizontal-relative:page;mso-position-vertical-relative:page;z-index:-251658751" fillcolor="#060304" stroked="f"/>
        </w:pict>
      </w:r>
      <w:r>
        <w:pict>
          <v:rect style="position:absolute;margin-left:472.85pt;margin-top:441.45pt;width:26.15pt;height:9.85pt;z-index:-251658240;mso-position-horizontal-relative:page;mso-position-vertical-relative:page;z-index:-251658750" fillcolor="#070303" stroked="f"/>
        </w:pict>
      </w:r>
    </w:p>
    <w:p>
      <w:pPr>
        <w:pStyle w:val="Style3"/>
        <w:framePr w:w="9408" w:h="1154" w:hRule="exact" w:wrap="none" w:vAnchor="page" w:hAnchor="page" w:x="2105" w:y="109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600" w:right="146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ПРИЛОЖЕНИЕ 2 к Положению об официальных символах (гербе и флаге) Кулажского сельского поселения</w:t>
      </w:r>
    </w:p>
    <w:p>
      <w:pPr>
        <w:pStyle w:val="Style23"/>
        <w:framePr w:w="9408" w:h="1024" w:hRule="exact" w:wrap="none" w:vAnchor="page" w:hAnchor="page" w:x="2105" w:y="3027"/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Флаг Кулажского сельского </w:t>
      </w:r>
      <w:r>
        <w:rPr>
          <w:rStyle w:val="CharStyle25"/>
        </w:rPr>
        <w:t>поселения</w:t>
        <w:br/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Суражского муниципального </w:t>
      </w:r>
      <w:r>
        <w:rPr>
          <w:rStyle w:val="CharStyle25"/>
        </w:rPr>
        <w:t xml:space="preserve">района Брянской </w:t>
      </w:r>
      <w:r>
        <w:rPr>
          <w:rStyle w:val="CharStyle26"/>
        </w:rPr>
        <w:t>области</w:t>
      </w:r>
    </w:p>
    <w:p>
      <w:pPr>
        <w:pStyle w:val="Style6"/>
        <w:framePr w:w="9408" w:h="1024" w:hRule="exact" w:wrap="none" w:vAnchor="page" w:hAnchor="page" w:x="2105" w:y="302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0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(цветное изображение)</w:t>
      </w:r>
    </w:p>
    <w:p>
      <w:pPr>
        <w:framePr w:wrap="none" w:vAnchor="page" w:hAnchor="page" w:x="2657" w:y="4520"/>
        <w:widowControl w:val="0"/>
        <w:rPr>
          <w:sz w:val="2"/>
          <w:szCs w:val="2"/>
        </w:rPr>
      </w:pPr>
      <w:r>
        <w:pict>
          <v:shape id="_x0000_s1029" type="#_x0000_t75" style="width:368pt;height:25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2"/>
      <w:numFmt w:val="decimal"/>
      <w:lvlText w:val="9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10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1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2"/>
      <w:numFmt w:val="decimal"/>
      <w:lvlText w:val="1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1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1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18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20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5">
    <w:name w:val="Основной текст (3) + Полужирный"/>
    <w:basedOn w:val="CharStyle4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9">
    <w:name w:val="Колонтитул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10">
    <w:name w:val="Основной текст (3) + 12 pt,Полужирный"/>
    <w:basedOn w:val="CharStyle4"/>
    <w:rPr>
      <w:lang w:val="ru-RU" w:eastAsia="ru-RU" w:bidi="ru-RU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Основной текст (4)_"/>
    <w:basedOn w:val="DefaultParagraphFont"/>
    <w:link w:val="Style11"/>
    <w:rPr>
      <w:b/>
      <w:bCs/>
      <w:i w:val="0"/>
      <w:iCs w:val="0"/>
      <w:u w:val="none"/>
      <w:strike w:val="0"/>
      <w:smallCaps w:val="0"/>
    </w:rPr>
  </w:style>
  <w:style w:type="character" w:customStyle="1" w:styleId="CharStyle13">
    <w:name w:val="Основной текст (4) + 13 pt,Не полужирный"/>
    <w:basedOn w:val="CharStyle12"/>
    <w:rPr>
      <w:lang w:val="ru-RU" w:eastAsia="ru-RU" w:bidi="ru-RU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Основной текст (3)"/>
    <w:basedOn w:val="CharStyle4"/>
    <w:rPr>
      <w:lang w:val="ru-RU" w:eastAsia="ru-RU" w:bidi="ru-RU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Основной текст (5)_"/>
    <w:basedOn w:val="DefaultParagraphFont"/>
    <w:link w:val="Style15"/>
    <w:rPr>
      <w:b/>
      <w:bCs/>
      <w:i w:val="0"/>
      <w:iCs w:val="0"/>
      <w:u w:val="none"/>
      <w:strike w:val="0"/>
      <w:smallCaps w:val="0"/>
    </w:rPr>
  </w:style>
  <w:style w:type="character" w:customStyle="1" w:styleId="CharStyle17">
    <w:name w:val="Основной текст (3) + 11,5 pt,Курсив"/>
    <w:basedOn w:val="CharStyle4"/>
    <w:rPr>
      <w:lang w:val="ru-RU" w:eastAsia="ru-RU" w:bidi="ru-RU"/>
      <w:i/>
      <w:i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Основной текст (3) + 11 pt,Полужирный,Курсив"/>
    <w:basedOn w:val="CharStyle4"/>
    <w:rPr>
      <w:lang w:val="ru-RU" w:eastAsia="ru-RU" w:bidi="ru-RU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7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Основной текст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22">
    <w:name w:val="Колонтитул"/>
    <w:basedOn w:val="CharStyle9"/>
    <w:rPr>
      <w:lang w:val="ru-RU" w:eastAsia="ru-RU" w:bidi="ru-RU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Основной текст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25">
    <w:name w:val="Основной текст (7) + 13 pt"/>
    <w:basedOn w:val="CharStyle24"/>
    <w:rPr>
      <w:lang w:val="ru-RU" w:eastAsia="ru-RU" w:bidi="ru-RU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Основной текст (7) + 13 pt,Полужирный"/>
    <w:basedOn w:val="CharStyle24"/>
    <w:rPr>
      <w:lang w:val="ru-RU" w:eastAsia="ru-RU" w:bidi="ru-RU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300" w:line="30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center"/>
      <w:spacing w:before="300" w:line="60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center"/>
      <w:spacing w:before="240" w:after="360" w:line="0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jc w:val="both"/>
      <w:spacing w:before="300" w:line="276" w:lineRule="exact"/>
      <w:ind w:firstLine="780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0">
    <w:name w:val="Основной текст (6)"/>
    <w:basedOn w:val="Normal"/>
    <w:link w:val="CharStyle21"/>
    <w:pPr>
      <w:widowControl w:val="0"/>
      <w:shd w:val="clear" w:color="auto" w:fill="FFFFFF"/>
      <w:jc w:val="center"/>
      <w:spacing w:before="84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23">
    <w:name w:val="Основной текст (7)"/>
    <w:basedOn w:val="Normal"/>
    <w:link w:val="CharStyle24"/>
    <w:pPr>
      <w:widowControl w:val="0"/>
      <w:shd w:val="clear" w:color="auto" w:fill="FFFFFF"/>
      <w:jc w:val="center"/>
      <w:spacing w:before="840" w:line="322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