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F" w:rsidRDefault="00C1294F" w:rsidP="00C1294F">
      <w:r>
        <w:t xml:space="preserve">                                       </w:t>
      </w:r>
      <w:r>
        <w:rPr>
          <w:b/>
        </w:rPr>
        <w:t>РОССИЙСКАЯ  ФЕДЕРАЦИЯ</w:t>
      </w:r>
    </w:p>
    <w:p w:rsidR="00C1294F" w:rsidRDefault="00C1294F" w:rsidP="00C1294F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Брянская область </w:t>
      </w:r>
      <w:proofErr w:type="spellStart"/>
      <w:r>
        <w:rPr>
          <w:b/>
        </w:rPr>
        <w:t>Суражский</w:t>
      </w:r>
      <w:proofErr w:type="spellEnd"/>
      <w:r>
        <w:rPr>
          <w:b/>
        </w:rPr>
        <w:t xml:space="preserve"> район </w:t>
      </w:r>
    </w:p>
    <w:p w:rsidR="00C1294F" w:rsidRDefault="00C1294F" w:rsidP="00C1294F">
      <w:pPr>
        <w:jc w:val="center"/>
        <w:rPr>
          <w:b/>
        </w:rPr>
      </w:pPr>
      <w:r>
        <w:rPr>
          <w:b/>
        </w:rPr>
        <w:t xml:space="preserve">ДУБРОВСКИЙ 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C1294F" w:rsidTr="00C1294F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1294F" w:rsidRDefault="00C129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</w:tr>
    </w:tbl>
    <w:p w:rsidR="00C1294F" w:rsidRDefault="00C1294F" w:rsidP="00C1294F">
      <w:pPr>
        <w:jc w:val="center"/>
      </w:pPr>
      <w:r>
        <w:t xml:space="preserve">13 заседания  Дубровского сельского Совета народных депутатов </w:t>
      </w:r>
    </w:p>
    <w:p w:rsidR="00C1294F" w:rsidRDefault="00C1294F" w:rsidP="00C1294F">
      <w:pPr>
        <w:jc w:val="center"/>
      </w:pPr>
      <w:r>
        <w:rPr>
          <w:lang w:val="en-US"/>
        </w:rPr>
        <w:t>IV</w:t>
      </w:r>
      <w:r>
        <w:t xml:space="preserve"> созыва</w:t>
      </w:r>
    </w:p>
    <w:p w:rsidR="00C1294F" w:rsidRDefault="00C1294F" w:rsidP="00C1294F"/>
    <w:p w:rsidR="00C1294F" w:rsidRDefault="00C1294F" w:rsidP="00C1294F">
      <w:r>
        <w:t>20.04.2021 года                                                                                            № 84</w:t>
      </w:r>
    </w:p>
    <w:p w:rsidR="00C1294F" w:rsidRDefault="00C1294F" w:rsidP="00C1294F">
      <w:pPr>
        <w:jc w:val="center"/>
      </w:pPr>
    </w:p>
    <w:p w:rsidR="00C1294F" w:rsidRDefault="00C1294F" w:rsidP="00C1294F">
      <w:pPr>
        <w:jc w:val="center"/>
        <w:rPr>
          <w:b/>
        </w:rPr>
      </w:pPr>
      <w:r>
        <w:rPr>
          <w:b/>
        </w:rPr>
        <w:t>О даче разрешения администрации  Дубровского</w:t>
      </w:r>
    </w:p>
    <w:p w:rsidR="00C1294F" w:rsidRDefault="00C1294F" w:rsidP="00C1294F">
      <w:pPr>
        <w:jc w:val="center"/>
        <w:rPr>
          <w:b/>
        </w:rPr>
      </w:pPr>
      <w:r>
        <w:rPr>
          <w:b/>
        </w:rPr>
        <w:t xml:space="preserve">сельского поселения передать  </w:t>
      </w:r>
      <w:proofErr w:type="gramStart"/>
      <w:r>
        <w:rPr>
          <w:b/>
        </w:rPr>
        <w:t>Брянскому</w:t>
      </w:r>
      <w:proofErr w:type="gramEnd"/>
      <w:r>
        <w:rPr>
          <w:b/>
        </w:rPr>
        <w:t xml:space="preserve">  региональному</w:t>
      </w:r>
    </w:p>
    <w:p w:rsidR="00C1294F" w:rsidRDefault="00C1294F" w:rsidP="00C1294F">
      <w:pPr>
        <w:jc w:val="center"/>
        <w:rPr>
          <w:b/>
        </w:rPr>
      </w:pPr>
      <w:r>
        <w:rPr>
          <w:b/>
        </w:rPr>
        <w:t>отделению  Всероссийской  политической  партии «ЕДИНАЯ РОССИЯ»</w:t>
      </w:r>
    </w:p>
    <w:p w:rsidR="00C1294F" w:rsidRDefault="00C1294F" w:rsidP="00C1294F">
      <w:pPr>
        <w:jc w:val="center"/>
        <w:rPr>
          <w:b/>
        </w:rPr>
      </w:pPr>
      <w:r>
        <w:rPr>
          <w:b/>
        </w:rPr>
        <w:t>в безвозмездное  срочное  пользование муниципальное имущество</w:t>
      </w:r>
    </w:p>
    <w:p w:rsidR="00C1294F" w:rsidRDefault="00C1294F" w:rsidP="00C1294F">
      <w:pPr>
        <w:pStyle w:val="a3"/>
      </w:pPr>
      <w:r>
        <w:t xml:space="preserve">        В соответствии с пунктом 5.5 статьи 5  Положения « О владении, пользовании и распоряжени</w:t>
      </w:r>
      <w:proofErr w:type="gramStart"/>
      <w:r>
        <w:t>и(</w:t>
      </w:r>
      <w:proofErr w:type="gramEnd"/>
      <w:r>
        <w:t xml:space="preserve"> управлении) муниципальным имуществом  Дубровского сельского поселения», утвержденного  решением   Дубровского сельского  Совета  народных  депутатов 29.08.2011 года № 109 , на основании ходатайства  главы администрации   Дубровского сельского  поселения  </w:t>
      </w:r>
      <w:proofErr w:type="spellStart"/>
      <w:r>
        <w:t>Щетник</w:t>
      </w:r>
      <w:proofErr w:type="spellEnd"/>
      <w:r>
        <w:t xml:space="preserve"> М.М. о разрешении передать в безвозмездное срочное пользование путем заключения договоров нежилых помещений, находящихся в муниципальной собственности, руководствуясь Уставом   Дубровского  сельского поселения,  Дубровский  сельский Совет народных депутатов </w:t>
      </w:r>
    </w:p>
    <w:p w:rsidR="00C1294F" w:rsidRDefault="00C1294F" w:rsidP="00C1294F">
      <w:pPr>
        <w:pStyle w:val="a3"/>
      </w:pPr>
      <w:r>
        <w:rPr>
          <w:b/>
        </w:rPr>
        <w:t>РЕШИЛ:</w:t>
      </w:r>
    </w:p>
    <w:p w:rsidR="00C1294F" w:rsidRDefault="00C1294F" w:rsidP="00C1294F">
      <w:pPr>
        <w:pStyle w:val="a3"/>
        <w:jc w:val="both"/>
      </w:pPr>
      <w:r>
        <w:t xml:space="preserve">1. </w:t>
      </w:r>
      <w:proofErr w:type="gramStart"/>
      <w:r>
        <w:t>Разрешить администрации  Дубровского  сельского поселения передать  Брянскому региональному отделению  Всероссийской политической партии «ЕДИНАЯ РОССИЯ» в безвозмездное срочное пользование, сроком на 1 день 30 мая 2021 года с 7-00 до 23-00, для проведения процедуры предварительного голосования по кандидатурам  для последующего выдвижения от Партии «ЕДИНАЯ РОССИЯ» кандидатами в депутаты  Государственной Думы Федерального Собрания Российской Федерации восьмого созыва следующее помещение, расположенное в здании</w:t>
      </w:r>
      <w:proofErr w:type="gramEnd"/>
      <w:r>
        <w:t xml:space="preserve">, </w:t>
      </w:r>
      <w:proofErr w:type="gramStart"/>
      <w:r>
        <w:t>являющимся муниципальной собственностью:</w:t>
      </w:r>
      <w:proofErr w:type="gramEnd"/>
    </w:p>
    <w:p w:rsidR="00C1294F" w:rsidRDefault="00C1294F" w:rsidP="00C1294F">
      <w:pPr>
        <w:pStyle w:val="a3"/>
        <w:jc w:val="both"/>
      </w:pPr>
      <w:r>
        <w:t>- нежилое помещение общей площадью 65 кв</w:t>
      </w:r>
      <w:proofErr w:type="gramStart"/>
      <w:r>
        <w:t>.м</w:t>
      </w:r>
      <w:proofErr w:type="gramEnd"/>
      <w:r>
        <w:t xml:space="preserve"> ,  расположенное в здании  Дубровского  Дома культуры по адресу: 243535, Брянская область , </w:t>
      </w:r>
      <w:proofErr w:type="spellStart"/>
      <w:r>
        <w:t>Суражский</w:t>
      </w:r>
      <w:proofErr w:type="spellEnd"/>
      <w:r>
        <w:t xml:space="preserve"> район, с. Дубровка,                  ул. Центральная д. 3. </w:t>
      </w:r>
    </w:p>
    <w:p w:rsidR="00C1294F" w:rsidRDefault="00C1294F" w:rsidP="00C1294F">
      <w:pPr>
        <w:pStyle w:val="a3"/>
        <w:jc w:val="both"/>
      </w:pPr>
      <w:r>
        <w:t>2. Настоящее решение направить  в администрацию Дубровского  сельского поселения для использования в работе.</w:t>
      </w:r>
    </w:p>
    <w:p w:rsidR="00C1294F" w:rsidRDefault="00C1294F" w:rsidP="00C1294F">
      <w:pPr>
        <w:jc w:val="both"/>
      </w:pPr>
    </w:p>
    <w:p w:rsidR="00C1294F" w:rsidRDefault="00C1294F" w:rsidP="00C1294F">
      <w:r>
        <w:t>Глава  Дубровского  сельского поселения:</w:t>
      </w:r>
      <w:r>
        <w:tab/>
      </w:r>
      <w:r>
        <w:tab/>
        <w:t xml:space="preserve">                     </w:t>
      </w:r>
      <w:proofErr w:type="spellStart"/>
      <w:r>
        <w:t>Т.М.Суровенко</w:t>
      </w:r>
      <w:proofErr w:type="spellEnd"/>
    </w:p>
    <w:p w:rsidR="00C95A40" w:rsidRDefault="00C95A40"/>
    <w:sectPr w:rsidR="00C95A40" w:rsidSect="00C9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4F"/>
    <w:rsid w:val="00C1294F"/>
    <w:rsid w:val="00C9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29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2021-06-02T12:43:00Z</dcterms:created>
  <dcterms:modified xsi:type="dcterms:W3CDTF">2021-06-02T12:43:00Z</dcterms:modified>
</cp:coreProperties>
</file>