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29" w:rsidRPr="00164E29" w:rsidRDefault="00164E29" w:rsidP="0016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2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164E29" w:rsidRPr="00164E29" w:rsidRDefault="00164E29" w:rsidP="0016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29">
        <w:rPr>
          <w:rFonts w:ascii="Times New Roman" w:hAnsi="Times New Roman" w:cs="Times New Roman"/>
          <w:b/>
          <w:sz w:val="28"/>
          <w:szCs w:val="28"/>
        </w:rPr>
        <w:t>БРЯНСКАЯ  ОБЛАСТЬ</w:t>
      </w:r>
    </w:p>
    <w:p w:rsidR="00164E29" w:rsidRPr="00164E29" w:rsidRDefault="00164E29" w:rsidP="0016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29">
        <w:rPr>
          <w:rFonts w:ascii="Times New Roman" w:hAnsi="Times New Roman" w:cs="Times New Roman"/>
          <w:b/>
          <w:sz w:val="28"/>
          <w:szCs w:val="28"/>
        </w:rPr>
        <w:t>СУРАЖСКИЙ  РАЙОН</w:t>
      </w:r>
    </w:p>
    <w:p w:rsidR="00164E29" w:rsidRPr="00164E29" w:rsidRDefault="00164E29" w:rsidP="0016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29">
        <w:rPr>
          <w:rFonts w:ascii="Times New Roman" w:hAnsi="Times New Roman" w:cs="Times New Roman"/>
          <w:b/>
          <w:sz w:val="28"/>
          <w:szCs w:val="28"/>
        </w:rPr>
        <w:t>КУЛАЖСКАЯ СЕЛЬСКАЯ АДМИНИСТРАЦИЯ</w:t>
      </w:r>
    </w:p>
    <w:p w:rsidR="00164E29" w:rsidRPr="00164E29" w:rsidRDefault="00164E29" w:rsidP="0016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29" w:rsidRPr="00164E29" w:rsidRDefault="00164E29" w:rsidP="0016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4E29" w:rsidRDefault="00164E29" w:rsidP="00164E29">
      <w:pPr>
        <w:rPr>
          <w:sz w:val="28"/>
          <w:szCs w:val="28"/>
        </w:rPr>
      </w:pPr>
    </w:p>
    <w:p w:rsidR="00164E29" w:rsidRPr="00164E29" w:rsidRDefault="00164E29" w:rsidP="0016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E29">
        <w:rPr>
          <w:rFonts w:ascii="Times New Roman" w:hAnsi="Times New Roman" w:cs="Times New Roman"/>
          <w:sz w:val="28"/>
          <w:szCs w:val="28"/>
        </w:rPr>
        <w:t>от     11.02.2021 г.                                                                                                 №9</w:t>
      </w:r>
    </w:p>
    <w:p w:rsidR="00164E29" w:rsidRDefault="00164E29" w:rsidP="0016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E29">
        <w:rPr>
          <w:rFonts w:ascii="Times New Roman" w:hAnsi="Times New Roman" w:cs="Times New Roman"/>
          <w:sz w:val="28"/>
          <w:szCs w:val="28"/>
        </w:rPr>
        <w:t>пос. Лесное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E29" w:rsidRDefault="00164E29" w:rsidP="0016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E29" w:rsidRPr="00164E29" w:rsidRDefault="00164E29" w:rsidP="0016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64E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Об утверждении перечня объектов, </w:t>
      </w:r>
    </w:p>
    <w:p w:rsid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64E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 </w:t>
      </w:r>
      <w:proofErr w:type="gramStart"/>
      <w:r w:rsidRPr="00164E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отношении</w:t>
      </w:r>
      <w:proofErr w:type="gramEnd"/>
      <w:r w:rsidRPr="00164E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которых планируется заключение</w:t>
      </w:r>
    </w:p>
    <w:p w:rsid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концессионных соглашений </w:t>
      </w:r>
      <w:r w:rsidRPr="00164E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 202</w:t>
      </w:r>
      <w:r w:rsidR="0098130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</w:t>
      </w:r>
      <w:r w:rsidRPr="00164E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год</w:t>
      </w:r>
    </w:p>
    <w:p w:rsid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Кулажском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сельском поселении</w:t>
      </w:r>
    </w:p>
    <w:p w:rsid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64E29" w:rsidRP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64E29" w:rsidRDefault="00164E29" w:rsidP="00164E29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10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</w:t>
      </w:r>
      <w:r w:rsidRPr="00164E2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соответствии с </w:t>
      </w:r>
      <w:proofErr w:type="gramStart"/>
      <w:r w:rsidRPr="00164E2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Федеральным</w:t>
      </w:r>
      <w:proofErr w:type="gramEnd"/>
      <w:r w:rsidRPr="00164E2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закон</w:t>
      </w:r>
      <w:hyperlink r:id="rId4" w:history="1">
        <w:r w:rsidRPr="009010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ом</w:t>
        </w:r>
      </w:hyperlink>
      <w:r w:rsidRPr="00164E2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от 06.10.2003 № 131-ФЗ "Об общих принципах организации местного самоуправления в Российской Федерации", в целях реализации части 3 статьи 4 Федерального закона от 21 июля 2005 года № 115-ФЗ "О концессионных соглашениях</w:t>
      </w:r>
      <w:r w:rsidRPr="009010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010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Кулажская</w:t>
      </w:r>
      <w:proofErr w:type="spellEnd"/>
      <w:r w:rsidRPr="009010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сельская администрация</w:t>
      </w:r>
    </w:p>
    <w:p w:rsidR="009010E0" w:rsidRPr="00164E29" w:rsidRDefault="009010E0" w:rsidP="00164E29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64E29" w:rsidRPr="00164E29" w:rsidRDefault="00164E29" w:rsidP="00164E29">
      <w:pPr>
        <w:spacing w:after="115" w:line="183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ПОСТАНОВЛЯЕТ</w:t>
      </w:r>
      <w:r w:rsidRPr="00164E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164E29" w:rsidRPr="00164E29" w:rsidRDefault="00164E29" w:rsidP="00164E29">
      <w:pPr>
        <w:spacing w:after="115" w:line="183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bookmarkStart w:id="0" w:name="sub_1"/>
      <w:r w:rsidRPr="00164E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Утвердить Перечень</w:t>
      </w:r>
      <w:r w:rsidRPr="00164E2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4E29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объектов, в отношении которых планируется заключение к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онцессионных соглашений, на 2021</w:t>
      </w:r>
      <w:r w:rsidRPr="00164E29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164E29" w:rsidRPr="00164E29" w:rsidRDefault="00164E29" w:rsidP="00164E29">
      <w:pPr>
        <w:spacing w:after="0" w:line="183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64E29">
        <w:rPr>
          <w:rFonts w:ascii="Times New Roman" w:eastAsia="Times New Roman" w:hAnsi="Times New Roman" w:cs="Times New Roman"/>
          <w:color w:val="1D85B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164E29" w:rsidRP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bookmarkStart w:id="1" w:name="sub_6"/>
      <w:bookmarkEnd w:id="0"/>
      <w:r w:rsidRPr="00164E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2.  Данное постановление разместить на сайте администрации Суражского района Брянской области в разделе «сельские поселения».</w:t>
      </w:r>
    </w:p>
    <w:p w:rsidR="00164E29" w:rsidRP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</w:p>
    <w:p w:rsid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64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164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64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оставляю за собой.</w:t>
      </w:r>
    </w:p>
    <w:p w:rsidR="009010E0" w:rsidRDefault="009010E0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010E0" w:rsidRDefault="009010E0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010E0" w:rsidRPr="00164E29" w:rsidRDefault="009010E0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Кулажской</w:t>
      </w: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В. 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Мартыненко</w:t>
      </w:r>
      <w:proofErr w:type="spellEnd"/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P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Pr="00164E29" w:rsidRDefault="00164E29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164E29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ПРИЛОЖЕНИЕ</w:t>
      </w:r>
    </w:p>
    <w:p w:rsidR="00164E29" w:rsidRPr="00164E29" w:rsidRDefault="00164E29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164E29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УТВЕРЖДЕНО:</w:t>
      </w:r>
    </w:p>
    <w:p w:rsidR="00164E29" w:rsidRPr="00164E29" w:rsidRDefault="00164E29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164E29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Постановлением Главы Кулажской</w:t>
      </w:r>
    </w:p>
    <w:p w:rsidR="00164E29" w:rsidRPr="00164E29" w:rsidRDefault="00164E29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164E29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сельской администрации</w:t>
      </w:r>
    </w:p>
    <w:p w:rsidR="00164E29" w:rsidRPr="00164E29" w:rsidRDefault="00164E29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164E29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от 11.02.2021 №9</w:t>
      </w:r>
    </w:p>
    <w:p w:rsidR="00164E29" w:rsidRDefault="00164E29" w:rsidP="00164E29">
      <w:pPr>
        <w:spacing w:after="115" w:line="183" w:lineRule="atLeast"/>
        <w:jc w:val="right"/>
        <w:rPr>
          <w:rFonts w:ascii="Arial" w:eastAsia="Times New Roman" w:hAnsi="Arial" w:cs="Arial"/>
          <w:color w:val="242424"/>
          <w:sz w:val="15"/>
          <w:szCs w:val="15"/>
          <w:u w:val="single"/>
          <w:bdr w:val="none" w:sz="0" w:space="0" w:color="auto" w:frame="1"/>
          <w:lang w:eastAsia="ru-RU"/>
        </w:rPr>
      </w:pPr>
    </w:p>
    <w:p w:rsidR="00164E29" w:rsidRPr="00164E29" w:rsidRDefault="00164E29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4E29" w:rsidRPr="00164E29" w:rsidRDefault="00164E29" w:rsidP="00164E29">
      <w:pPr>
        <w:spacing w:after="115" w:line="183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164E2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ПЕРЕЧЕНЬ</w:t>
      </w:r>
    </w:p>
    <w:p w:rsidR="00164E29" w:rsidRPr="00022F53" w:rsidRDefault="00164E29" w:rsidP="00164E29">
      <w:pPr>
        <w:spacing w:after="115" w:line="183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164E2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объектов, в отношении которых планируется заключение концессионных соглашений, на 202</w:t>
      </w:r>
      <w:r w:rsidRPr="00022F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164E2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год</w:t>
      </w:r>
      <w:r w:rsidRPr="00022F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164E29" w:rsidRPr="00164E29" w:rsidRDefault="00164E29" w:rsidP="00164E29">
      <w:pPr>
        <w:spacing w:after="115" w:line="183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022F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в </w:t>
      </w:r>
      <w:proofErr w:type="spellStart"/>
      <w:r w:rsidRPr="00022F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Кулажском</w:t>
      </w:r>
      <w:proofErr w:type="spellEnd"/>
      <w:r w:rsidRPr="00022F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сельском поселении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3"/>
        <w:gridCol w:w="2904"/>
        <w:gridCol w:w="1228"/>
        <w:gridCol w:w="1679"/>
        <w:gridCol w:w="1842"/>
        <w:gridCol w:w="1854"/>
      </w:tblGrid>
      <w:tr w:rsidR="00022F53" w:rsidRPr="00164E29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 xml:space="preserve">№ </w:t>
            </w:r>
            <w:proofErr w:type="spellStart"/>
            <w:proofErr w:type="gramStart"/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/</w:t>
            </w:r>
            <w:proofErr w:type="spellStart"/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Наименование объекта, адрес объекта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 xml:space="preserve">Характеристика </w:t>
            </w:r>
            <w:proofErr w:type="spellStart"/>
            <w:proofErr w:type="gramStart"/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объекта-технические</w:t>
            </w:r>
            <w:proofErr w:type="spellEnd"/>
            <w:proofErr w:type="gramEnd"/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 xml:space="preserve"> параметры (протяженность, площадь, мощность и т.д.)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Планируемая сфера применения объекта</w:t>
            </w:r>
          </w:p>
        </w:tc>
      </w:tr>
      <w:tr w:rsidR="00022F53" w:rsidRPr="00164E29" w:rsidTr="009010E0">
        <w:trPr>
          <w:trHeight w:val="141"/>
        </w:trPr>
        <w:tc>
          <w:tcPr>
            <w:tcW w:w="343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54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6</w:t>
            </w:r>
          </w:p>
        </w:tc>
      </w:tr>
      <w:tr w:rsidR="00022F53" w:rsidRPr="00022F53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64E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Здание сельского совета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230 м.кв.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64E2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Торговая деятельность</w:t>
            </w:r>
          </w:p>
        </w:tc>
      </w:tr>
      <w:tr w:rsidR="00022F53" w:rsidRPr="00022F53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022F53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022F53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Беловодской</w:t>
            </w:r>
            <w:proofErr w:type="spellEnd"/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022F53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 м.кв.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022F53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022F53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022F53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Торговая деятельность</w:t>
            </w:r>
          </w:p>
        </w:tc>
      </w:tr>
      <w:tr w:rsidR="009010E0" w:rsidRPr="00022F53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022F53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022F53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Внутрепоселенческая</w:t>
            </w:r>
            <w:proofErr w:type="spellEnd"/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автомобильная дорога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022F53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126,7 км.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022F53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022F53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9010E0" w:rsidRDefault="00022F53" w:rsidP="009010E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Эксплуатация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автомобильных</w:t>
            </w:r>
            <w:proofErr w:type="gramEnd"/>
          </w:p>
          <w:p w:rsidR="00022F53" w:rsidRPr="00022F53" w:rsidRDefault="00022F53" w:rsidP="009010E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дорог</w:t>
            </w:r>
          </w:p>
        </w:tc>
      </w:tr>
      <w:tr w:rsidR="00022F53" w:rsidRPr="00022F53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022F53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022F53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Гидротехническое сооружение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022F53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151 м.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022F53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Выписка из ЕГРПН №32-32/013-32/013/001/2016-626/2 от 15.07.2016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022F53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22F5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</w:tr>
      <w:bookmarkEnd w:id="1"/>
    </w:tbl>
    <w:p w:rsidR="00CE51A3" w:rsidRDefault="00981307"/>
    <w:sectPr w:rsidR="00CE51A3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64E29"/>
    <w:rsid w:val="00022F53"/>
    <w:rsid w:val="00164E29"/>
    <w:rsid w:val="00236FC5"/>
    <w:rsid w:val="00404627"/>
    <w:rsid w:val="00465D87"/>
    <w:rsid w:val="004932D4"/>
    <w:rsid w:val="00530DCE"/>
    <w:rsid w:val="009010E0"/>
    <w:rsid w:val="00981307"/>
    <w:rsid w:val="00C9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CE"/>
  </w:style>
  <w:style w:type="paragraph" w:styleId="1">
    <w:name w:val="heading 1"/>
    <w:basedOn w:val="a"/>
    <w:link w:val="10"/>
    <w:uiPriority w:val="9"/>
    <w:qFormat/>
    <w:rsid w:val="00164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884B9489E787539BAC135E134682246005DC7BE90D8E734B8C1BB0C2J5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Об утверждении перечня объектов, </vt:lpstr>
      <vt:lpstr>в отношении которых планируется заключение</vt:lpstr>
      <vt:lpstr>концессионных соглашений на 2020 год</vt:lpstr>
      <vt:lpstr>в Кулажском сельском поселении</vt:lpstr>
      <vt:lpstr/>
      <vt:lpstr/>
      <vt:lpstr>2.  Данное постановление разместить на сайте администрации Суражского района Бря</vt:lpstr>
      <vt:lpstr/>
      <vt:lpstr>3. Контроль за выполнением настоящего постановления оставляю за собой.</vt:lpstr>
      <vt:lpstr/>
      <vt:lpstr/>
      <vt:lpstr>Глава Кулажской</vt:lpstr>
      <vt:lpstr>сельской администрации	В. Н. Мартыненко</vt:lpstr>
      <vt:lpstr/>
      <vt:lpstr/>
      <vt:lpstr/>
      <vt:lpstr/>
      <vt:lpstr/>
      <vt:lpstr/>
      <vt:lpstr/>
      <vt:lpstr/>
      <vt:lpstr/>
      <vt:lpstr/>
      <vt:lpstr/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2021-02-11T09:06:00Z</cp:lastPrinted>
  <dcterms:created xsi:type="dcterms:W3CDTF">2021-02-11T08:41:00Z</dcterms:created>
  <dcterms:modified xsi:type="dcterms:W3CDTF">2021-02-11T09:42:00Z</dcterms:modified>
</cp:coreProperties>
</file>