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3A">
        <w:rPr>
          <w:rFonts w:ascii="Times New Roman" w:hAnsi="Times New Roman" w:cs="Times New Roman"/>
          <w:b/>
          <w:sz w:val="24"/>
          <w:szCs w:val="24"/>
        </w:rPr>
        <w:t xml:space="preserve">МИНИСТЕРСТВО ТРУДА И СОЦИАЛЬНОЙ ЗАЩИТЫ РОССИЙСКОЙ ФЕДЕРАЦИИ 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3A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3A">
        <w:rPr>
          <w:rFonts w:ascii="Times New Roman" w:hAnsi="Times New Roman" w:cs="Times New Roman"/>
          <w:b/>
          <w:sz w:val="24"/>
          <w:szCs w:val="24"/>
        </w:rPr>
        <w:t>от 19 августа 2016 года № 438н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3A">
        <w:rPr>
          <w:rFonts w:ascii="Times New Roman" w:hAnsi="Times New Roman" w:cs="Times New Roman"/>
          <w:b/>
          <w:sz w:val="24"/>
          <w:szCs w:val="24"/>
        </w:rPr>
        <w:t>Об утверждении Типового положения о системе управления охраной труда</w:t>
      </w:r>
    </w:p>
    <w:p w:rsidR="00061F3A" w:rsidRPr="00061F3A" w:rsidRDefault="00061F3A" w:rsidP="00061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 соответствии со статьей 209 Трудового кодекса Российской Федерации (Собрание законодательства Российской Федерации, 2002, № 1, ст.3; 2006, № 27, ст.2878; 2008, № 30, ст.3616; 2011, № 27, ст.3880; № 30, ст.4590; 2013, № 52, ст.6986) и подпунктом 5.2.16.6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года № 610 (Собрание законодательства Российской Федерации, 2012, № 26, ст.3528; 2014, № 32, ст.4499),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приказываю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твердить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прилагаемое Типовое положение о системе управления охраной труда.</w:t>
      </w:r>
    </w:p>
    <w:p w:rsidR="00061F3A" w:rsidRPr="00061F3A" w:rsidRDefault="00061F3A" w:rsidP="0006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Министра</w:t>
      </w:r>
      <w:r w:rsidRPr="00061F3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А.В.Вовченко</w:t>
      </w:r>
      <w:proofErr w:type="spellEnd"/>
    </w:p>
    <w:p w:rsidR="00061F3A" w:rsidRPr="00061F3A" w:rsidRDefault="00061F3A" w:rsidP="0006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061F3A">
        <w:rPr>
          <w:rFonts w:ascii="Times New Roman" w:hAnsi="Times New Roman" w:cs="Times New Roman"/>
          <w:sz w:val="24"/>
          <w:szCs w:val="24"/>
        </w:rPr>
        <w:br/>
        <w:t>в Министерстве юстиции</w:t>
      </w:r>
      <w:r w:rsidRPr="00061F3A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</w:t>
      </w:r>
    </w:p>
    <w:p w:rsidR="00061F3A" w:rsidRPr="00061F3A" w:rsidRDefault="00061F3A" w:rsidP="0006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13 октября 2016 года,</w:t>
      </w:r>
    </w:p>
    <w:p w:rsidR="00061F3A" w:rsidRPr="00061F3A" w:rsidRDefault="00061F3A" w:rsidP="0006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регистрационный № 44037 </w:t>
      </w:r>
    </w:p>
    <w:p w:rsidR="00061F3A" w:rsidRPr="00061F3A" w:rsidRDefault="00061F3A" w:rsidP="0006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УТВЕРЖДЕНО</w:t>
      </w:r>
      <w:r w:rsidRPr="00061F3A">
        <w:rPr>
          <w:rFonts w:ascii="Times New Roman" w:hAnsi="Times New Roman" w:cs="Times New Roman"/>
          <w:sz w:val="24"/>
          <w:szCs w:val="24"/>
        </w:rPr>
        <w:br/>
        <w:t>приказом</w:t>
      </w:r>
      <w:r w:rsidRPr="00061F3A">
        <w:rPr>
          <w:rFonts w:ascii="Times New Roman" w:hAnsi="Times New Roman" w:cs="Times New Roman"/>
          <w:sz w:val="24"/>
          <w:szCs w:val="24"/>
        </w:rPr>
        <w:br/>
        <w:t>Министерства труда и</w:t>
      </w:r>
      <w:r w:rsidRPr="00061F3A">
        <w:rPr>
          <w:rFonts w:ascii="Times New Roman" w:hAnsi="Times New Roman" w:cs="Times New Roman"/>
          <w:sz w:val="24"/>
          <w:szCs w:val="24"/>
        </w:rPr>
        <w:br/>
        <w:t>социальной защиты</w:t>
      </w:r>
      <w:r w:rsidRPr="00061F3A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061F3A">
        <w:rPr>
          <w:rFonts w:ascii="Times New Roman" w:hAnsi="Times New Roman" w:cs="Times New Roman"/>
          <w:sz w:val="24"/>
          <w:szCs w:val="24"/>
        </w:rPr>
        <w:br/>
        <w:t>от 19 августа 2016 года № 438н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3A">
        <w:rPr>
          <w:rFonts w:ascii="Times New Roman" w:hAnsi="Times New Roman" w:cs="Times New Roman"/>
          <w:b/>
          <w:sz w:val="24"/>
          <w:szCs w:val="24"/>
        </w:rPr>
        <w:t>Типовое положение о системе управления охраной труда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80" cy="219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80" cy="2197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Согласно статье 209 Трудового кодекса Российской Федерации (Собрание законодательства Российской Федерации, 2002, № 1, ст.3; 2006, № 27, ст.2878; 2008, № 30, ст.3616; 2011, № 27, ст.3880; № 30, ст.4590; 2013, № 52, ст.6986)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lastRenderedPageBreak/>
        <w:t xml:space="preserve">3. СУОТ должна быть совместимой с другими системами управления, действующими у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работодателя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труктура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80" cy="2197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. Упрощение осуществляется с учетом специфики деятельности работодателя путем сокращения предусмотренных пунктом 19 настоящего Типового положения уровней управления между работником и работодателем в целом с установлением обязанностей в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с пунктами 22 и 25 настоящего Типового положения.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80" cy="2197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Согласно статье 209 Трудового кодекса Российской Федерации (Собрание законодательства Российской Федерации, 2002, № 1, ст.3; 2006, № 27, ст.2878; 2008, № 30, ст.3616; 2011, № 27, ст.3880; № 30, ст.4590; 2013, № 52, ст.6986)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4. СУОТ представляет собой единство: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политика работодателя в области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г) процедуры, направленные на достижение целей работодателя в области охраны труда (далее - процедуры),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включая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роцедуру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подготовки работников по охране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труда;процедуру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организации и проведения оценки условий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труда;процедуру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управления профессиональными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рисками;процедуру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организации и проведения наблюдения за состоянием здоровья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работников;процедуру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компенсациях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роцедуру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061F3A">
        <w:rPr>
          <w:rFonts w:ascii="Times New Roman" w:hAnsi="Times New Roman" w:cs="Times New Roman"/>
          <w:sz w:val="24"/>
          <w:szCs w:val="24"/>
        </w:rPr>
        <w:lastRenderedPageBreak/>
        <w:t xml:space="preserve">оптимальных режимов труда и отдыха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работников;процедуру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обеспечения работников средствами индивидуальной и коллективной защиты, смывающими и обезвреживающими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средствами;процедуру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обеспечения работников молоком и другими равноценными пищевыми продуктами, лечебно-профилактическим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питанием;процедуры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обеспечения безопасного выполнения подрядных работ и снабжения безопасной продукцией;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>) реагирование на аварии, несчастные случаи и профессиональные заболевания;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II. Политика работодателя в области охраны труда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10. Политика по охране труда обеспечивает: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выполнение иных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11. В Политике по охране труда отражаются: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lastRenderedPageBreak/>
        <w:t xml:space="preserve">III. Цели работодателя в области охраны труда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V настоящего Типового положения.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15. Количество целей определяется спецификой деятельности работодателя.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17. Распределение обязанностей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Обязанности работодателя и его должностных лиц сформулированы в настоящем Типовом положении на основании требований статей 15, 76, 212, 213, 217, 218, 221-223, 225-229.2, 370 Трудового кодекса Российской Федерации, а работника - в соответствии с требованиями статей 21 и 214 Трудового кодекса Российской Федерации.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19. В качестве уровней управления могут рассматриваться: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уровень производственной бригады;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уровень производственного участка;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уровень производственного цеха (структурного подразделения);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уровень филиала (обособленного структурного подразделения);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уровень службы (совокупности нескольких структурных подразделений);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е) уровень работодателя в целом.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22. На уровнях управления, указанных в подпунктах "а" и "б" пункта 19 настоящего Типового положения, устанавливаются обязанности в сфере охраны труда: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непосредственно работников;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руководителей трудовых коллективов (бригадира, мастера);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руководителей производственных участков, их заместителей;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руководителей производственных цехов (структурных подразделений), их заместителей;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23. На уровне управления, указанном в подпункте "в" пункта 19 настоящего Типового положения, устанавливаются обязанности в сфере охраны труда: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руководителей производственных участков, их заместителей;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lastRenderedPageBreak/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24. На уровне управления, указанном в подпункте "г" пункта 19 настоящего Типового положения, устанавливаются обязанности в сфере охраны труда: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25. На уровнях управления, указанных в подпунктах "д" и "е" пункта 19 настоящего Типового положения, устанавливаются обязанности в сфере охраны труда: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29. В качестве обязанностей в сфере охраны труда могут устанавливаться следующие: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работодатель самостоятельно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>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статей 15, 76, 212, 213, 217, 218, 221-223, 225-229.2, 370 Трудового кодекса Российской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арантирует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права работников на охрану труда, включая обеспечение условий труда, соответствующих требованиям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соблюдение режима труда и отдыха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работников;обеспечивает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своевременное страхование работников от несчастных случаев на производстве и профессиональных заболеваний, профессиональных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рисков;организовывает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ресурсное обеспечение мероприятий по охране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материалов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помощи;обеспечивает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создание и функционирование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СУОТ;руководит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пределяет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ответственность своих заместителей, </w:t>
      </w:r>
      <w:r w:rsidRPr="00061F3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руководителей структурных подразделений и службы (специалиста) охраны труда за деятельность в области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комплектование службы охраны труда квалифицированными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специалистами;организует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беспечивает соблюдение установленного порядка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года, регистрационный № 4209).допускает к самостоятельной работе лиц, удовлетворяющих соответствующим квалификационным требованиям и не имеющих медицинских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противопоказаний к указанной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работе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выдачи;обеспечивает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приобретение и функционирование средств коллективной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защиты;организует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проведение специальной оценки условий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управление профессиональными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рисками;организует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 проводит контроль за состоянием условий и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одействует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работе комитета (комиссии) по охране труда, уполномоченных работниками представительных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органов;осуществляет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компенсациях;обеспечивает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>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Утверждены приказом Министерства здравоохранения и социального развития Российской Федерации от 16 февраля 2009 года №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года, регистрационный № 13795) с изменениями, внесенными приказом Министерства здравоохранения и социального развития Российской Федерации от 19 апреля 2010 года № 245н (зарегистрирован Министерством юстиции Российской Федерации 13 мая 2010 года, регистрационный № 17201) и приказом Министерства труда и социальной защиты Российской Федерации от 20 февраля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2014 года № 103н (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15 мая 2014 года, регистрационный № 32284);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16 февраля 2009 года №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</w:t>
      </w:r>
      <w:r w:rsidRPr="00061F3A">
        <w:rPr>
          <w:rFonts w:ascii="Times New Roman" w:hAnsi="Times New Roman" w:cs="Times New Roman"/>
          <w:sz w:val="24"/>
          <w:szCs w:val="24"/>
        </w:rPr>
        <w:lastRenderedPageBreak/>
        <w:t>питания" (зарегистрирован Министерством юстиции Российской Федерации 20 апреля 2009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года, регистрационный № 13796).обеспечивает санитарно-бытовое обслуживание и медицинское обеспечение работников в соответствии с требованиями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профилактике;своевременно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информирует органы государственной власти о происшедших авариях, несчастных случаях и профессиональных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заболеваниях;организует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исполнение указаний и предписаний органов государственной власти, выдаваемых ими по результатам контрольно-надзорной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работодатель через своих заместителей, руководителей структурных подразделений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>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статей 212 и 370 Трудового кодекса Российской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наличие и функционирование необходимых приборов и систем контроля за производственными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процессами;приостанавливает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работы в случаях, установленных требованиями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работник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>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статей 21 и 214 Трудового кодекса Российской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работ;проходит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медицинские осмотры, психиатрические освидетельствования, химико-токсикологические исследования по направлению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работодателя;проходит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подготовку по охране труда, а также по вопросам оказания первой помощи пострадавшим в результате аварий и несчастных случаев на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контроле за состоянием условий и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труда;содержит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чистоте свое рабочее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место;перед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началом рабочей смены (рабочего дня) проводит осмотр своего рабочего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места;следит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за исправностью оборудования и инструментов на своем рабочем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месте;проверяет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spellEnd"/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выявленных при осмотре своего рабочего места недостатках докладывает своему непосредственному руководителю и действует по его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указанию;правильно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использует средства индивидуальной и коллективной защиты и приспособления, обеспечивающие безопасность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труда;извещает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ликвидации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меры по оказанию первой помощи пострадавшим на производстве;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служба (специалист) охраны труда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140" cy="21971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статей 212 и 217 Трудового кодекса Российской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функционирование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СУОТ;осуществляет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руководство организационной работой по охране труда у работодателя, координирует работу структурных подразделений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работодателя;организует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размещение в доступных местах наглядных пособий и современных технических средств для проведения подготовки по охране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труда;осуществляет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онтролирует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мероприятий;осуществляет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контроль за состоянием условий и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разработку структурными подразделениями работодателя мероприятий по улучшению условий и охраны труда, контролирует 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выполнение;осуществляет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оперативную и консультативную связь с органами государственной власти по вопросам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разработке и пересмотре локальных актов по охране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труда;участвует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и проведении подготовки по охране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труда;контролирует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обеспечение, выдачу, хранение и использование средств индивидуальной и коллективной защиты, их исправность и правильное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применение;рассматривает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и проведении специальной оценки условий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труда;участвует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управлении профессиональными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рисками;организует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 проводит проверки состояния охраны труда в структурных подразделениях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работодателя;организует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проведение медицинских осмотров, психиатрических освидетельствований, химико-токсикологических исследований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работников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указания (предписания) об устранении имеющихся недостатков и нарушений требований охраны труда, контролирует 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выполнение;участвует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руководитель структурного подразделения работодателя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>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21971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статей 212, 213, 218, 221-223, 225, 227-229.2 Трудового кодекса Российской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условия труда, соответствующие требованиям охраны труда, в структурном подразделении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работодателя;обеспечивает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функционирование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СУОТ;несет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ответственность за ненадлежащее выполнение возложенных на него обязанностей в сфере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труда;распределяет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обязанности в сфере охраны труда между своими подчиненными, в том числе делегирует им часть своих полномочий, определяет степень 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одействует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работе комитета (комиссии) по охране труда, уполномоченных работниками представительных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органов;обеспечивает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подразделения;обеспечивает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работе;организует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проведение подготовки по охране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выдачу специальной одежды, специальной обуви и других средств индивидуальной защиты, смывающих и обезвреживающих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средств;организует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r w:rsidRPr="00061F3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лечебно-профилактическим питанием, молоком соответствующего контингента работников структурного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подразделения;обеспечивает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санитарно-бытовое обслуживание и медицинское обеспечение работников структурного подразделения в соответствии с требованиями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материалов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проведения специальной оценки условий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труда;участвует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управления профессиональными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рисками;участвует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и проведении контроля за состоянием условий и охраны труда в структурном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подразделении;принимает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профилактике;своевременно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подразделения;обеспечивает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наличие и функционирование в структурном подразделении необходимых приборов и систем контроля за производственными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процессами;приостанавливает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работы в структурном подразделении в случаях, установленных требованиями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е) начальник производственного участка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" cy="219710"/>
            <wp:effectExtent l="1905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>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" cy="219710"/>
            <wp:effectExtent l="1905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статей 212, 218, 221-223, 225, 227-229.2 Трудового кодекса Российской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есет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участка;организует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выдачу работникам производственного участка специальной одежды, специальной обуви и других средств, индивидуальной защиты, смывающих и обезвреживающих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средств;обеспечивает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исправное состояние оборудования и инструментов, оснащение рабочих мест необходимыми защитными и оградительными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устройствами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проведения специальной оценки условий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труда;участвует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управления профессиональными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рисками;участвует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и проведении контроля за состоянием условий и охраны труда на производственном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участке;принимает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профилактике;своевременно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</w:t>
      </w:r>
      <w:r w:rsidRPr="00061F3A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участка;обеспечивает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ж) мастер, бригадир производственной бригады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" cy="21971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>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" cy="21971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статей 212, 218, 221-223, 225, 227-229.2 Трудового кодекса Российской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 захламленности рабочих мест, проходов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проездов;проверяет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состояние оборудования и инструментов на рабочих местах членов производственной бригады и принимает меры по устранению обнаруженных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недостатков;контролирует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правильное применение членами производственной бригады выданной специальной одежды, специальной обуви, других средств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защиты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допускает работника к выполнению работ при отсутствии и неправильном применении специальной одежды, специальной обуви и других средств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защиты;принимает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работодателя;организует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выдачу членам производственной бригады специальной одежды, специальной обуви и других средств индивидуальной защиты, смывающих и обезвреживающих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средств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проведения специальной оценки условий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труда;участвует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управления профессиональными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рисками;участвует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организации и проведении контроля за состоянием условий и охраны труда в производственной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бригаде;принимает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бригады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ринимает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профилактике;своевременно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участке;обеспечивает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есет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ответственность за невыполнение членами производственной бригады требований охраны труда.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V. Процедуры, направленные на достижение целей работодателя в области охраны труда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lastRenderedPageBreak/>
        <w:t>г) перечень профессий (должностей) работников, проходящих подготовку по охране труда у работодателя;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>) состав комиссии работодателя по проверке знаний требований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>) порядок организации и проведения стажировки на рабочем месте и подготовки по охране труда.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е) порядок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следующих: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lastRenderedPageBreak/>
        <w:t xml:space="preserve">а) механические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опасности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падения из-за потери равновесия, в том числе при спотыкании или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подскальзывании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при передвижении по скользким поверхностям или мокрым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полам;опасность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падения с высоты, в том числе из-за отсутствия ограждения, из-за обрыва троса, в котлован, в шахту при подъеме или спуске при нештатной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ситуации;опасность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падения из-за внезапного появления на пути следования большого перепада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высот;опасность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удара;опасность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быть уколотым или проткнутым в результате воздействия движущихся колющих частей механизмов,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машин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(острие);опасность запутаться, в том числе в растянутых по полу сварочных проводах, тросах,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нитях;опасность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затягивания или попадания в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ловушку;опасность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затягивания в подвижные части машин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механизмов;опасность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наматывания волос, частей одежды, средств индивидуальной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защиты;опасность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жидкости под давлением при выбросе (прорыве)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пасность воздействия газа под давлением при выбросе (прорыве);опасность воздействия механического упругого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элемента;опасность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 трения или абразивного воздействия при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соприкосновении;опасность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падения;опасность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падения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груза;опасность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разрезания, отрезания от воздействия острых кромок при контакте с незащищенными участками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тела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деталей);опасность от воздействия режущих инструментов (дисковые ножи, дисковые пилы);опасность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разрыва;опасность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упавшими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с крыш зданий и сооружений;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б) электрические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опасности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поражения током вследствие прямого контакта с токоведущими частями из-за касания незащищенными частями тела деталей, находящихся под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напряжением;опасность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поражения током вследствие контакта с токоведущими частями, которые находятся под напряжением из-за неисправного состояния (косвенный контакт);опасность поражения электростатическим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зарядом;опасность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поражения током от наведенного напряжения на рабочем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месте;опасность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поражения вследствие возникновения электрической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дуги;опасность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поражения при прямом попадании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молнии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косвенного поражения молнией;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в) термические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опасности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ожога при контакте незащищенных частей тела с поверхностью предметов, имеющих высокую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температуру;опасность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ожога от воздействия на незащищенные участки тела материалов, жидкостей или газов, имеющих высокую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температуру;опасность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ожога от воздействия открытого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пламени;опасность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теплового удара при длительном нахождении на открытом воздухе при прямом воздействии лучей солнца на незащищенную поверхность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головы;опасность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теплового удара от воздействия окружающих поверхностей оборудования, имеющих высокую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температуру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теплового удара при длительном нахождении вблизи открытого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пламени;опасность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теплового удара при длительном нахождении в помещении с высокой температурой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воздуха;ожог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роговицы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глаза;опасность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 воздействия на незащищенные участки тела материалов, жидкостей или газов, имеющих низкую температуру;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г) опасности, связанные с воздействием микроклимата и климатические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опасности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пониженных температур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воздуха;опасность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повышенных температур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воздуха;опасность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влажности;опасность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скорости движения воздуха;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д) опасности из-за недостатка кислорода в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воздухе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недостатка кислорода в замкнутых технологических емкостях; опасность недостатка кислорода из-за вытеснения </w:t>
      </w:r>
      <w:r w:rsidRPr="00061F3A">
        <w:rPr>
          <w:rFonts w:ascii="Times New Roman" w:hAnsi="Times New Roman" w:cs="Times New Roman"/>
          <w:sz w:val="24"/>
          <w:szCs w:val="24"/>
        </w:rPr>
        <w:lastRenderedPageBreak/>
        <w:t xml:space="preserve">его другими газами или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жидкостями;опасность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недостатка кислорода в подземных сооружениях; опасность недостатка кислорода в безвоздушных средах;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е) барометрические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опасности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неоптимального барометрического давления; опасность от повышенного барометрического давления; опасность от пониженного барометрического давления; опасность от резкого изменения барометрического давления;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ж) опасности, связанные с воздействием химического фактора: опасность от контакта с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веществами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 вдыхания паров вредных жидкостей, газов, пыли, тумана,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дыма;опасность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взрыву;опасность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образования токсичных паров при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нагревании;опасность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на кожные покровы смазочных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масел;опасность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на кожные покровы чистящих и обезжиривающих веществ;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опасности, связанные с воздействием аэрозолей преимущественно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пыли на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глаза;опасность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повреждения органов дыхания частицами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пыли;опасность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пыли на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кожу;опасность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выбросом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пыли;опасности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воздушных взвесей вредных химических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веществ;опасность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на органы дыхания воздушных взвесей, содержащих смазочные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масла;опасность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на органы дыхания воздушных смесей, содержащих чистящие и обезжиривающие вещества;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и) опасности, связанные с воздействием биологического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фактора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из-за воздействия микроорганизмов-продуцентов, препаратов, содержащих живые клетки и споры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микроорганизмов;опасность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из-за контакта с патогенными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микроорганизмами;опасности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из-за укуса переносчиков инфекций;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к) опасности, связанные с воздействием тяжести и напряженности трудового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перемещением груза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вручную;опасность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 подъема тяжестей, превышающих допустимый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вес;опасность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наклонами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корпуса;опасность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рабочей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позой;опасность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вредных для здоровья поз, связанных с чрезмерным напряжением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тела;опасность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физических перегрузок от периодического поднятия тяжелых узлов и деталей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машин;опасность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психических нагрузок,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стрессов;опасность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перенапряжения зрительного анализатора;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л) опасности, связанные с воздействием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шума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повреждения мембранной перепонки уха, связанная с воздействием шума высокой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интенсивности;опасность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>, связанная с возможностью не услышать звуковой сигнал об опасности;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м) опасности, связанные с воздействием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вибрации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 воздействия локальной вибрации при использовании ручных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механизмов;опасность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>, связанная с воздействием общей вибрации;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опасности, связанные с воздействием световой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недостаточной освещенности в рабочей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зоне;опасность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повышенной яркости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света;опасность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пониженной контрастности;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о) опасности, связанные с воздействием неионизирующих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излучений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ослаблением геомагнитного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поля;опасность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воздействием электростатического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поля;опасность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воздействием постоянного магнитного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поля;опасность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воздействием электрического поля промышленной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частоты;опасность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воздействием магнитного поля промышленной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частоты;опасность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 электромагнитных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излучений;опасность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воздействием лазерного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излучения;опасность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>, связанная с воздействием ультрафиолетового излучения;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опасности, связанные с воздействием ионизирующих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излучений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воздействием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гамма-излучения;опасность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воздействием рентгеновского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излучения;опасность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воздействием альфа-,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бета-излучений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>, электронного или ионного и нейтронного излучении;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опасности, связанные с воздействием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животных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укуса;опасность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разрыва;опасность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раздавливания;опасность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заражения;опасность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выделений;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с) опасности, связанные с воздействием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насекомых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укуса;опасность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попадания в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организм;опасность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инвазий гельминтов;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т) опасности, связанные с воздействием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пыльцы, фитонцидов и других веществ, выделяемых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растениями;опасность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ожога выделяемыми растениями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веществами;опасность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пореза растениями;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у) опасность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утонуть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утонуть в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водоеме;опасность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утонуть в технологической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емкости;опасность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утонуть в момент затопления шахты;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опасность расположения рабочего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места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пасности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выполнения электромонтажных работ на столбах, опорах высоковольтных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передач;опасность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при выполнении альпинистских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выполнения кровельных работ на крышах, имеющих большой угол наклона рабочей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поверхности;опасность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выполнением работ на значительной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глубине;опасность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выполнением работ под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землей;опасность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выполнением работ в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туннелях;опасность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выполнения водолазных работ;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опасности, связанные с организационными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недостатками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операций;опасность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веществ;опасность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отсутствием на рабочем месте перечня возможных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аварий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отсутствием на рабочем месте аптечки первой помощи, инструкции по оказанию первой помощи пострадавшему на производстве и средств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связи;опасность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отсутствием информации (схемы, знаков, разметки) о направлении эвакуации в случае возникновения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аварии;опасность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>, связанная с допуском работников, не прошедших подготовку по охране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пожара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 вдыхания дыма, паров вредных газов и пыли при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пожаре;опасность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воспламенения;опасность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открытого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пламени;опасность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повышенной температуры окружающей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среды;опасность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пониженной концентрации кислорода в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воздухе;опасность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огнетушащих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веществ;опасность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осколков частей разрушившихся зданий, сооружений, строений;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ч) опасности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обрушения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обрушения подземных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конструкций;опасность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обрушения наземных конструкций;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транспорта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наезда на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человека;опасность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падения с транспортного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средства;опасность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раздавливания человека, находящегося между двумя сближающимися транспортными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средствами;опасность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опрокидывания транспортного средства при нарушении способов установки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грузов;опасность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 груза, перемещающегося во время движения транспортного средства, из-за несоблюдения правил его укладки 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крепления;опасность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происшествия;опасность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опрокидывания транспортного средства при проведении работ;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опасность, связанная с дегустацией пищевых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продуктов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>, связанная с дегустацией отравленной пищи;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насилия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насилия от враждебно настроенных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работников;опасность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насилия от третьих лиц;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э) опасности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взрыва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самовозгорания горючих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веществ;опасность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возникновения взрыва, происшедшего вследствие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пожара;опасность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ударной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волны;опасность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воздействия высокого давления при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взрыве;опасность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ожога при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взрыве;опасность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обрушения горных пород при взрыве;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F3A">
        <w:rPr>
          <w:rFonts w:ascii="Times New Roman" w:hAnsi="Times New Roman" w:cs="Times New Roman"/>
          <w:sz w:val="24"/>
          <w:szCs w:val="24"/>
        </w:rPr>
        <w:lastRenderedPageBreak/>
        <w:t>ю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) опасности, связанные с применением средств индивидуальной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защиты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 несоответствием средств индивидуальной защиты анатомическим особенностям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человека;опасность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, связанная со скованностью, вызванной применением средств индивидуальной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защиты;опасность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отравления.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При рассмотрении перечисленных в пункте 35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37. Методы оценки уровня профессиональных рисков определяются работодателем с учетом характера своей деятельности и сложности выполняемых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операций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>опускается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использование разных методов оценки уровня профессиональных рисков для разных процессов и операций.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" cy="219710"/>
            <wp:effectExtent l="1905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" cy="219710"/>
            <wp:effectExtent l="1905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12 апреля 2011 года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 xml:space="preserve">труда" (зарегистрирован Министерством юстиции </w:t>
      </w:r>
      <w:r w:rsidRPr="00061F3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21 октября 2011 года, регистрационный № 22111) с изменениями, внесенными приказами Министерства здравоохранения Российской Федерации от 15 мая 2013 года № 296н (зарегистрирован Министерством юстиции Российской Федерации 3 июля 2013 года регистрационный № 28970) и от 5 декабря 2014 года № 801н (зарегистрирован Министерством юстиции Российской Федерации 3 февраля 2015 года, регистрационный № 35848).</w:t>
      </w:r>
      <w:proofErr w:type="gramEnd"/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(определяет) формы такого информирования и порядок их осуществления.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42. Указанное в пункте 41 настоящего Типового положения информирование может осуществляться в форме: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включения соответствующих положений в трудовой договор работника;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43. С целью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(определяет):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46. В целях выявления потребности в обеспечении работников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 xml:space="preserve">средствами индивидуальной защиты, смывающими и обезвреживающими средствами работодателем </w:t>
      </w:r>
      <w:r w:rsidRPr="00061F3A">
        <w:rPr>
          <w:rFonts w:ascii="Times New Roman" w:hAnsi="Times New Roman" w:cs="Times New Roman"/>
          <w:sz w:val="24"/>
          <w:szCs w:val="24"/>
        </w:rPr>
        <w:lastRenderedPageBreak/>
        <w:t>определяются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" cy="219710"/>
            <wp:effectExtent l="1905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>, применение которых обязательно.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" cy="219710"/>
            <wp:effectExtent l="1905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Согласно статье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контроль выполнения подрядчиком или поставщиком требований работодателя в области охраны труда.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VI. Планирование мероприятий по реализации процедур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51. С целью планирования мероприятий по реализации процедур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52. В Плане отражаются: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lastRenderedPageBreak/>
        <w:t>г) сроки реализации по каждому мероприятию, проводимому при реализации процедур;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VII. Контроль функционирования СУОТ и мониторинг реализации процедур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мероприятий, обеспечивающих: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54.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определяет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VIII. Планирование улучшений функционирования СУОТ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</w:t>
      </w:r>
      <w:r w:rsidRPr="00061F3A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предложений работников и (или) уполномоченных ими представительных органов.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е) необходимость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IX. Реагирование на аварии, несчастные случаи и профессиональные заболевания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порядок выявления потенциально возможных аварий, порядок действий в случае их возникновения.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61F3A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061F3A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62. 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061F3A">
        <w:rPr>
          <w:rFonts w:ascii="Times New Roman" w:hAnsi="Times New Roman" w:cs="Times New Roman"/>
          <w:sz w:val="24"/>
          <w:szCs w:val="24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061F3A" w:rsidRPr="00061F3A" w:rsidRDefault="00061F3A" w:rsidP="0006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lastRenderedPageBreak/>
        <w:t xml:space="preserve">X. Управление документами СУОТ 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061F3A">
        <w:rPr>
          <w:rFonts w:ascii="Times New Roman" w:hAnsi="Times New Roman" w:cs="Times New Roman"/>
          <w:sz w:val="24"/>
          <w:szCs w:val="24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61F3A" w:rsidRPr="00061F3A" w:rsidRDefault="00061F3A" w:rsidP="000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F3A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061F3A" w:rsidRPr="00061F3A" w:rsidRDefault="00061F3A" w:rsidP="00061F3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061F3A" w:rsidRDefault="00061F3A" w:rsidP="0006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06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61F3A"/>
    <w:rsid w:val="0006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10034</Words>
  <Characters>57196</Characters>
  <Application>Microsoft Office Word</Application>
  <DocSecurity>0</DocSecurity>
  <Lines>476</Lines>
  <Paragraphs>134</Paragraphs>
  <ScaleCrop>false</ScaleCrop>
  <Company>Microsoft</Company>
  <LinksUpToDate>false</LinksUpToDate>
  <CharactersWithSpaces>67096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2016-11-18T06:16:00Z</dcterms:created>
  <dcterms:modified xsi:type="dcterms:W3CDTF">2016-11-18T06:17:00Z</dcterms:modified>
</cp:coreProperties>
</file>