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6" w:rsidRPr="007F3BB9" w:rsidRDefault="00124A76" w:rsidP="005D51D7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124A76" w:rsidP="005D51D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E7EA" wp14:editId="5EF9DF23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68103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5pt" to="52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124A76" w:rsidRDefault="00124A76" w:rsidP="005D51D7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124A76" w:rsidRPr="005B7CDC" w:rsidRDefault="00124A76" w:rsidP="00124A76"/>
    <w:p w:rsidR="00124A76" w:rsidRPr="00196FCC" w:rsidRDefault="00124A76" w:rsidP="00124A76">
      <w:pPr>
        <w:jc w:val="center"/>
        <w:rPr>
          <w:b/>
          <w:spacing w:val="20"/>
          <w:sz w:val="48"/>
          <w:szCs w:val="48"/>
        </w:rPr>
      </w:pPr>
    </w:p>
    <w:p w:rsidR="00124A76" w:rsidRPr="00851D77" w:rsidRDefault="00124A76" w:rsidP="00124A76">
      <w:r w:rsidRPr="00851D77">
        <w:t xml:space="preserve">от </w:t>
      </w:r>
      <w:r w:rsidR="00BA533D">
        <w:t>29</w:t>
      </w:r>
      <w:r w:rsidRPr="00851D77">
        <w:t>.</w:t>
      </w:r>
      <w:r w:rsidR="00BA533D">
        <w:t>12</w:t>
      </w:r>
      <w:r w:rsidRPr="00851D77">
        <w:t>.20</w:t>
      </w:r>
      <w:r w:rsidR="0034027F">
        <w:t>2</w:t>
      </w:r>
      <w:r w:rsidR="00CA6029">
        <w:t>1</w:t>
      </w:r>
      <w:r w:rsidRPr="00851D77">
        <w:t xml:space="preserve"> г. № </w:t>
      </w:r>
      <w:r w:rsidR="00BA533D">
        <w:t>100</w:t>
      </w:r>
      <w:r w:rsidR="00AB16B8">
        <w:t>7</w:t>
      </w:r>
    </w:p>
    <w:p w:rsidR="00124A76" w:rsidRPr="00851D77" w:rsidRDefault="00124A76" w:rsidP="00124A76">
      <w:r w:rsidRPr="00851D77">
        <w:t>г. Сураж</w:t>
      </w:r>
    </w:p>
    <w:p w:rsidR="00124A76" w:rsidRPr="00851D77" w:rsidRDefault="00124A76" w:rsidP="00124A76"/>
    <w:p w:rsidR="00124A76" w:rsidRPr="00851D77" w:rsidRDefault="00124A76" w:rsidP="00124A76">
      <w:pPr>
        <w:jc w:val="both"/>
      </w:pPr>
      <w:r>
        <w:t>О внесении изменений в муниципальную программу</w:t>
      </w:r>
      <w:r w:rsidRPr="00851D77">
        <w:t xml:space="preserve"> </w:t>
      </w:r>
    </w:p>
    <w:p w:rsidR="00124A76" w:rsidRPr="00851D77" w:rsidRDefault="00124A76" w:rsidP="00124A76">
      <w:pPr>
        <w:jc w:val="both"/>
      </w:pPr>
      <w:r w:rsidRPr="00851D77">
        <w:t>«</w:t>
      </w:r>
      <w:r w:rsidR="00AB16B8">
        <w:t>Управление муниципальными финансами</w:t>
      </w:r>
      <w:r w:rsidRPr="00851D77">
        <w:t xml:space="preserve"> </w:t>
      </w:r>
    </w:p>
    <w:p w:rsidR="00AB16B8" w:rsidRDefault="00124A76" w:rsidP="00124A76">
      <w:pPr>
        <w:jc w:val="both"/>
      </w:pPr>
      <w:proofErr w:type="spellStart"/>
      <w:r w:rsidRPr="00851D77">
        <w:t>Суражского</w:t>
      </w:r>
      <w:proofErr w:type="spellEnd"/>
      <w:r w:rsidRPr="00851D77">
        <w:t xml:space="preserve"> района </w:t>
      </w:r>
      <w:r>
        <w:t xml:space="preserve">на </w:t>
      </w:r>
      <w:r w:rsidRPr="00851D77">
        <w:t>20</w:t>
      </w:r>
      <w:r w:rsidR="0034027F">
        <w:t>2</w:t>
      </w:r>
      <w:r w:rsidR="00CA6029">
        <w:t>1</w:t>
      </w:r>
      <w:r w:rsidRPr="00851D77">
        <w:t xml:space="preserve"> – 20</w:t>
      </w:r>
      <w:r>
        <w:t>2</w:t>
      </w:r>
      <w:r w:rsidR="00CA6029">
        <w:t>3</w:t>
      </w:r>
      <w:r w:rsidRPr="00851D77">
        <w:t xml:space="preserve"> годы»</w:t>
      </w:r>
      <w:r>
        <w:t xml:space="preserve">, </w:t>
      </w:r>
    </w:p>
    <w:p w:rsidR="00124A76" w:rsidRDefault="00124A76" w:rsidP="00124A76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</w:t>
      </w:r>
    </w:p>
    <w:p w:rsidR="00AB16B8" w:rsidRDefault="00124A76" w:rsidP="00124A76">
      <w:pPr>
        <w:jc w:val="both"/>
      </w:pPr>
      <w:r>
        <w:t xml:space="preserve">администрации </w:t>
      </w:r>
      <w:proofErr w:type="spellStart"/>
      <w:r>
        <w:t>Суражского</w:t>
      </w:r>
      <w:proofErr w:type="spellEnd"/>
      <w:r>
        <w:t xml:space="preserve"> района </w:t>
      </w:r>
    </w:p>
    <w:p w:rsidR="00124A76" w:rsidRPr="00851D77" w:rsidRDefault="00124A76" w:rsidP="00124A76">
      <w:pPr>
        <w:jc w:val="both"/>
      </w:pPr>
      <w:r>
        <w:t>от 2</w:t>
      </w:r>
      <w:r w:rsidR="00CA6029">
        <w:t>9</w:t>
      </w:r>
      <w:r>
        <w:t>.12.20</w:t>
      </w:r>
      <w:r w:rsidR="00CA6029">
        <w:t>20 г. № 98</w:t>
      </w:r>
      <w:r w:rsidR="00AB16B8">
        <w:t>2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711BBE" w:rsidRDefault="00CA6029" w:rsidP="00124A7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851D77">
        <w:rPr>
          <w:sz w:val="28"/>
          <w:szCs w:val="28"/>
        </w:rPr>
        <w:t xml:space="preserve">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 июня 2019</w:t>
      </w:r>
      <w:r w:rsidRPr="00851D77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94</w:t>
      </w:r>
      <w:r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район», </w:t>
      </w:r>
      <w:r w:rsidR="00124A76" w:rsidRPr="00711BBE">
        <w:rPr>
          <w:sz w:val="28"/>
          <w:szCs w:val="28"/>
        </w:rPr>
        <w:t xml:space="preserve">решением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районного Совета народных депутатов от 2</w:t>
      </w:r>
      <w:r w:rsidR="00BA533D">
        <w:rPr>
          <w:sz w:val="28"/>
          <w:szCs w:val="28"/>
        </w:rPr>
        <w:t>3</w:t>
      </w:r>
      <w:r w:rsidR="00124A76">
        <w:rPr>
          <w:sz w:val="28"/>
          <w:szCs w:val="28"/>
        </w:rPr>
        <w:t>.</w:t>
      </w:r>
      <w:r w:rsidR="00BA53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402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BA533D">
        <w:rPr>
          <w:sz w:val="28"/>
          <w:szCs w:val="28"/>
        </w:rPr>
        <w:t>60</w:t>
      </w:r>
      <w:r w:rsidR="00124A76" w:rsidRPr="00711BBE">
        <w:rPr>
          <w:sz w:val="28"/>
          <w:szCs w:val="28"/>
        </w:rPr>
        <w:t xml:space="preserve"> </w:t>
      </w:r>
      <w:r w:rsidR="00124A76">
        <w:rPr>
          <w:sz w:val="28"/>
          <w:szCs w:val="28"/>
        </w:rPr>
        <w:t xml:space="preserve">«О внесении изменений в решение </w:t>
      </w:r>
      <w:proofErr w:type="spellStart"/>
      <w:r w:rsidR="00124A76">
        <w:rPr>
          <w:sz w:val="28"/>
          <w:szCs w:val="28"/>
        </w:rPr>
        <w:t>Суражского</w:t>
      </w:r>
      <w:proofErr w:type="spellEnd"/>
      <w:r w:rsidR="00124A76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№ 97 </w:t>
      </w:r>
      <w:r w:rsidR="00124A76">
        <w:rPr>
          <w:sz w:val="28"/>
          <w:szCs w:val="28"/>
        </w:rPr>
        <w:t xml:space="preserve">от </w:t>
      </w:r>
      <w:r w:rsidR="0034027F">
        <w:rPr>
          <w:sz w:val="28"/>
          <w:szCs w:val="28"/>
        </w:rPr>
        <w:t>16</w:t>
      </w:r>
      <w:r w:rsidR="00124A7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124A76">
        <w:rPr>
          <w:sz w:val="28"/>
          <w:szCs w:val="28"/>
        </w:rPr>
        <w:t xml:space="preserve"> г. </w:t>
      </w:r>
      <w:r w:rsidR="00124A76" w:rsidRPr="00711BBE">
        <w:rPr>
          <w:sz w:val="28"/>
          <w:szCs w:val="28"/>
        </w:rPr>
        <w:t xml:space="preserve">«О бюджете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муниципального района </w:t>
      </w:r>
      <w:r w:rsidR="0034027F">
        <w:rPr>
          <w:sz w:val="28"/>
          <w:szCs w:val="28"/>
        </w:rPr>
        <w:t xml:space="preserve">Брянской области </w:t>
      </w:r>
      <w:r w:rsidR="00124A76" w:rsidRPr="00711BBE">
        <w:rPr>
          <w:sz w:val="28"/>
          <w:szCs w:val="28"/>
        </w:rPr>
        <w:t>на</w:t>
      </w:r>
      <w:proofErr w:type="gramEnd"/>
      <w:r w:rsidR="00124A76" w:rsidRPr="00711BBE">
        <w:rPr>
          <w:sz w:val="28"/>
          <w:szCs w:val="28"/>
        </w:rPr>
        <w:t xml:space="preserve">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24A76" w:rsidRPr="00711BBE">
        <w:rPr>
          <w:sz w:val="28"/>
          <w:szCs w:val="28"/>
        </w:rPr>
        <w:t xml:space="preserve"> год и на плановый период 20</w:t>
      </w:r>
      <w:r w:rsidR="0034027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и 20</w:t>
      </w:r>
      <w:r w:rsidR="00124A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24A76" w:rsidRPr="00711BBE">
        <w:rPr>
          <w:sz w:val="28"/>
          <w:szCs w:val="28"/>
        </w:rPr>
        <w:t xml:space="preserve"> годов</w:t>
      </w:r>
      <w:r w:rsidR="00124A76">
        <w:rPr>
          <w:sz w:val="28"/>
          <w:szCs w:val="28"/>
        </w:rPr>
        <w:t>»</w:t>
      </w:r>
      <w:r w:rsidR="00124A76" w:rsidRPr="00711BBE">
        <w:rPr>
          <w:sz w:val="28"/>
          <w:szCs w:val="28"/>
        </w:rPr>
        <w:t>,</w:t>
      </w:r>
    </w:p>
    <w:p w:rsidR="00124A76" w:rsidRPr="00711BBE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124A76" w:rsidRPr="00711BBE" w:rsidRDefault="00124A76" w:rsidP="00124A76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 w:rsidR="00AB16B8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34027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CA6029">
        <w:rPr>
          <w:sz w:val="28"/>
          <w:szCs w:val="28"/>
        </w:rPr>
        <w:t>9.12.2020</w:t>
      </w:r>
      <w:r w:rsidRPr="00711BBE">
        <w:rPr>
          <w:sz w:val="28"/>
          <w:szCs w:val="28"/>
        </w:rPr>
        <w:t xml:space="preserve"> г. № </w:t>
      </w:r>
      <w:r w:rsidR="00CA6029">
        <w:rPr>
          <w:sz w:val="28"/>
          <w:szCs w:val="28"/>
        </w:rPr>
        <w:t>98</w:t>
      </w:r>
      <w:r w:rsidR="00AB16B8">
        <w:rPr>
          <w:sz w:val="28"/>
          <w:szCs w:val="28"/>
        </w:rPr>
        <w:t>2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124A76" w:rsidRPr="00711BBE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BE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A76" w:rsidRPr="00711BBE" w:rsidTr="003C3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711BBE" w:rsidRDefault="00124A76" w:rsidP="003C3F45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C178E3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C178E3" w:rsidRDefault="007228EC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10 957 458,62</w:t>
            </w:r>
            <w:r w:rsidR="00CA6029"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рублей,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10 957 458,62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2022 год –  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124A76" w:rsidRPr="00711BBE" w:rsidRDefault="00CA6029" w:rsidP="007228EC">
            <w:pPr>
              <w:jc w:val="both"/>
              <w:rPr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2023 год –  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0,00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рублей.</w:t>
            </w:r>
            <w:r w:rsidRPr="002A46A6">
              <w:rPr>
                <w:rFonts w:eastAsia="Calibri"/>
                <w:color w:val="000000"/>
                <w:lang w:eastAsia="en-US"/>
              </w:rPr>
              <w:t xml:space="preserve">     </w:t>
            </w:r>
          </w:p>
        </w:tc>
      </w:tr>
    </w:tbl>
    <w:p w:rsidR="00124A76" w:rsidRPr="00711BBE" w:rsidRDefault="00124A76" w:rsidP="00124A76">
      <w:pPr>
        <w:ind w:firstLine="709"/>
        <w:jc w:val="both"/>
        <w:rPr>
          <w:sz w:val="28"/>
          <w:szCs w:val="28"/>
        </w:rPr>
      </w:pPr>
    </w:p>
    <w:p w:rsidR="00124A76" w:rsidRPr="00711BBE" w:rsidRDefault="00124A76" w:rsidP="00124A76">
      <w:pPr>
        <w:ind w:left="360"/>
        <w:rPr>
          <w:sz w:val="28"/>
          <w:szCs w:val="28"/>
        </w:rPr>
      </w:pPr>
    </w:p>
    <w:p w:rsidR="00124A76" w:rsidRDefault="00124A76" w:rsidP="00124A76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>
        <w:rPr>
          <w:sz w:val="28"/>
          <w:szCs w:val="28"/>
        </w:rPr>
        <w:t xml:space="preserve">.Пункт </w:t>
      </w:r>
      <w:r w:rsidR="00AB16B8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муниципальной программы «Ресурсное обеспечение муниципальной программы» изложить в следующей редакции:</w:t>
      </w:r>
    </w:p>
    <w:p w:rsidR="00CA6029" w:rsidRDefault="00CA6029" w:rsidP="00CA60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10 957 458,62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10 957 458,62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24A76" w:rsidRP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рублей.   </w:t>
      </w:r>
    </w:p>
    <w:p w:rsidR="00124A76" w:rsidRPr="00711BBE" w:rsidRDefault="00124A76" w:rsidP="00124A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Pr="00711BB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AB16B8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E45E1F">
        <w:rPr>
          <w:sz w:val="28"/>
          <w:szCs w:val="28"/>
        </w:rPr>
        <w:t>2</w:t>
      </w:r>
      <w:r w:rsidR="00CA6029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A6029">
        <w:rPr>
          <w:sz w:val="28"/>
          <w:szCs w:val="28"/>
        </w:rPr>
        <w:t>3</w:t>
      </w:r>
      <w:r w:rsidRPr="00711BB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Pr="00711BBE">
        <w:rPr>
          <w:sz w:val="28"/>
          <w:szCs w:val="28"/>
        </w:rPr>
        <w:t>1 к настоящему постановлению.</w:t>
      </w:r>
    </w:p>
    <w:p w:rsidR="00124A76" w:rsidRPr="007C1B9E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 в сети Интернет.</w:t>
      </w:r>
    </w:p>
    <w:p w:rsidR="00124A76" w:rsidRDefault="00124A76" w:rsidP="00124A76">
      <w:pPr>
        <w:spacing w:line="276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3. </w:t>
      </w:r>
      <w:proofErr w:type="gramStart"/>
      <w:r w:rsidRPr="007C1B9E">
        <w:rPr>
          <w:sz w:val="28"/>
          <w:szCs w:val="28"/>
        </w:rPr>
        <w:t>Контроль за</w:t>
      </w:r>
      <w:proofErr w:type="gramEnd"/>
      <w:r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постановления оставляю за собой.</w:t>
      </w: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Pr="00851D77" w:rsidRDefault="00124A76" w:rsidP="00124A76">
      <w:pPr>
        <w:spacing w:line="360" w:lineRule="auto"/>
        <w:jc w:val="both"/>
        <w:rPr>
          <w:b/>
        </w:rPr>
      </w:pPr>
    </w:p>
    <w:p w:rsidR="00124A76" w:rsidRPr="0022480D" w:rsidRDefault="00124A76" w:rsidP="00124A76">
      <w:pPr>
        <w:jc w:val="both"/>
        <w:rPr>
          <w:b/>
          <w:sz w:val="26"/>
          <w:szCs w:val="26"/>
        </w:rPr>
      </w:pP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Толока С.В.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2-14-58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5D51D7" w:rsidRDefault="005D51D7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  <w:proofErr w:type="spellStart"/>
      <w:r>
        <w:rPr>
          <w:sz w:val="18"/>
          <w:szCs w:val="18"/>
        </w:rPr>
        <w:t>Суражского</w:t>
      </w:r>
      <w:proofErr w:type="spellEnd"/>
      <w:r>
        <w:rPr>
          <w:sz w:val="18"/>
          <w:szCs w:val="18"/>
        </w:rPr>
        <w:t xml:space="preserve"> района </w:t>
      </w: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A533D">
        <w:rPr>
          <w:sz w:val="18"/>
          <w:szCs w:val="18"/>
        </w:rPr>
        <w:t>29</w:t>
      </w:r>
      <w:r>
        <w:rPr>
          <w:sz w:val="18"/>
          <w:szCs w:val="18"/>
        </w:rPr>
        <w:t>.</w:t>
      </w:r>
      <w:r w:rsidR="00BA533D">
        <w:rPr>
          <w:sz w:val="18"/>
          <w:szCs w:val="18"/>
        </w:rPr>
        <w:t>12</w:t>
      </w:r>
      <w:r>
        <w:rPr>
          <w:sz w:val="18"/>
          <w:szCs w:val="18"/>
        </w:rPr>
        <w:t>.202</w:t>
      </w:r>
      <w:r w:rsidR="00CA6029">
        <w:rPr>
          <w:sz w:val="18"/>
          <w:szCs w:val="18"/>
        </w:rPr>
        <w:t>1</w:t>
      </w:r>
      <w:r>
        <w:rPr>
          <w:sz w:val="18"/>
          <w:szCs w:val="18"/>
        </w:rPr>
        <w:t xml:space="preserve"> г. № </w:t>
      </w:r>
      <w:r w:rsidR="00BA533D">
        <w:rPr>
          <w:sz w:val="18"/>
          <w:szCs w:val="18"/>
        </w:rPr>
        <w:t>100</w:t>
      </w:r>
      <w:r w:rsidR="00AB16B8">
        <w:rPr>
          <w:sz w:val="18"/>
          <w:szCs w:val="18"/>
        </w:rPr>
        <w:t>7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E45E1F">
        <w:rPr>
          <w:sz w:val="18"/>
          <w:szCs w:val="18"/>
        </w:rPr>
        <w:t xml:space="preserve">О внесении изменений в муниципальную программу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>«</w:t>
      </w:r>
      <w:r w:rsidR="00AB16B8">
        <w:rPr>
          <w:sz w:val="18"/>
          <w:szCs w:val="18"/>
        </w:rPr>
        <w:t>Управление муниципальными финансами</w:t>
      </w:r>
      <w:r w:rsidRPr="00E45E1F">
        <w:rPr>
          <w:sz w:val="18"/>
          <w:szCs w:val="18"/>
        </w:rPr>
        <w:t xml:space="preserve">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proofErr w:type="spellStart"/>
      <w:r w:rsidRPr="00E45E1F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 района на 202</w:t>
      </w:r>
      <w:r w:rsidR="00CA6029">
        <w:rPr>
          <w:sz w:val="18"/>
          <w:szCs w:val="18"/>
        </w:rPr>
        <w:t>1</w:t>
      </w:r>
      <w:r w:rsidRPr="00E45E1F">
        <w:rPr>
          <w:sz w:val="18"/>
          <w:szCs w:val="18"/>
        </w:rPr>
        <w:t xml:space="preserve"> – 202</w:t>
      </w:r>
      <w:r w:rsidR="00CA6029">
        <w:rPr>
          <w:sz w:val="18"/>
          <w:szCs w:val="18"/>
        </w:rPr>
        <w:t>3</w:t>
      </w:r>
      <w:r w:rsidRPr="00E45E1F">
        <w:rPr>
          <w:sz w:val="18"/>
          <w:szCs w:val="18"/>
        </w:rPr>
        <w:t xml:space="preserve"> годы», </w:t>
      </w:r>
      <w:proofErr w:type="gramStart"/>
      <w:r w:rsidRPr="00E45E1F">
        <w:rPr>
          <w:sz w:val="18"/>
          <w:szCs w:val="18"/>
        </w:rPr>
        <w:t>утвержденную</w:t>
      </w:r>
      <w:proofErr w:type="gramEnd"/>
      <w:r w:rsidRPr="00E45E1F">
        <w:rPr>
          <w:sz w:val="18"/>
          <w:szCs w:val="18"/>
        </w:rPr>
        <w:t xml:space="preserve"> постановлением </w:t>
      </w:r>
    </w:p>
    <w:p w:rsidR="00E45E1F" w:rsidRPr="00E45E1F" w:rsidRDefault="00E45E1F" w:rsidP="00E45E1F">
      <w:pPr>
        <w:jc w:val="right"/>
        <w:rPr>
          <w:sz w:val="18"/>
          <w:szCs w:val="18"/>
        </w:rPr>
      </w:pPr>
      <w:r w:rsidRPr="00E45E1F">
        <w:rPr>
          <w:sz w:val="18"/>
          <w:szCs w:val="18"/>
        </w:rPr>
        <w:t xml:space="preserve">администрации </w:t>
      </w:r>
      <w:proofErr w:type="spellStart"/>
      <w:r w:rsidRPr="00E45E1F">
        <w:rPr>
          <w:sz w:val="18"/>
          <w:szCs w:val="18"/>
        </w:rPr>
        <w:t>Суражского</w:t>
      </w:r>
      <w:proofErr w:type="spellEnd"/>
      <w:r w:rsidRPr="00E45E1F">
        <w:rPr>
          <w:sz w:val="18"/>
          <w:szCs w:val="18"/>
        </w:rPr>
        <w:t xml:space="preserve"> района от 2</w:t>
      </w:r>
      <w:r w:rsidR="00CA6029">
        <w:rPr>
          <w:sz w:val="18"/>
          <w:szCs w:val="18"/>
        </w:rPr>
        <w:t>9</w:t>
      </w:r>
      <w:r w:rsidRPr="00E45E1F">
        <w:rPr>
          <w:sz w:val="18"/>
          <w:szCs w:val="18"/>
        </w:rPr>
        <w:t>.12.20</w:t>
      </w:r>
      <w:r w:rsidR="00CA6029">
        <w:rPr>
          <w:sz w:val="18"/>
          <w:szCs w:val="18"/>
        </w:rPr>
        <w:t>20</w:t>
      </w:r>
      <w:r w:rsidRPr="00E45E1F">
        <w:rPr>
          <w:sz w:val="18"/>
          <w:szCs w:val="18"/>
        </w:rPr>
        <w:t xml:space="preserve"> г. № </w:t>
      </w:r>
      <w:r w:rsidR="00CA6029">
        <w:rPr>
          <w:sz w:val="18"/>
          <w:szCs w:val="18"/>
        </w:rPr>
        <w:t>98</w:t>
      </w:r>
      <w:r w:rsidR="00AB16B8">
        <w:rPr>
          <w:sz w:val="18"/>
          <w:szCs w:val="18"/>
        </w:rPr>
        <w:t>2</w:t>
      </w:r>
      <w:r>
        <w:rPr>
          <w:sz w:val="18"/>
          <w:szCs w:val="18"/>
        </w:rPr>
        <w:t>»</w:t>
      </w:r>
    </w:p>
    <w:p w:rsidR="00E45E1F" w:rsidRPr="00FC4475" w:rsidRDefault="00E45E1F" w:rsidP="00E45E1F">
      <w:pPr>
        <w:jc w:val="both"/>
        <w:rPr>
          <w:sz w:val="26"/>
          <w:szCs w:val="26"/>
        </w:rPr>
      </w:pPr>
    </w:p>
    <w:p w:rsidR="00AB16B8" w:rsidRPr="00DB0F21" w:rsidRDefault="00AB16B8" w:rsidP="00AB16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6B8" w:rsidRPr="00DB0F21" w:rsidRDefault="00AB16B8" w:rsidP="00AB16B8">
      <w:pPr>
        <w:pStyle w:val="ConsPlusTitle"/>
        <w:jc w:val="center"/>
        <w:rPr>
          <w:sz w:val="24"/>
          <w:szCs w:val="24"/>
        </w:rPr>
      </w:pPr>
      <w:bookmarkStart w:id="0" w:name="P455"/>
      <w:bookmarkEnd w:id="0"/>
      <w:r w:rsidRPr="00DB0F21">
        <w:rPr>
          <w:sz w:val="24"/>
          <w:szCs w:val="24"/>
        </w:rPr>
        <w:t>План реализации муниципальной программы</w:t>
      </w:r>
    </w:p>
    <w:p w:rsidR="00AB16B8" w:rsidRPr="00DB0F21" w:rsidRDefault="00AB16B8" w:rsidP="00AB16B8">
      <w:pPr>
        <w:pStyle w:val="ConsPlusTitle"/>
        <w:jc w:val="center"/>
        <w:rPr>
          <w:sz w:val="24"/>
          <w:szCs w:val="24"/>
        </w:rPr>
      </w:pPr>
      <w:r w:rsidRPr="00DB0F21">
        <w:rPr>
          <w:sz w:val="24"/>
          <w:szCs w:val="24"/>
        </w:rPr>
        <w:t>"Управление муниципальными финансами</w:t>
      </w:r>
    </w:p>
    <w:p w:rsidR="00AB16B8" w:rsidRPr="00DB0F21" w:rsidRDefault="00AB16B8" w:rsidP="00AB16B8">
      <w:pPr>
        <w:pStyle w:val="ConsPlus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на </w:t>
      </w:r>
      <w:r w:rsidRPr="00DB0F2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DB0F21">
        <w:rPr>
          <w:sz w:val="24"/>
          <w:szCs w:val="24"/>
        </w:rPr>
        <w:t xml:space="preserve"> - 20</w:t>
      </w:r>
      <w:r>
        <w:rPr>
          <w:sz w:val="24"/>
          <w:szCs w:val="24"/>
        </w:rPr>
        <w:t>23</w:t>
      </w:r>
      <w:r w:rsidRPr="00DB0F21">
        <w:rPr>
          <w:sz w:val="24"/>
          <w:szCs w:val="24"/>
        </w:rPr>
        <w:t xml:space="preserve"> годы"</w:t>
      </w:r>
    </w:p>
    <w:p w:rsidR="00AB16B8" w:rsidRPr="00DB0F21" w:rsidRDefault="00AB16B8" w:rsidP="00AB1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AB16B8" w:rsidRPr="00DB0F21" w:rsidTr="00E76885">
        <w:tc>
          <w:tcPr>
            <w:tcW w:w="660" w:type="dxa"/>
            <w:vMerge w:val="restart"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  <w:vMerge w:val="restart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  <w:vMerge w:val="restart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</w:t>
            </w:r>
            <w:bookmarkStart w:id="1" w:name="_GoBack"/>
            <w:bookmarkEnd w:id="1"/>
            <w:r w:rsidRPr="00D97675">
              <w:rPr>
                <w:rFonts w:ascii="Times New Roman" w:hAnsi="Times New Roman" w:cs="Times New Roman"/>
                <w:szCs w:val="22"/>
              </w:rPr>
              <w:t>ели</w:t>
            </w:r>
          </w:p>
        </w:tc>
        <w:tc>
          <w:tcPr>
            <w:tcW w:w="1680" w:type="dxa"/>
            <w:vMerge w:val="restart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AB16B8" w:rsidRPr="00DB0F21" w:rsidTr="00E76885">
        <w:tc>
          <w:tcPr>
            <w:tcW w:w="660" w:type="dxa"/>
            <w:vMerge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AB16B8" w:rsidRPr="00D97675" w:rsidRDefault="00AB16B8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AB16B8" w:rsidRPr="00D97675" w:rsidRDefault="00AB16B8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16B8" w:rsidRPr="00DB0F21" w:rsidTr="00E76885">
        <w:tc>
          <w:tcPr>
            <w:tcW w:w="660" w:type="dxa"/>
          </w:tcPr>
          <w:p w:rsidR="00AB16B8" w:rsidRPr="00D97675" w:rsidRDefault="00AB16B8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AB16B8" w:rsidRPr="00D97675" w:rsidRDefault="00AB16B8" w:rsidP="00AB1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9 929 458,62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9 929 458,62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10 957 458,62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10 957 458,62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устойчивости 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районного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  <w:vMerge w:val="restart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  <w:vMerge w:val="restart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vMerge w:val="restart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7228EC" w:rsidRPr="00D97675" w:rsidRDefault="007228EC" w:rsidP="00E7688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8EC" w:rsidRPr="00D97675" w:rsidRDefault="007228EC" w:rsidP="00AB1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5 479 458,62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5 478 000,00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5 478 000,00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228EC" w:rsidRPr="007A1BF3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228EC" w:rsidRPr="007A1BF3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7A1BF3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1 028 000,00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7A1BF3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 w:val="restart"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Поддержка мер по обе</w:t>
            </w:r>
            <w:r w:rsidRPr="00D97675">
              <w:rPr>
                <w:rFonts w:ascii="Times New Roman" w:hAnsi="Times New Roman" w:cs="Times New Roman"/>
                <w:szCs w:val="22"/>
              </w:rPr>
              <w:t>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7228EC" w:rsidRPr="007A1BF3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 xml:space="preserve">Создание условий для эффективного выполнения полномочий органов местного самоуправления </w:t>
            </w:r>
            <w:r w:rsidRPr="007A1BF3">
              <w:rPr>
                <w:rFonts w:ascii="Times New Roman" w:hAnsi="Times New Roman" w:cs="Times New Roman"/>
                <w:szCs w:val="22"/>
              </w:rPr>
              <w:lastRenderedPageBreak/>
              <w:t>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поступления из федерального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228EC" w:rsidRPr="007A1BF3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228EC" w:rsidRPr="00D97675" w:rsidRDefault="007228EC" w:rsidP="00AB1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228EC" w:rsidRPr="007A1BF3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28EC" w:rsidRPr="00DB0F21" w:rsidTr="00E76885">
        <w:tc>
          <w:tcPr>
            <w:tcW w:w="660" w:type="dxa"/>
            <w:vMerge/>
          </w:tcPr>
          <w:p w:rsidR="007228EC" w:rsidRPr="00D97675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228EC" w:rsidRPr="00D97675" w:rsidRDefault="007228EC" w:rsidP="00E768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228EC" w:rsidRPr="00D97675" w:rsidRDefault="007228EC" w:rsidP="00AB16B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AB1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4 450 000,00</w:t>
            </w:r>
          </w:p>
        </w:tc>
        <w:tc>
          <w:tcPr>
            <w:tcW w:w="1418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228EC" w:rsidRPr="00D97675" w:rsidRDefault="007228EC" w:rsidP="00F8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228EC" w:rsidRPr="007A1BF3" w:rsidRDefault="007228EC" w:rsidP="00E76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16B8" w:rsidRPr="00DB0F21" w:rsidRDefault="00AB16B8" w:rsidP="00AB1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6B8" w:rsidRPr="00DB0F21" w:rsidRDefault="00AB16B8" w:rsidP="00AB1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6B8" w:rsidRPr="00DB0F21" w:rsidRDefault="00AB16B8" w:rsidP="00AB16B8"/>
    <w:p w:rsidR="00AB16B8" w:rsidRPr="00DB0F21" w:rsidRDefault="00AB16B8" w:rsidP="00AB1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E45E1F" w:rsidSect="005D51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D51D7"/>
    <w:rsid w:val="005F5C68"/>
    <w:rsid w:val="00680C8F"/>
    <w:rsid w:val="006B43AD"/>
    <w:rsid w:val="006C5765"/>
    <w:rsid w:val="006F27B5"/>
    <w:rsid w:val="00706624"/>
    <w:rsid w:val="007228EC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B16B8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2022-01-27T12:44:00Z</cp:lastPrinted>
  <dcterms:created xsi:type="dcterms:W3CDTF">2022-01-08T10:34:00Z</dcterms:created>
  <dcterms:modified xsi:type="dcterms:W3CDTF">2022-01-27T12:44:00Z</dcterms:modified>
</cp:coreProperties>
</file>