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2E" w:rsidRDefault="00C953C4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6F5B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</w:t>
      </w:r>
      <w:r w:rsidR="00A83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CC4C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</w:t>
      </w:r>
    </w:p>
    <w:p w:rsidR="00D150D8" w:rsidRDefault="00A6602E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</w:t>
      </w:r>
    </w:p>
    <w:tbl>
      <w:tblPr>
        <w:tblW w:w="102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55"/>
        <w:gridCol w:w="6505"/>
      </w:tblGrid>
      <w:tr w:rsidR="00D150D8" w:rsidTr="00D150D8">
        <w:trPr>
          <w:trHeight w:val="1708"/>
        </w:trPr>
        <w:tc>
          <w:tcPr>
            <w:tcW w:w="10260" w:type="dxa"/>
            <w:gridSpan w:val="2"/>
          </w:tcPr>
          <w:p w:rsidR="00D150D8" w:rsidRDefault="00D150D8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района Брянской области</w:t>
            </w:r>
          </w:p>
          <w:p w:rsidR="00D150D8" w:rsidRDefault="003C0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 w:rsidRPr="003C0FC1">
              <w:pict>
                <v:line id="_x0000_s1026" style="position:absolute;flip:y;z-index:251660288" from="-32.25pt,8pt" to="7in,8pt" strokeweight="4.5pt">
                  <v:stroke linestyle="thickThin"/>
                </v:line>
              </w:pict>
            </w:r>
          </w:p>
          <w:p w:rsidR="00D150D8" w:rsidRDefault="00D150D8">
            <w:pPr>
              <w:pStyle w:val="1"/>
              <w:tabs>
                <w:tab w:val="left" w:pos="1815"/>
                <w:tab w:val="center" w:pos="5060"/>
              </w:tabs>
              <w:spacing w:after="0" w:line="256" w:lineRule="auto"/>
              <w:jc w:val="left"/>
              <w:rPr>
                <w:rFonts w:ascii="Times New Roman" w:eastAsiaTheme="minorEastAsia" w:hAnsi="Times New Roman" w:cs="Times New Roman"/>
                <w:bCs w:val="0"/>
              </w:rPr>
            </w:pPr>
            <w:r>
              <w:rPr>
                <w:rFonts w:ascii="Times New Roman" w:eastAsiaTheme="minorEastAsia" w:hAnsi="Times New Roman" w:cs="Times New Roman"/>
                <w:spacing w:val="60"/>
                <w:sz w:val="44"/>
                <w:szCs w:val="44"/>
              </w:rPr>
              <w:tab/>
              <w:t xml:space="preserve">  ПОСТАНОВЛЕНИЕ</w:t>
            </w:r>
          </w:p>
        </w:tc>
      </w:tr>
      <w:tr w:rsidR="00D150D8" w:rsidTr="00D150D8">
        <w:trPr>
          <w:gridAfter w:val="1"/>
          <w:wAfter w:w="6505" w:type="dxa"/>
        </w:trPr>
        <w:tc>
          <w:tcPr>
            <w:tcW w:w="3755" w:type="dxa"/>
          </w:tcPr>
          <w:p w:rsidR="00D150D8" w:rsidRDefault="00D150D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0D8" w:rsidRDefault="00D150D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24 января 2022 г.  № 34</w:t>
            </w:r>
          </w:p>
          <w:p w:rsidR="00D150D8" w:rsidRDefault="00D150D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Сураж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D150D8" w:rsidRDefault="00D150D8" w:rsidP="00D1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150D8" w:rsidRDefault="00D150D8" w:rsidP="00D1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закреплении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proofErr w:type="gramEnd"/>
    </w:p>
    <w:p w:rsidR="00D150D8" w:rsidRDefault="00D150D8" w:rsidP="00D1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организаций</w:t>
      </w:r>
    </w:p>
    <w:p w:rsidR="00D150D8" w:rsidRDefault="00D150D8" w:rsidP="00D1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определенными территориями</w:t>
      </w:r>
    </w:p>
    <w:p w:rsidR="00D150D8" w:rsidRDefault="00D150D8" w:rsidP="00D1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D150D8" w:rsidRDefault="00D150D8" w:rsidP="00D1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 год</w:t>
      </w:r>
    </w:p>
    <w:p w:rsidR="00D150D8" w:rsidRDefault="00D150D8" w:rsidP="00D1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50D8" w:rsidRDefault="00D150D8" w:rsidP="00D150D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     В целях обеспечения приема граждан в образовательные организации  для обучения по основным образовательным программам дошкольного общего, общеобразовательным программам начального общего, основного общего и среднего общего образования,  в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 соответствии с пунктом 6 части </w:t>
      </w:r>
      <w:r>
        <w:rPr>
          <w:rFonts w:ascii="Times New Roman" w:hAnsi="Times New Roman" w:cs="Times New Roman"/>
          <w:spacing w:val="2"/>
          <w:sz w:val="28"/>
          <w:szCs w:val="28"/>
        </w:rPr>
        <w:t>1 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</w:rPr>
          <w:t>статьи 9 Федерального закона от 29 декабря 2012 года N 273-ФЗ "Об образовании в Российской Федерации"</w:t>
        </w:r>
      </w:hyperlink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частью 3 статьи 67 Федерального закона от 29.12.2012 № 273-ФЗ  «Об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Федерации»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приказом Министерства образования и науки Российской Федерации   №458 от 2 сентября 2020 года « Об утверждении порядка приема на обучение по образовательным программам начального общего, основного общего и среднего общего образования»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D150D8" w:rsidRDefault="00D150D8" w:rsidP="00D150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150D8" w:rsidRDefault="00D150D8" w:rsidP="00D150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ПОСТАНОВЛЯЕТ:</w:t>
      </w:r>
    </w:p>
    <w:p w:rsidR="00D150D8" w:rsidRDefault="00D150D8" w:rsidP="00D150D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150D8" w:rsidRDefault="00D150D8" w:rsidP="00D150D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1. Закрепить определенные территории города Суража и </w:t>
      </w:r>
      <w:proofErr w:type="spellStart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района за конкретными муниципальными образовательными организациями для обеспечения получения обязательного общего образования детьми в возрасте до 18 лет: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1.1. Муниципальные образовательные организации, реализующие программы дошкольного образования, за конкретными территориями  города Суража согласно приложению № 1;</w:t>
      </w:r>
    </w:p>
    <w:p w:rsidR="00D150D8" w:rsidRDefault="00D150D8" w:rsidP="00D150D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1.2. Муниципальные общеобразовательные организации, реализующие программы начального общего, основного общего, среднего общего образования, за конкретными территориями города Суража согласно приложению № 2.</w:t>
      </w:r>
    </w:p>
    <w:p w:rsidR="00D150D8" w:rsidRDefault="00D150D8" w:rsidP="00D150D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  1.3. Муниципальные общеобразовательные организации, реализующие программы начального общего, основного общего, среднего общего образования, за конкретными территориями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согласно приложению № 3.</w:t>
      </w:r>
    </w:p>
    <w:p w:rsidR="00D150D8" w:rsidRDefault="00D150D8" w:rsidP="00D150D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150D8" w:rsidRDefault="00D150D8" w:rsidP="00D150D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Ответственность за организацию приема документов первоклассников возложить на руководителей муниципальных образовательных организаций.</w:t>
      </w:r>
    </w:p>
    <w:p w:rsidR="00D150D8" w:rsidRDefault="00D150D8" w:rsidP="00D150D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150D8" w:rsidRDefault="00D150D8" w:rsidP="00D150D8">
      <w:pPr>
        <w:spacing w:line="276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3. Признать утратившим силу постановление администрации </w:t>
      </w:r>
      <w:proofErr w:type="spellStart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района 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</w:rPr>
          <w:t xml:space="preserve">от 22 января 2021 года № 33 "О закреплении муниципальных образовательных организаций  за определенными территориями  </w:t>
        </w:r>
        <w:proofErr w:type="spellStart"/>
        <w:r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</w:rPr>
          <w:t>Суражского</w:t>
        </w:r>
        <w:proofErr w:type="spellEnd"/>
        <w:r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</w:rPr>
          <w:t xml:space="preserve"> муниципального района"</w:t>
        </w:r>
      </w:hyperlink>
    </w:p>
    <w:p w:rsidR="00D150D8" w:rsidRDefault="00D150D8" w:rsidP="00D150D8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Отделу правовой и организационно-кадровой работы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(Котенок В.Г.) выдать настоящее постановление заинтересованному лицу под роспись и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D150D8" w:rsidRDefault="00D150D8" w:rsidP="00D150D8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pacing w:val="2"/>
          <w:sz w:val="28"/>
          <w:szCs w:val="28"/>
        </w:rPr>
        <w:t>5. Настоящее  постановление вступает в силу с 1 февраля 2022 года.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D150D8" w:rsidRDefault="00D150D8" w:rsidP="00D150D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исполнением настоящего постановления возложить на                    заместителя  главы  администрации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района  Белозора С.М.</w:t>
      </w:r>
    </w:p>
    <w:p w:rsidR="00D150D8" w:rsidRDefault="00D150D8" w:rsidP="00D150D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50D8" w:rsidRDefault="00D150D8" w:rsidP="00D150D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0D8" w:rsidRDefault="00D150D8" w:rsidP="00D1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50D8" w:rsidRDefault="00D150D8" w:rsidP="00D150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150D8" w:rsidRDefault="00D150D8" w:rsidP="00D150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150D8" w:rsidRDefault="00D150D8" w:rsidP="00D1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Глава администрации</w:t>
      </w:r>
    </w:p>
    <w:p w:rsidR="00D150D8" w:rsidRDefault="00D150D8" w:rsidP="00D1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Суражского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района                                                                              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В.П.Риваненко</w:t>
      </w:r>
      <w:proofErr w:type="spellEnd"/>
    </w:p>
    <w:p w:rsidR="00D150D8" w:rsidRDefault="00D150D8" w:rsidP="00D1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150D8" w:rsidRDefault="00D150D8" w:rsidP="00D1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150D8" w:rsidRDefault="00D150D8" w:rsidP="00D150D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150D8" w:rsidRDefault="00D150D8" w:rsidP="00D150D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150D8" w:rsidRDefault="00D150D8" w:rsidP="00D1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50D8" w:rsidRDefault="00D150D8" w:rsidP="00D1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50D8" w:rsidRDefault="00D150D8" w:rsidP="00D1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50D8" w:rsidRDefault="00D150D8" w:rsidP="00D1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50D8" w:rsidRDefault="00D150D8" w:rsidP="00D1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50D8" w:rsidRDefault="00D150D8" w:rsidP="00D1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50D8" w:rsidRDefault="00D150D8" w:rsidP="00D1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Кравченко А.Е.</w:t>
      </w:r>
    </w:p>
    <w:p w:rsidR="00D150D8" w:rsidRDefault="00D150D8" w:rsidP="00D15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2-11-38 </w:t>
      </w:r>
    </w:p>
    <w:p w:rsidR="00D150D8" w:rsidRDefault="00A6602E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</w:t>
      </w:r>
      <w:r w:rsidR="00A83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100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D150D8" w:rsidRDefault="00D150D8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150D8" w:rsidRDefault="00D150D8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150D8" w:rsidRDefault="00D150D8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150D8" w:rsidRDefault="002100F6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150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</w:t>
      </w:r>
    </w:p>
    <w:p w:rsidR="00D150D8" w:rsidRDefault="00D150D8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150D8" w:rsidRDefault="00D150D8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150D8" w:rsidRDefault="00D150D8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953C4" w:rsidRPr="003F7A92" w:rsidRDefault="00D150D8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</w:t>
      </w:r>
      <w:r w:rsidR="002100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C953C4"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2100F6" w:rsidRDefault="003F7A92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210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0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53C4"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C953C4" w:rsidRPr="003F7A92" w:rsidRDefault="006F5B09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10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C953C4"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 района</w:t>
      </w:r>
    </w:p>
    <w:p w:rsidR="00C953C4" w:rsidRPr="00D150D8" w:rsidRDefault="00804802" w:rsidP="002100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="00E82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210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2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0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633" w:rsidRPr="00D15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82F25" w:rsidRPr="00D15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D150D8" w:rsidRPr="00D15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января 2022</w:t>
      </w:r>
      <w:r w:rsidRPr="00D15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633" w:rsidRPr="00D15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C953C4" w:rsidRPr="00D15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D150D8" w:rsidRPr="00D15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="002100F6" w:rsidRPr="00D15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C953C4" w:rsidRPr="003F7A92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A92" w:rsidRPr="006337DA" w:rsidRDefault="00C953C4" w:rsidP="003F7A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37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Муниципальные образовательные организации,</w:t>
      </w:r>
    </w:p>
    <w:p w:rsidR="00C953C4" w:rsidRPr="006337DA" w:rsidRDefault="00C953C4" w:rsidP="003F7A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37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реализующие программы </w:t>
      </w:r>
      <w:r w:rsidRPr="00D150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дошкольного образования</w:t>
      </w:r>
      <w:r w:rsidRPr="006337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закрепленные за конкретными территориями города Суража</w:t>
      </w:r>
    </w:p>
    <w:p w:rsidR="00C953C4" w:rsidRPr="006337DA" w:rsidRDefault="00C953C4" w:rsidP="00C953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37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jc w:val="center"/>
        <w:tblInd w:w="-1415" w:type="dxa"/>
        <w:tblCellMar>
          <w:left w:w="0" w:type="dxa"/>
          <w:right w:w="0" w:type="dxa"/>
        </w:tblCellMar>
        <w:tblLook w:val="04A0"/>
      </w:tblPr>
      <w:tblGrid>
        <w:gridCol w:w="523"/>
        <w:gridCol w:w="3561"/>
        <w:gridCol w:w="6492"/>
      </w:tblGrid>
      <w:tr w:rsidR="00C953C4" w:rsidRPr="003137B5" w:rsidTr="002100F6">
        <w:trPr>
          <w:jc w:val="center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</w:p>
          <w:p w:rsidR="00C953C4" w:rsidRPr="003137B5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13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3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образовательных организаций/местонахождение</w:t>
            </w:r>
          </w:p>
        </w:tc>
        <w:tc>
          <w:tcPr>
            <w:tcW w:w="6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7DA" w:rsidRPr="003137B5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Территории</w:t>
            </w:r>
          </w:p>
          <w:p w:rsidR="00C953C4" w:rsidRPr="003137B5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 Сураж</w:t>
            </w:r>
            <w:r w:rsidR="006337DA" w:rsidRPr="00313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</w:p>
        </w:tc>
      </w:tr>
      <w:tr w:rsidR="00C953C4" w:rsidRPr="003137B5" w:rsidTr="002100F6">
        <w:trPr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2100F6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  <w:r w:rsidR="002100F6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53C4" w:rsidRPr="003137B5" w:rsidRDefault="006337DA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«Капелька»</w:t>
            </w:r>
          </w:p>
          <w:p w:rsidR="006337DA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243500 г. Сураж, 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Ворошилова</w:t>
            </w:r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7а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7DA" w:rsidRPr="003137B5" w:rsidRDefault="00C953C4" w:rsidP="0056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</w:t>
            </w:r>
            <w:r w:rsidR="001A614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Фрунзе,</w:t>
            </w:r>
            <w:r w:rsidR="001A614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Октябрьская,</w:t>
            </w:r>
            <w:r w:rsidR="00567AD6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1A8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7A1A8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7A1A8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расная,</w:t>
            </w:r>
          </w:p>
          <w:p w:rsidR="006337DA" w:rsidRPr="003137B5" w:rsidRDefault="001A6140" w:rsidP="0056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микрорайон,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елорусская, 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Фабричная</w:t>
            </w:r>
            <w:r w:rsidR="005F375C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100F6" w:rsidRPr="003137B5" w:rsidRDefault="005F375C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567AD6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Ворошилова,</w:t>
            </w:r>
            <w:r w:rsidR="00567AD6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="00567AD6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567AD6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емьяна Бедного, ул.Калинина, пер.Калинина, ул.Победы, пер.Победы, ул.им. </w:t>
            </w:r>
            <w:proofErr w:type="spellStart"/>
            <w:r w:rsidR="00567AD6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Болмата</w:t>
            </w:r>
            <w:proofErr w:type="spellEnd"/>
            <w:r w:rsidR="00567AD6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ул.Ново-садовая, ул.Горбатова, ул.Дальняя,</w:t>
            </w:r>
          </w:p>
          <w:p w:rsidR="00C953C4" w:rsidRPr="003137B5" w:rsidRDefault="00C953C4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Красный Завод</w:t>
            </w:r>
          </w:p>
        </w:tc>
      </w:tr>
      <w:tr w:rsidR="00C953C4" w:rsidRPr="003137B5" w:rsidTr="002100F6">
        <w:trPr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6337DA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  <w:r w:rsidR="005F375C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«Солнышко»</w:t>
            </w:r>
          </w:p>
          <w:p w:rsidR="006337DA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243500 г. Сураж,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Красноармейская, д. 6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Вокзальная, </w:t>
            </w:r>
            <w:r w:rsidR="00F33A2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="00F33A2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F33A2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окзальный, </w:t>
            </w:r>
            <w:r w:rsidR="001A614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Красноармейская,</w:t>
            </w:r>
          </w:p>
          <w:p w:rsidR="0034635C" w:rsidRPr="003137B5" w:rsidRDefault="001A6140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Пионерская,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Некрасова,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портивная,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Конституции,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Суворова,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Первомайская,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Промышленная,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Кутузова,пер</w:t>
            </w:r>
            <w:proofErr w:type="spellEnd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Промышленный, </w:t>
            </w:r>
            <w:r w:rsidR="00F33A2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ул.Медведева, </w:t>
            </w:r>
            <w:proofErr w:type="spellStart"/>
            <w:r w:rsidR="00F33A2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ул.Лагутенко</w:t>
            </w:r>
            <w:proofErr w:type="spellEnd"/>
            <w:r w:rsidR="00F33A2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A1A8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3A2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ул.Михалькова</w:t>
            </w:r>
            <w:proofErr w:type="spellEnd"/>
            <w:r w:rsidR="00F33A2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33A2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ул.Грибанова</w:t>
            </w:r>
            <w:proofErr w:type="spellEnd"/>
            <w:r w:rsidR="00F33A2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ул.Кубышка, </w:t>
            </w:r>
            <w:proofErr w:type="spellStart"/>
            <w:r w:rsidR="00F33A2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ул.Старченко</w:t>
            </w:r>
            <w:proofErr w:type="spellEnd"/>
            <w:r w:rsidR="00F33A2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33A2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ул.Степченко,ул.Глинная</w:t>
            </w:r>
            <w:proofErr w:type="spellEnd"/>
            <w:r w:rsidR="00F33A2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ул.Есенина, ул.Полевая, ул.Слободская, ул.Нахимова, ул.Мельникова, ул.им. А.</w:t>
            </w:r>
            <w:r w:rsidR="007A1A8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.Ковалевского,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Кашовка</w:t>
            </w:r>
            <w:proofErr w:type="spellEnd"/>
            <w:r w:rsidR="0034635C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00F6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635C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д.Красная Слобода</w:t>
            </w:r>
          </w:p>
        </w:tc>
      </w:tr>
      <w:tr w:rsidR="00A6602E" w:rsidRPr="003137B5" w:rsidTr="002100F6">
        <w:trPr>
          <w:trHeight w:val="2978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2E" w:rsidRPr="003137B5" w:rsidRDefault="00A6602E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6602E" w:rsidRPr="003137B5" w:rsidRDefault="00A6602E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2E" w:rsidRPr="003137B5" w:rsidRDefault="00A6602E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 </w:t>
            </w:r>
          </w:p>
          <w:p w:rsidR="00A6602E" w:rsidRPr="003137B5" w:rsidRDefault="00A6602E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 «Малиновка»</w:t>
            </w:r>
          </w:p>
          <w:p w:rsidR="00A6602E" w:rsidRPr="003137B5" w:rsidRDefault="00A6602E" w:rsidP="005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243500 г. Сураж, </w:t>
            </w:r>
          </w:p>
          <w:p w:rsidR="00A6602E" w:rsidRPr="003137B5" w:rsidRDefault="00A6602E" w:rsidP="005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Белорусская, д. 66 а</w:t>
            </w:r>
          </w:p>
        </w:tc>
        <w:tc>
          <w:tcPr>
            <w:tcW w:w="649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2E" w:rsidRPr="003137B5" w:rsidRDefault="00A6602E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Белорусская, 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расноармейская, ул.Пушкина, ул.Ленина, ул.Новая, ул.1-й микрорайон, ул.Ворошилова, ул.Садовая, ул.Мира, ул.Ново-белорусская, ул.Чайковского, ул.Дзержинского. ул.Спортивная, ул.Конституции, ул.Суворова, пер.Плеханова, ул.Кутузова. у</w:t>
            </w:r>
            <w:r w:rsidR="002100F6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л.Первомайская, ул.Промышленная,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Садовая, ул.6-й квартал, ул.Белорусская, ул.Вокзальная, ул.Октябрьская, ул.Маяковского, ул. 1-й микрорайон, ул.Новая, ул.Медведева,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ул.Лагутенко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ихалькова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ул.Глинная, ул.Есенина, ул.Полевая, ул.Слободская, ул.Нахимова, ул.Мельникова, ул.им. А.Ковалевского</w:t>
            </w:r>
          </w:p>
        </w:tc>
      </w:tr>
      <w:tr w:rsidR="006F5B09" w:rsidRPr="003137B5" w:rsidTr="002100F6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B09" w:rsidRPr="003137B5" w:rsidRDefault="006F5B09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B09" w:rsidRPr="003137B5" w:rsidRDefault="00A6602E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F5B09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B09" w:rsidRPr="003137B5" w:rsidRDefault="006F5B09" w:rsidP="006F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</w:t>
            </w:r>
          </w:p>
          <w:p w:rsidR="006F5B09" w:rsidRPr="003137B5" w:rsidRDefault="005F375C" w:rsidP="006F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« Аистё</w:t>
            </w:r>
            <w:r w:rsidR="006F5B09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нок»</w:t>
            </w:r>
          </w:p>
          <w:p w:rsidR="00A6602E" w:rsidRPr="003137B5" w:rsidRDefault="006F5B09" w:rsidP="006F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243500 г. Сураж, </w:t>
            </w:r>
          </w:p>
          <w:p w:rsidR="006F5B09" w:rsidRPr="003137B5" w:rsidRDefault="006F5B09" w:rsidP="006F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Ворошилова, д.</w:t>
            </w:r>
            <w:r w:rsidR="005F375C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75C" w:rsidRPr="003137B5" w:rsidRDefault="005F375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алинки, ул.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Ново-Мглинская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ул.Пролетарская. ул.Луговая, ул.Пушкина, ул.Коммунистическая, пер.Коммунистический, ул.Ворошилова, ул.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Мглинская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90207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ул.Румянцева,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ул.Комсомольская, ул.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Кочеринова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ул.Красных партизан, пер, Мичурина, пер.Молодежный,</w:t>
            </w:r>
          </w:p>
          <w:p w:rsidR="00A6602E" w:rsidRPr="003137B5" w:rsidRDefault="005F375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 Строительный, пер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адовый</w:t>
            </w:r>
            <w:r w:rsidR="00A6602E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пер.Белорусский,</w:t>
            </w:r>
          </w:p>
          <w:p w:rsidR="006F5B09" w:rsidRPr="003137B5" w:rsidRDefault="00A6602E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</w:t>
            </w:r>
            <w:r w:rsidR="00F33A2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Плеханова.</w:t>
            </w:r>
          </w:p>
        </w:tc>
      </w:tr>
      <w:tr w:rsidR="00BD7265" w:rsidRPr="003137B5" w:rsidTr="002100F6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65" w:rsidRPr="003137B5" w:rsidRDefault="00BD7265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65" w:rsidRPr="003137B5" w:rsidRDefault="00A6602E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D7265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948" w:rsidRPr="003137B5" w:rsidRDefault="00A6602E" w:rsidP="00A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отделение муниципального бюджетного</w:t>
            </w:r>
            <w:r w:rsidR="00AB0948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щеобразовательного учреждения СОШ №3 г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уража</w:t>
            </w:r>
          </w:p>
          <w:p w:rsidR="00A6602E" w:rsidRPr="003137B5" w:rsidRDefault="00AB0948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602E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243500 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ураж,</w:t>
            </w:r>
          </w:p>
          <w:p w:rsidR="00AB0948" w:rsidRPr="003137B5" w:rsidRDefault="00AB0948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Фрунзе, д. 11А корпус 2</w:t>
            </w:r>
          </w:p>
          <w:p w:rsidR="00BD7265" w:rsidRPr="003137B5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65" w:rsidRPr="003137B5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Граница:</w:t>
            </w:r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Левая сторона пер. имени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Болмата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Садовая до перекрестка ул. 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Белорусской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левая сторона ул. Белорусской до перекрестка ул. Ленина,</w:t>
            </w:r>
          </w:p>
          <w:p w:rsidR="00BD7265" w:rsidRPr="003137B5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     до перекрестка ул. 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Октябрьской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D7265" w:rsidRPr="003137B5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перекрестка ул. Ленина вниз левая сторона </w:t>
            </w:r>
          </w:p>
          <w:p w:rsidR="00BD7265" w:rsidRPr="003137B5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Октябрьской</w:t>
            </w:r>
          </w:p>
          <w:p w:rsidR="00BD7265" w:rsidRPr="003137B5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улиц: </w:t>
            </w:r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ул.1-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микрорайон,   ул. Лесная,   ул. Южная, ул. Рабочая,  пер. Рабочий,  ул. 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</w:p>
          <w:p w:rsidR="00BD7265" w:rsidRPr="003137B5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  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ородок, ул. Белорусская от перекрестка 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  ул. Октябрьской до перекрестка  с ул. Садовой, ул. Фрунзе от перекрестка  ул. Октябрьской, ул. Горького,  ул.Гагарина, ул.Хомякова, ул.8-е Марта, ул.Тита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Коржикова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ул.Клары Цеткин, ул.Кирова, </w:t>
            </w:r>
          </w:p>
          <w:p w:rsidR="00BD7265" w:rsidRPr="003137B5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.Щ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орса, пер. Фабричный, пер.Октябрьский,  </w:t>
            </w:r>
          </w:p>
          <w:p w:rsidR="00BD7265" w:rsidRPr="003137B5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Набережная, 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окзальная,   ул. Ворошилова.  до перекрестка с ул. Садовой, ул. Красная до перекрестка  ул. Садовой,    ул. Советская,  ул.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Мглинская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  до перекрестка ул. Садовой,   ул. Ленина, пер. Речной, </w:t>
            </w:r>
          </w:p>
          <w:p w:rsidR="00BD7265" w:rsidRPr="003137B5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Демьяна Бедного, пер. Калинина, ул. Калинина, пер. Восточный, ул. Победы,  ул. Имени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Болмата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BD7265" w:rsidRPr="003137B5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Победы,   ул. Ново-Садовая, ул. Горбатова, ул. Дальняя, пер. Восточный,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тарченко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D7265" w:rsidRPr="003137B5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2100F6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Кубышко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тепченко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ул.Грибанова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7265" w:rsidRPr="003137B5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Лесное,  д. Красный Завод,, 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еловодка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д.Каменск.</w:t>
            </w:r>
          </w:p>
          <w:p w:rsidR="00BD7265" w:rsidRPr="003137B5" w:rsidRDefault="00BD7265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7265" w:rsidRPr="003137B5" w:rsidRDefault="00C953C4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37B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 </w:t>
      </w:r>
      <w:r w:rsidR="00804802" w:rsidRPr="00313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</w:t>
      </w:r>
      <w:r w:rsidR="00A835AB" w:rsidRPr="00313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F7A92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3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</w:t>
      </w:r>
    </w:p>
    <w:p w:rsidR="003F7A92" w:rsidRPr="003137B5" w:rsidRDefault="003F7A92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37DA" w:rsidRPr="003137B5" w:rsidRDefault="003F7A92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3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</w:t>
      </w:r>
    </w:p>
    <w:p w:rsidR="006337DA" w:rsidRPr="003137B5" w:rsidRDefault="006337DA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37DA" w:rsidRPr="003137B5" w:rsidRDefault="006337DA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37DA" w:rsidRPr="003137B5" w:rsidRDefault="006337DA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37DA" w:rsidRPr="003137B5" w:rsidRDefault="006337DA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6602E" w:rsidRPr="003137B5" w:rsidRDefault="006337DA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3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</w:t>
      </w:r>
      <w:r w:rsidR="003F7A92" w:rsidRPr="00313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835AB" w:rsidRPr="00313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82F25" w:rsidRPr="003137B5" w:rsidRDefault="00A6602E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3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</w:t>
      </w:r>
    </w:p>
    <w:p w:rsidR="00E82F25" w:rsidRPr="003137B5" w:rsidRDefault="00E82F2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2F25" w:rsidRPr="003137B5" w:rsidRDefault="00E82F2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100F6" w:rsidRPr="003137B5" w:rsidRDefault="00E82F2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3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</w:t>
      </w:r>
      <w:r w:rsidR="00A6602E" w:rsidRPr="00313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04802" w:rsidRPr="00313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100F6" w:rsidRPr="003137B5" w:rsidRDefault="002100F6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953C4" w:rsidRPr="003137B5" w:rsidRDefault="002100F6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</w:t>
      </w:r>
      <w:r w:rsidR="00804802" w:rsidRPr="00313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953C4" w:rsidRPr="0031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C953C4" w:rsidRPr="003137B5" w:rsidRDefault="003F7A92" w:rsidP="003F7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C953C4" w:rsidRPr="003137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953C4" w:rsidRPr="003137B5" w:rsidRDefault="00804802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A835AB" w:rsidRPr="0031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1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3C4" w:rsidRPr="0031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Суражского района</w:t>
      </w:r>
    </w:p>
    <w:p w:rsidR="00C953C4" w:rsidRPr="003137B5" w:rsidRDefault="00E82F25" w:rsidP="00C95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2100F6" w:rsidRPr="0031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1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2100F6" w:rsidRPr="0031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0D8">
        <w:rPr>
          <w:rFonts w:ascii="Times New Roman" w:eastAsia="Times New Roman" w:hAnsi="Times New Roman" w:cs="Times New Roman"/>
          <w:sz w:val="24"/>
          <w:szCs w:val="24"/>
          <w:lang w:eastAsia="ru-RU"/>
        </w:rPr>
        <w:t>24 января 2022г.</w:t>
      </w:r>
      <w:r w:rsidR="002100F6" w:rsidRPr="0031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150D8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E82F25" w:rsidRPr="003137B5" w:rsidRDefault="00E82F25" w:rsidP="003F7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A92" w:rsidRPr="003137B5" w:rsidRDefault="00C953C4" w:rsidP="003F7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7B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Муниципальные образовательные организации,</w:t>
      </w:r>
    </w:p>
    <w:p w:rsidR="003F7A92" w:rsidRPr="003137B5" w:rsidRDefault="00C953C4" w:rsidP="003F7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7B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реализующие программы  </w:t>
      </w:r>
      <w:r w:rsidRPr="00D150D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начального общего, основного общего и среднего общего образования</w:t>
      </w:r>
      <w:r w:rsidRPr="00313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закрепленные за конкретными территориями </w:t>
      </w:r>
    </w:p>
    <w:p w:rsidR="00C953C4" w:rsidRPr="003137B5" w:rsidRDefault="00C953C4" w:rsidP="003F7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7B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Суража</w:t>
      </w:r>
    </w:p>
    <w:p w:rsidR="00C953C4" w:rsidRPr="003137B5" w:rsidRDefault="00C953C4" w:rsidP="00C953C4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37B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tbl>
      <w:tblPr>
        <w:tblW w:w="0" w:type="auto"/>
        <w:jc w:val="center"/>
        <w:tblInd w:w="-459" w:type="dxa"/>
        <w:tblCellMar>
          <w:left w:w="0" w:type="dxa"/>
          <w:right w:w="0" w:type="dxa"/>
        </w:tblCellMar>
        <w:tblLook w:val="04A0"/>
      </w:tblPr>
      <w:tblGrid>
        <w:gridCol w:w="523"/>
        <w:gridCol w:w="3515"/>
        <w:gridCol w:w="6164"/>
      </w:tblGrid>
      <w:tr w:rsidR="00C953C4" w:rsidRPr="003137B5" w:rsidTr="002100F6">
        <w:trPr>
          <w:jc w:val="center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</w:p>
          <w:p w:rsidR="00C953C4" w:rsidRPr="003137B5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образовательных организаций/местонахождение</w:t>
            </w:r>
          </w:p>
        </w:tc>
        <w:tc>
          <w:tcPr>
            <w:tcW w:w="6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Территории 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Сураж</w:t>
            </w:r>
          </w:p>
        </w:tc>
      </w:tr>
      <w:tr w:rsidR="00C953C4" w:rsidRPr="003137B5" w:rsidTr="002100F6">
        <w:trPr>
          <w:trHeight w:val="6885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  г. Сураж</w:t>
            </w:r>
          </w:p>
          <w:p w:rsidR="002100F6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243500 Брянская область,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Сураж,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Белорусская, д. 66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7DA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Граница:</w:t>
            </w:r>
            <w:r w:rsidR="0080480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00F6" w:rsidRPr="003137B5" w:rsidRDefault="00804802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правая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 переулка и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мени </w:t>
            </w:r>
            <w:proofErr w:type="spellStart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Болмата</w:t>
            </w:r>
            <w:proofErr w:type="spellEnd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B78D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Садовой</w:t>
            </w:r>
            <w:proofErr w:type="gramEnd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до перекрестка с ул. Октябрьской,        </w:t>
            </w:r>
          </w:p>
          <w:p w:rsidR="006337DA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от перекрестка вверх левая сторона </w:t>
            </w:r>
          </w:p>
          <w:p w:rsidR="00804802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ул. 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Октябрьской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80480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ерекрестка     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Кутузова, левая сторона</w:t>
            </w:r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Кутузова</w:t>
            </w:r>
          </w:p>
          <w:p w:rsidR="008C7A7F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Перечень улиц:</w:t>
            </w:r>
            <w:r w:rsidR="0080480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C7A7F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0480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6-й квартал дома 4, 31,29, </w:t>
            </w:r>
          </w:p>
          <w:p w:rsidR="006337DA" w:rsidRPr="003137B5" w:rsidRDefault="00804802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Кутузова, пер. Плеханова,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7A7F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Белорусский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     ул. Чайковского, </w:t>
            </w:r>
          </w:p>
          <w:p w:rsidR="008C7A7F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Новобелорусская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Дзержинского,</w:t>
            </w:r>
          </w:p>
          <w:p w:rsidR="00C953C4" w:rsidRPr="003137B5" w:rsidRDefault="008C7A7F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Мира, 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Красноармейская, ул. Ворошилова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перек</w:t>
            </w:r>
            <w:r w:rsidR="0080480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рестка ул. Садовой,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пер. Ворошилова, пер. Пролетарский, </w:t>
            </w:r>
            <w:r w:rsidR="008C7A7F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 Красная </w:t>
            </w:r>
            <w:r w:rsidR="0080480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перекрестка</w:t>
            </w:r>
            <w:proofErr w:type="gramEnd"/>
          </w:p>
          <w:p w:rsidR="008C7A7F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Садовой, пер. Красноармейский,</w:t>
            </w:r>
          </w:p>
          <w:p w:rsidR="006337DA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ул. Комсомольская,   </w:t>
            </w:r>
            <w:r w:rsidR="003F7A9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ул.1-ый  микрорайон,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ул. Пролетарская</w:t>
            </w:r>
            <w:r w:rsidR="008C7A7F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Зеленая,</w:t>
            </w:r>
            <w:proofErr w:type="gramEnd"/>
          </w:p>
          <w:p w:rsidR="006337DA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ул. Коммунистическая,</w:t>
            </w:r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7A7F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Пролетарский, </w:t>
            </w:r>
          </w:p>
          <w:p w:rsidR="00804802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Мичурина, пер. Молодежный,</w:t>
            </w:r>
            <w:r w:rsidR="008C7A7F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Строительный,</w:t>
            </w:r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7A7F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Северный,   ул.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</w:t>
            </w:r>
            <w:r w:rsidR="0080480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нская</w:t>
            </w:r>
            <w:proofErr w:type="spellEnd"/>
            <w:r w:rsidR="0080480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Садовой,  </w:t>
            </w:r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Новомглинская</w:t>
            </w:r>
            <w:proofErr w:type="spellEnd"/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Луговая,</w:t>
            </w:r>
            <w:proofErr w:type="gramEnd"/>
          </w:p>
          <w:p w:rsidR="008C7A7F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пер.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Новомглинской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Кочеринова</w:t>
            </w:r>
            <w:proofErr w:type="spellEnd"/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6337DA" w:rsidRPr="003137B5" w:rsidRDefault="00C953C4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Румянцева, пер. Румянцева,</w:t>
            </w:r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953C4" w:rsidRPr="003137B5" w:rsidRDefault="00BD7265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Калинки</w:t>
            </w:r>
            <w:r w:rsidR="003F7A9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proofErr w:type="gramStart"/>
            <w:r w:rsidR="003F7A9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3F7A9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тарая </w:t>
            </w:r>
            <w:proofErr w:type="spellStart"/>
            <w:r w:rsidR="003F7A9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Кашовка</w:t>
            </w:r>
            <w:proofErr w:type="spellEnd"/>
            <w:r w:rsidR="003F7A9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00F6" w:rsidRPr="003137B5" w:rsidRDefault="002100F6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0F6" w:rsidRPr="003137B5" w:rsidTr="002100F6">
        <w:trPr>
          <w:trHeight w:val="3060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 СОШ № 2  г. Сураж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243500  Брянская область, 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Сураж, улица Ленина д. 43</w:t>
            </w: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Граница:  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здания школы по правой стороне 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 до пересечения  с ул.Октябрьская;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правой и левой стороне 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ктябрьской до пересечения с ул.Фрунзе, по правой стороне ул. Фрунзе  до пересечения с ул.Вокзальная, 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 правой стороне ул. Вокзальная до пересечения с ул.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Михалькова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по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ихалькова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 западной границы г.Суража, по западной границе города  до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железнолорожного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переезда   (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Кашовка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северной границе  до пересечения  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портивная, по ул.Спортивная до  пересечения с ул.Кутузова, до пересечения с ул.белорусская, по ул. Белорусская до  пересечения с ул.Красноармейская, по ул.Октябрьская до пересечения с ул.Садовая, 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правой стороне 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адовая до пересечения с ул. Белорусская, по правой стороне ул.Белорусская до пересечения с ул.Ленина, по правой и левой стороне ул. Ленина до здания школы.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окзальная, пер.Вокзальный, ул.Медведева, 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ул.Лагутенко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ул.Михалькова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ул.Мельникова, ул.Нахимова, ул.Глинная, ул.Вишневая,  ул.1-ый  микрорайон,  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ул.Яблоневая,ул.Дальняя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ул.Кленовая, ул.Майская, ул.Есенина, ул.Казачья, ул.Полевая, ул. Слободская,  ул.Славянская,  ул.Весенняя, ул.Трудовая, ул.Юбилейная,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ул.Грибанова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 Плеханова, ул.Западная, ул.Белорусская, ул. Красноармейская, ул.Октябрьская, ул. Садовая, ул.Ленина, 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екрасова, ул.Пионерская ,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ул.Маяковкого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ул.Фрунзе, ул.Щорса,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ул.Кирова,Ул.Первомайская</w:t>
            </w:r>
            <w:proofErr w:type="spellEnd"/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Промышленная, 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уворова, пер. Промышленный, ул.Конституции, ул. Спортивная ул.Кутузова. д. Калинки  д.Старая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Кашовка</w:t>
            </w:r>
            <w:proofErr w:type="spellEnd"/>
          </w:p>
        </w:tc>
      </w:tr>
      <w:tr w:rsidR="002100F6" w:rsidRPr="003137B5" w:rsidTr="002100F6">
        <w:trPr>
          <w:trHeight w:val="1664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0F6" w:rsidRPr="003137B5" w:rsidRDefault="002100F6" w:rsidP="007D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Краснослободское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МБОУ СОШ №2 г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уража</w:t>
            </w:r>
          </w:p>
          <w:p w:rsidR="002100F6" w:rsidRPr="003137B5" w:rsidRDefault="002100F6" w:rsidP="007D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243502 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Суражский р-н.,</w:t>
            </w:r>
          </w:p>
          <w:p w:rsidR="002100F6" w:rsidRPr="003137B5" w:rsidRDefault="002100F6" w:rsidP="007D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Красная Слобода,</w:t>
            </w:r>
          </w:p>
          <w:p w:rsidR="002100F6" w:rsidRPr="003137B5" w:rsidRDefault="002100F6" w:rsidP="007D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Ворошилова, 10А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0F6" w:rsidRPr="003137B5" w:rsidRDefault="002100F6" w:rsidP="007D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Красная Слобода</w:t>
            </w:r>
          </w:p>
        </w:tc>
      </w:tr>
      <w:tr w:rsidR="002100F6" w:rsidRPr="003137B5" w:rsidTr="002100F6">
        <w:trPr>
          <w:trHeight w:val="3885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общеобразовательное учреждение  СОШ № 3 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Суража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243500 Брянская область, 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Сураж, улица Фрунзе,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11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корпус 1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Граница: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Левая сторона пер. имени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Болмата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Садовая до перекрестка ул. 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Белорусской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левая сторона ул. Белорусской до перекрестка ул. Ленина,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     до перекрестка ул. 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Октябрьской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перекрестка ул. Ленина вниз левая сторона 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Октябрьской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улиц: 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ул.1-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микрорайон,   ул. Лесная,   ул. Южная, ул. Рабочая,  пер. Рабочий,  ул. 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  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ородок, ул. Белорусская от перекрестка  с  ул. Октябрьской до перекрестка  с ул. Садовой, ул. Фрунзе от перекрестка  ул. Октябрьской, ул. Горького,  ул.Гагарина, ул.Хомякова, ул.8-е Марта, ул.Тита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Коржикова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ул.Клары Цеткин, ул.Кирова, ул.Щорса, пер. Фабричный, пер.Октябрьский,  ул. Набережная,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окзальная,   ул. Ворошилова.  до перекрестка с ул. Садовой, ул. Красная до перекрестка  ул. Садовой,    ул. Советская,  ул.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Мглинская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  до перекрестка ул. Садовой,   ул. Ленина, пер. Речной, ул. Демьяна Бедного, пер. Калинина, ул. Калинина, пер. Восточный, ул. Победы,  ул. Имени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Болмата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Победы,   ул. Ново-Садовая, ул. Горбатова, ул. Дальняя, пер. Восточный,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тарченко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ул.Кубышко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ул.Степченко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ул.Грибанова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п. Лесное,  д. Красный Завод,, 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д.Беловодка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д.Каменск.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82F25" w:rsidRPr="003137B5" w:rsidRDefault="00E82F25" w:rsidP="006337D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3C4" w:rsidRPr="003137B5" w:rsidRDefault="002100F6" w:rsidP="006337D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A438F7" w:rsidRPr="0031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953C4" w:rsidRPr="0031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C953C4" w:rsidRPr="003137B5" w:rsidRDefault="00264011" w:rsidP="00264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C953C4" w:rsidRPr="003137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953C4" w:rsidRPr="003137B5" w:rsidRDefault="006337DA" w:rsidP="00633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264011" w:rsidRPr="0031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438F7" w:rsidRPr="0031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3C4" w:rsidRPr="0031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Суражского района</w:t>
      </w:r>
    </w:p>
    <w:p w:rsidR="0018527B" w:rsidRPr="003137B5" w:rsidRDefault="00264011" w:rsidP="00E82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A438F7" w:rsidRPr="0031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C07633" w:rsidRPr="0031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953C4" w:rsidRPr="003137B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07633" w:rsidRPr="0031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F25" w:rsidRPr="0031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0F6" w:rsidRPr="0031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0D8">
        <w:rPr>
          <w:rFonts w:ascii="Times New Roman" w:eastAsia="Times New Roman" w:hAnsi="Times New Roman" w:cs="Times New Roman"/>
          <w:sz w:val="24"/>
          <w:szCs w:val="24"/>
          <w:lang w:eastAsia="ru-RU"/>
        </w:rPr>
        <w:t>24 января</w:t>
      </w:r>
      <w:r w:rsidR="002100F6" w:rsidRPr="0031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F25" w:rsidRPr="0031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150D8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EC4FFC" w:rsidRPr="003137B5" w:rsidRDefault="0018527B" w:rsidP="001852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r w:rsidR="00C953C4" w:rsidRPr="003137B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Муниципальные образовательные организации,</w:t>
      </w:r>
    </w:p>
    <w:p w:rsidR="006337DA" w:rsidRPr="00D150D8" w:rsidRDefault="00C953C4" w:rsidP="00EC4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7B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реализующие программы  </w:t>
      </w:r>
      <w:r w:rsidRPr="00D15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начального общего, основного общего и среднего общего образования, закрепленные за </w:t>
      </w:r>
      <w:proofErr w:type="gramStart"/>
      <w:r w:rsidRPr="00D150D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конкретными</w:t>
      </w:r>
      <w:proofErr w:type="gramEnd"/>
    </w:p>
    <w:p w:rsidR="00C953C4" w:rsidRPr="00D150D8" w:rsidRDefault="00D150D8" w:rsidP="00D150D8">
      <w:pPr>
        <w:tabs>
          <w:tab w:val="center" w:pos="5032"/>
          <w:tab w:val="left" w:pos="75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0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953C4" w:rsidRPr="00D15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территориями Суражского района </w:t>
      </w:r>
      <w:r w:rsidRPr="00D150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953C4" w:rsidRPr="003137B5" w:rsidRDefault="00C953C4" w:rsidP="00C95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37B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tbl>
      <w:tblPr>
        <w:tblW w:w="0" w:type="auto"/>
        <w:jc w:val="center"/>
        <w:tblInd w:w="-530" w:type="dxa"/>
        <w:tblCellMar>
          <w:left w:w="0" w:type="dxa"/>
          <w:right w:w="0" w:type="dxa"/>
        </w:tblCellMar>
        <w:tblLook w:val="04A0"/>
      </w:tblPr>
      <w:tblGrid>
        <w:gridCol w:w="586"/>
        <w:gridCol w:w="5669"/>
        <w:gridCol w:w="3846"/>
      </w:tblGrid>
      <w:tr w:rsidR="00C953C4" w:rsidRPr="003137B5" w:rsidTr="00A438F7">
        <w:trPr>
          <w:jc w:val="center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953C4" w:rsidRPr="003137B5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образовательных организаций/местонахождение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  Суражского района</w:t>
            </w:r>
          </w:p>
        </w:tc>
      </w:tr>
      <w:tr w:rsidR="00C953C4" w:rsidRPr="003137B5" w:rsidTr="00A438F7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Вьюковская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Суражского района</w:t>
            </w:r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Брянской области</w:t>
            </w:r>
          </w:p>
          <w:p w:rsidR="00EC4FFC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243530 </w:t>
            </w:r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Брянская область </w:t>
            </w:r>
          </w:p>
          <w:p w:rsidR="00EC4FFC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Суражский район</w:t>
            </w:r>
            <w:r w:rsidR="00EC4FFC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82D18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Вьюково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C4FFC" w:rsidRPr="003137B5" w:rsidRDefault="00C953C4" w:rsidP="001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Сентябрьский, д. 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7DA" w:rsidRPr="003137B5" w:rsidRDefault="00E82D18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Вьюково</w:t>
            </w:r>
            <w:proofErr w:type="spellEnd"/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337DA" w:rsidRPr="003137B5" w:rsidRDefault="006337DA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Жастково, </w:t>
            </w:r>
          </w:p>
          <w:p w:rsidR="006337DA" w:rsidRPr="003137B5" w:rsidRDefault="00E82D18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Придачь</w:t>
            </w:r>
            <w:proofErr w:type="spellEnd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337DA" w:rsidRPr="003137B5" w:rsidRDefault="00C953C4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2D18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Долотня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37DA" w:rsidRPr="003137B5" w:rsidRDefault="00E82D18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Дегтяревка</w:t>
            </w:r>
            <w:proofErr w:type="spellEnd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337DA" w:rsidRPr="003137B5" w:rsidRDefault="00E82D18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адовая, </w:t>
            </w:r>
          </w:p>
          <w:p w:rsidR="00C953C4" w:rsidRPr="003137B5" w:rsidRDefault="00C953C4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Крутояр</w:t>
            </w:r>
          </w:p>
          <w:p w:rsidR="00E82D18" w:rsidRPr="003137B5" w:rsidRDefault="00E82D18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иколаевка</w:t>
            </w:r>
          </w:p>
        </w:tc>
      </w:tr>
      <w:tr w:rsidR="00C953C4" w:rsidRPr="003137B5" w:rsidTr="00A438F7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Влазовичская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 района Брянской области</w:t>
            </w:r>
          </w:p>
          <w:p w:rsidR="006337DA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243505</w:t>
            </w:r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Брянская область</w:t>
            </w:r>
          </w:p>
          <w:p w:rsidR="00A438F7" w:rsidRPr="003137B5" w:rsidRDefault="00C953C4" w:rsidP="001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Суражский район</w:t>
            </w:r>
          </w:p>
          <w:p w:rsidR="00EC4FFC" w:rsidRDefault="0018527B" w:rsidP="001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Влазовичи</w:t>
            </w:r>
            <w:proofErr w:type="spellEnd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438F7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Садовая, д. 10.</w:t>
            </w:r>
          </w:p>
          <w:p w:rsidR="003137B5" w:rsidRPr="003137B5" w:rsidRDefault="003137B5" w:rsidP="001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Влазовичи</w:t>
            </w:r>
            <w:proofErr w:type="spellEnd"/>
          </w:p>
          <w:p w:rsidR="00A6602E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Октябрьское,</w:t>
            </w:r>
          </w:p>
          <w:p w:rsidR="00A6602E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осичи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953C4" w:rsidRPr="003137B5" w:rsidRDefault="006337DA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ндреевка,</w:t>
            </w:r>
          </w:p>
          <w:p w:rsidR="00C953C4" w:rsidRPr="003137B5" w:rsidRDefault="006337DA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Василёвка</w:t>
            </w:r>
            <w:proofErr w:type="spellEnd"/>
          </w:p>
        </w:tc>
      </w:tr>
      <w:tr w:rsidR="00C953C4" w:rsidRPr="003137B5" w:rsidTr="00A438F7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Далисичская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 района</w:t>
            </w:r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Брянской области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243534 Брянская область</w:t>
            </w:r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Суражский район</w:t>
            </w:r>
          </w:p>
          <w:p w:rsidR="00EC4FFC" w:rsidRDefault="00C953C4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Далисичи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Октябрьская, д. 5</w:t>
            </w:r>
          </w:p>
          <w:p w:rsidR="003137B5" w:rsidRPr="003137B5" w:rsidRDefault="003137B5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Далисичи</w:t>
            </w:r>
            <w:proofErr w:type="spellEnd"/>
          </w:p>
          <w:p w:rsidR="006337DA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Фёдоровка, </w:t>
            </w:r>
          </w:p>
          <w:p w:rsidR="006337DA" w:rsidRPr="003137B5" w:rsidRDefault="006337DA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окот</w:t>
            </w:r>
            <w:proofErr w:type="spellEnd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953C4" w:rsidRPr="003137B5" w:rsidRDefault="006337DA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ольшая Ловча,</w:t>
            </w:r>
          </w:p>
          <w:p w:rsidR="00C953C4" w:rsidRPr="003137B5" w:rsidRDefault="006337DA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алая Ловча</w:t>
            </w:r>
          </w:p>
        </w:tc>
      </w:tr>
      <w:tr w:rsidR="00C953C4" w:rsidRPr="003137B5" w:rsidTr="00A438F7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Дубровская средняя</w:t>
            </w:r>
            <w:r w:rsidR="00EC4FFC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  <w:r w:rsidR="00EC4FFC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 района Брянской области</w:t>
            </w:r>
          </w:p>
          <w:p w:rsidR="00A6602E" w:rsidRPr="003137B5" w:rsidRDefault="00C953C4" w:rsidP="001852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7B5">
              <w:rPr>
                <w:rFonts w:eastAsia="Times New Roman"/>
                <w:lang w:eastAsia="ru-RU"/>
              </w:rPr>
              <w:t> </w:t>
            </w:r>
            <w:r w:rsidR="0018527B" w:rsidRPr="003137B5">
              <w:rPr>
                <w:rFonts w:ascii="Times New Roman" w:hAnsi="Times New Roman" w:cs="Times New Roman"/>
                <w:sz w:val="24"/>
                <w:szCs w:val="24"/>
              </w:rPr>
              <w:t xml:space="preserve">243535 </w:t>
            </w:r>
            <w:proofErr w:type="gramStart"/>
            <w:r w:rsidR="0018527B" w:rsidRPr="003137B5">
              <w:rPr>
                <w:rFonts w:ascii="Times New Roman" w:hAnsi="Times New Roman" w:cs="Times New Roman"/>
                <w:sz w:val="24"/>
                <w:szCs w:val="24"/>
              </w:rPr>
              <w:t>Брянская</w:t>
            </w:r>
            <w:proofErr w:type="gramEnd"/>
            <w:r w:rsidR="0018527B" w:rsidRPr="003137B5">
              <w:rPr>
                <w:rFonts w:ascii="Times New Roman" w:hAnsi="Times New Roman" w:cs="Times New Roman"/>
                <w:sz w:val="24"/>
                <w:szCs w:val="24"/>
              </w:rPr>
              <w:t xml:space="preserve"> обл.,  Суражский район,</w:t>
            </w:r>
          </w:p>
          <w:p w:rsidR="00EC4FFC" w:rsidRDefault="0018527B" w:rsidP="00A6602E">
            <w:pPr>
              <w:pStyle w:val="a3"/>
              <w:rPr>
                <w:sz w:val="26"/>
                <w:szCs w:val="26"/>
              </w:rPr>
            </w:pPr>
            <w:r w:rsidRPr="003137B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 w:rsidRPr="003137B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137B5">
              <w:rPr>
                <w:rFonts w:ascii="Times New Roman" w:hAnsi="Times New Roman" w:cs="Times New Roman"/>
                <w:sz w:val="24"/>
                <w:szCs w:val="24"/>
              </w:rPr>
              <w:t>убровка,</w:t>
            </w:r>
            <w:r w:rsidR="00A6602E" w:rsidRPr="00313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7B5">
              <w:rPr>
                <w:rFonts w:ascii="Times New Roman" w:hAnsi="Times New Roman" w:cs="Times New Roman"/>
                <w:sz w:val="24"/>
                <w:szCs w:val="24"/>
              </w:rPr>
              <w:t xml:space="preserve">  пер. Школьный, д. 10</w:t>
            </w:r>
            <w:r w:rsidRPr="003137B5">
              <w:rPr>
                <w:sz w:val="26"/>
                <w:szCs w:val="26"/>
              </w:rPr>
              <w:t xml:space="preserve">  </w:t>
            </w:r>
          </w:p>
          <w:p w:rsidR="003137B5" w:rsidRPr="003137B5" w:rsidRDefault="003137B5" w:rsidP="00A6602E">
            <w:pPr>
              <w:pStyle w:val="a3"/>
              <w:rPr>
                <w:rFonts w:eastAsia="Times New Roman"/>
                <w:lang w:eastAsia="ru-RU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Дубровка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Васенки</w:t>
            </w:r>
          </w:p>
        </w:tc>
      </w:tr>
      <w:tr w:rsidR="00C953C4" w:rsidRPr="003137B5" w:rsidTr="00A438F7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Душатинская средняя</w:t>
            </w:r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  <w:p w:rsidR="00EC4FFC" w:rsidRPr="003137B5" w:rsidRDefault="00C953C4" w:rsidP="00EC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Суражского района Брянской области </w:t>
            </w:r>
          </w:p>
          <w:p w:rsidR="0018527B" w:rsidRPr="003137B5" w:rsidRDefault="00C953C4" w:rsidP="001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243507 Брянская область Суражский район</w:t>
            </w:r>
          </w:p>
          <w:p w:rsidR="003137B5" w:rsidRPr="003137B5" w:rsidRDefault="00C953C4" w:rsidP="0031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Душатин</w:t>
            </w:r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Школьная, д. 1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431920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Душатин</w:t>
            </w:r>
          </w:p>
          <w:p w:rsidR="00A6602E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Грабовка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31920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тарая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Кашовка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31920" w:rsidRPr="003137B5" w:rsidRDefault="0018527B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овая </w:t>
            </w:r>
            <w:proofErr w:type="spellStart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Кашовка</w:t>
            </w:r>
            <w:proofErr w:type="spellEnd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53C4" w:rsidRPr="003137B5" w:rsidRDefault="00C953C4" w:rsidP="0043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удовка</w:t>
            </w:r>
            <w:proofErr w:type="spellEnd"/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3192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Александровка</w:t>
            </w:r>
            <w:r w:rsidR="0074512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п.Веселый,</w:t>
            </w:r>
            <w:r w:rsidR="00A6602E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4512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п.Заводок</w:t>
            </w:r>
          </w:p>
        </w:tc>
      </w:tr>
      <w:tr w:rsidR="00C953C4" w:rsidRPr="003137B5" w:rsidTr="00A438F7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8527B" w:rsidRPr="003137B5" w:rsidRDefault="0018527B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27B" w:rsidRPr="003137B5" w:rsidRDefault="0018527B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27B" w:rsidRPr="003137B5" w:rsidRDefault="0018527B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27B" w:rsidRPr="003137B5" w:rsidRDefault="0018527B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27B" w:rsidRPr="003137B5" w:rsidRDefault="0018527B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Кулажская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</w:t>
            </w:r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  <w:p w:rsidR="00EC4FFC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Суражского района Брянской области </w:t>
            </w:r>
          </w:p>
          <w:p w:rsidR="00A438F7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243517 Брянская область Суражский район</w:t>
            </w:r>
          </w:p>
          <w:p w:rsidR="00A6602E" w:rsidRPr="003137B5" w:rsidRDefault="00C953C4" w:rsidP="00A4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Кулаги,</w:t>
            </w:r>
            <w:r w:rsidR="00A438F7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Кулаги</w:t>
            </w:r>
          </w:p>
          <w:p w:rsidR="00A6602E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Жемердеевка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6602E" w:rsidRPr="003137B5" w:rsidRDefault="0018527B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няж</w:t>
            </w:r>
            <w:proofErr w:type="spellEnd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953C4" w:rsidRPr="003137B5" w:rsidRDefault="0018527B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лексеевский</w:t>
            </w:r>
          </w:p>
        </w:tc>
      </w:tr>
      <w:tr w:rsidR="00C953C4" w:rsidRPr="003137B5" w:rsidTr="00A438F7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Ляличская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</w:t>
            </w:r>
            <w:r w:rsidR="0043192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  <w:p w:rsidR="00EC4FFC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Суражского района Брянской области </w:t>
            </w:r>
          </w:p>
          <w:p w:rsidR="0018527B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243512 Брянская область</w:t>
            </w:r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Суражский район</w:t>
            </w:r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53C4" w:rsidRPr="003137B5" w:rsidRDefault="00C953C4" w:rsidP="001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Ляличи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Мичурина, д. 8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Ляличи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602E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Костеничи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602E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Глуховка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Миновка</w:t>
            </w:r>
            <w:proofErr w:type="spellEnd"/>
          </w:p>
        </w:tc>
      </w:tr>
      <w:tr w:rsidR="00C953C4" w:rsidRPr="003137B5" w:rsidTr="00A438F7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Лопазненская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</w:t>
            </w:r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  <w:p w:rsidR="00EC4FFC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Суражского района Брянской области </w:t>
            </w:r>
          </w:p>
          <w:p w:rsidR="0018527B" w:rsidRPr="003137B5" w:rsidRDefault="001F7838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243513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Брянская область</w:t>
            </w:r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Суражский район</w:t>
            </w:r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C4FFC" w:rsidRPr="003137B5" w:rsidRDefault="00C953C4" w:rsidP="001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Лопазна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Дубиновка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Лопазна</w:t>
            </w:r>
            <w:proofErr w:type="spellEnd"/>
          </w:p>
        </w:tc>
      </w:tr>
      <w:tr w:rsidR="00C953C4" w:rsidRPr="003137B5" w:rsidTr="00A438F7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Нивнянская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  <w:p w:rsidR="00EC4FFC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Суражского района Брянской области </w:t>
            </w:r>
          </w:p>
          <w:p w:rsidR="0018527B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243523</w:t>
            </w:r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Брянская область</w:t>
            </w:r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Суражский район </w:t>
            </w:r>
          </w:p>
          <w:p w:rsidR="00EC4FFC" w:rsidRPr="003137B5" w:rsidRDefault="00C953C4" w:rsidP="0026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Нивное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Садовая, д. 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Нивное</w:t>
            </w:r>
            <w:proofErr w:type="spellEnd"/>
          </w:p>
          <w:p w:rsidR="0018527B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Кромово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Фёдоровка,</w:t>
            </w:r>
          </w:p>
          <w:p w:rsidR="0018527B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Высокоселище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Дроков,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Дроков</w:t>
            </w:r>
          </w:p>
        </w:tc>
      </w:tr>
      <w:tr w:rsidR="00C953C4" w:rsidRPr="003137B5" w:rsidTr="00A438F7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011" w:rsidRPr="003137B5" w:rsidTr="00A438F7">
        <w:trPr>
          <w:jc w:val="center"/>
        </w:trPr>
        <w:tc>
          <w:tcPr>
            <w:tcW w:w="5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11" w:rsidRPr="003137B5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Pr="003137B5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11" w:rsidRPr="003137B5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11" w:rsidRPr="003137B5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011" w:rsidRPr="003137B5" w:rsidTr="00A438F7">
        <w:trPr>
          <w:jc w:val="center"/>
        </w:trPr>
        <w:tc>
          <w:tcPr>
            <w:tcW w:w="5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11" w:rsidRPr="003137B5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11" w:rsidRPr="003137B5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Высокоселищанское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МБОУ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Нивнянская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264011" w:rsidRPr="003137B5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243522 Брянская область, Суражский район,</w:t>
            </w:r>
          </w:p>
          <w:p w:rsidR="00264011" w:rsidRPr="003137B5" w:rsidRDefault="00264011" w:rsidP="0026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Высокоселище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 д. 1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11" w:rsidRPr="003137B5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Высокоселище</w:t>
            </w:r>
            <w:proofErr w:type="spellEnd"/>
          </w:p>
          <w:p w:rsidR="00656CC2" w:rsidRPr="003137B5" w:rsidRDefault="00656CC2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ьюнное</w:t>
            </w:r>
            <w:proofErr w:type="spellEnd"/>
          </w:p>
        </w:tc>
      </w:tr>
      <w:tr w:rsidR="00C953C4" w:rsidRPr="003137B5" w:rsidTr="00A438F7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635C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  <w:r w:rsidR="00264011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Каменская основная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243510 Брянская область</w:t>
            </w:r>
            <w:r w:rsidR="00264011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Суражский район</w:t>
            </w:r>
            <w:r w:rsidR="00264011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C4FFC" w:rsidRPr="003137B5" w:rsidRDefault="00C953C4" w:rsidP="0026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Каменск, ул. 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241" w:rsidRPr="003137B5" w:rsidRDefault="00695241" w:rsidP="0069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Каменск,</w:t>
            </w:r>
          </w:p>
          <w:p w:rsidR="00695241" w:rsidRPr="003137B5" w:rsidRDefault="00695241" w:rsidP="0069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Глуховка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95241" w:rsidRPr="003137B5" w:rsidRDefault="00695241" w:rsidP="0069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всеевский</w:t>
            </w:r>
            <w:proofErr w:type="spellEnd"/>
          </w:p>
          <w:p w:rsidR="00C953C4" w:rsidRPr="003137B5" w:rsidRDefault="00695241" w:rsidP="0069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Завод</w:t>
            </w:r>
            <w:bookmarkEnd w:id="0"/>
          </w:p>
        </w:tc>
      </w:tr>
      <w:tr w:rsidR="00C953C4" w:rsidRPr="003137B5" w:rsidTr="00A438F7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635C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Слищенская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</w:t>
            </w:r>
            <w:r w:rsidR="00264011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243533 Брянская область Суражский район</w:t>
            </w:r>
          </w:p>
          <w:p w:rsidR="00C953C4" w:rsidRPr="003137B5" w:rsidRDefault="00C953C4" w:rsidP="0026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Слище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 71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11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Слище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64011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Струженка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Рословка</w:t>
            </w:r>
            <w:proofErr w:type="spellEnd"/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Барсуки</w:t>
            </w:r>
          </w:p>
        </w:tc>
      </w:tr>
      <w:tr w:rsidR="00C953C4" w:rsidRPr="003137B5" w:rsidTr="00A438F7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635C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Овчинская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</w:t>
            </w:r>
            <w:r w:rsidR="00264011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  <w:p w:rsidR="00A6602E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243521 Брянская область</w:t>
            </w:r>
            <w:r w:rsidR="00264011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Суражский район</w:t>
            </w:r>
            <w:r w:rsidR="00264011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6602E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Овчинец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40</w:t>
            </w:r>
          </w:p>
          <w:p w:rsidR="00EC4FFC" w:rsidRPr="003137B5" w:rsidRDefault="00EC4FF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Овчинец</w:t>
            </w:r>
            <w:proofErr w:type="spellEnd"/>
            <w:r w:rsidR="00264011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64011" w:rsidRPr="003137B5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ерховой,</w:t>
            </w:r>
          </w:p>
          <w:p w:rsidR="00264011" w:rsidRPr="003137B5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изовой.</w:t>
            </w:r>
          </w:p>
          <w:p w:rsidR="008F46BD" w:rsidRPr="003137B5" w:rsidRDefault="00656CC2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</w:t>
            </w:r>
          </w:p>
        </w:tc>
      </w:tr>
    </w:tbl>
    <w:p w:rsidR="00C953C4" w:rsidRPr="003137B5" w:rsidRDefault="00C953C4" w:rsidP="00C95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37B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5683D" w:rsidRPr="003137B5" w:rsidRDefault="0055683D"/>
    <w:sectPr w:rsidR="0055683D" w:rsidRPr="003137B5" w:rsidSect="002100F6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3C4"/>
    <w:rsid w:val="00005B4E"/>
    <w:rsid w:val="00070EF4"/>
    <w:rsid w:val="00145C11"/>
    <w:rsid w:val="0015366A"/>
    <w:rsid w:val="00181167"/>
    <w:rsid w:val="0018510B"/>
    <w:rsid w:val="0018527B"/>
    <w:rsid w:val="001A6140"/>
    <w:rsid w:val="001F7838"/>
    <w:rsid w:val="002100F6"/>
    <w:rsid w:val="00262572"/>
    <w:rsid w:val="00264011"/>
    <w:rsid w:val="002B646C"/>
    <w:rsid w:val="002B78D0"/>
    <w:rsid w:val="003137B5"/>
    <w:rsid w:val="0034635C"/>
    <w:rsid w:val="003766AD"/>
    <w:rsid w:val="003C0FC1"/>
    <w:rsid w:val="003F7A92"/>
    <w:rsid w:val="00431920"/>
    <w:rsid w:val="00474DFA"/>
    <w:rsid w:val="004E1008"/>
    <w:rsid w:val="00502213"/>
    <w:rsid w:val="0055683D"/>
    <w:rsid w:val="005656E7"/>
    <w:rsid w:val="00567AD6"/>
    <w:rsid w:val="005B4086"/>
    <w:rsid w:val="005F375C"/>
    <w:rsid w:val="00616BFF"/>
    <w:rsid w:val="006337DA"/>
    <w:rsid w:val="006414FF"/>
    <w:rsid w:val="00656CC2"/>
    <w:rsid w:val="00683B04"/>
    <w:rsid w:val="00695241"/>
    <w:rsid w:val="006A124F"/>
    <w:rsid w:val="006A1BF4"/>
    <w:rsid w:val="006F5B09"/>
    <w:rsid w:val="00745122"/>
    <w:rsid w:val="007A1A82"/>
    <w:rsid w:val="007E39A6"/>
    <w:rsid w:val="00804802"/>
    <w:rsid w:val="00813872"/>
    <w:rsid w:val="0084059A"/>
    <w:rsid w:val="008604B6"/>
    <w:rsid w:val="00890207"/>
    <w:rsid w:val="008C5193"/>
    <w:rsid w:val="008C7A7F"/>
    <w:rsid w:val="008F46BD"/>
    <w:rsid w:val="00907099"/>
    <w:rsid w:val="00941187"/>
    <w:rsid w:val="009476FF"/>
    <w:rsid w:val="00951F34"/>
    <w:rsid w:val="009B12B9"/>
    <w:rsid w:val="00A03D7D"/>
    <w:rsid w:val="00A12976"/>
    <w:rsid w:val="00A438F7"/>
    <w:rsid w:val="00A56396"/>
    <w:rsid w:val="00A6602E"/>
    <w:rsid w:val="00A835AB"/>
    <w:rsid w:val="00AA30FA"/>
    <w:rsid w:val="00AB0948"/>
    <w:rsid w:val="00B2387D"/>
    <w:rsid w:val="00BA7202"/>
    <w:rsid w:val="00BB57F0"/>
    <w:rsid w:val="00BD7265"/>
    <w:rsid w:val="00C07633"/>
    <w:rsid w:val="00C35D82"/>
    <w:rsid w:val="00C702DA"/>
    <w:rsid w:val="00C953C4"/>
    <w:rsid w:val="00CC4CED"/>
    <w:rsid w:val="00D01841"/>
    <w:rsid w:val="00D04BDA"/>
    <w:rsid w:val="00D1072A"/>
    <w:rsid w:val="00D150D8"/>
    <w:rsid w:val="00DF3A73"/>
    <w:rsid w:val="00E333E8"/>
    <w:rsid w:val="00E53C49"/>
    <w:rsid w:val="00E82D18"/>
    <w:rsid w:val="00E82F25"/>
    <w:rsid w:val="00E9143E"/>
    <w:rsid w:val="00EC4FFC"/>
    <w:rsid w:val="00EF1E0A"/>
    <w:rsid w:val="00F33A20"/>
    <w:rsid w:val="00F4106B"/>
    <w:rsid w:val="00F64737"/>
    <w:rsid w:val="00F96E2A"/>
    <w:rsid w:val="00FF08FC"/>
    <w:rsid w:val="00FF1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04"/>
  </w:style>
  <w:style w:type="paragraph" w:styleId="1">
    <w:name w:val="heading 1"/>
    <w:basedOn w:val="a"/>
    <w:next w:val="a"/>
    <w:link w:val="10"/>
    <w:uiPriority w:val="99"/>
    <w:qFormat/>
    <w:rsid w:val="00C0763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63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80480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702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74047811" TargetMode="External"/><Relationship Id="rId5" Type="http://schemas.openxmlformats.org/officeDocument/2006/relationships/hyperlink" Target="http://docs.cntd.ru/document/9023896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AB202-6791-4F23-B6D0-77AC94B1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User</cp:lastModifiedBy>
  <cp:revision>2</cp:revision>
  <cp:lastPrinted>2022-01-20T12:31:00Z</cp:lastPrinted>
  <dcterms:created xsi:type="dcterms:W3CDTF">2022-02-08T07:22:00Z</dcterms:created>
  <dcterms:modified xsi:type="dcterms:W3CDTF">2022-02-08T07:22:00Z</dcterms:modified>
</cp:coreProperties>
</file>