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D0399E" w:rsidRDefault="005957CE" w:rsidP="00104F8D">
      <w:pPr>
        <w:jc w:val="both"/>
        <w:rPr>
          <w:color w:val="000000"/>
          <w:sz w:val="28"/>
          <w:szCs w:val="28"/>
        </w:rPr>
      </w:pPr>
      <w:r>
        <w:t xml:space="preserve">             </w:t>
      </w:r>
      <w:r w:rsidR="00104F8D">
        <w:rPr>
          <w:color w:val="000000"/>
          <w:sz w:val="28"/>
          <w:szCs w:val="28"/>
        </w:rPr>
        <w:t xml:space="preserve">          На основании  постановления</w:t>
      </w:r>
      <w:r>
        <w:rPr>
          <w:color w:val="000000"/>
          <w:sz w:val="28"/>
          <w:szCs w:val="28"/>
        </w:rPr>
        <w:t xml:space="preserve">  админ</w:t>
      </w:r>
      <w:r w:rsidR="00104F8D">
        <w:rPr>
          <w:color w:val="000000"/>
          <w:sz w:val="28"/>
          <w:szCs w:val="28"/>
        </w:rPr>
        <w:t>истрации Суражского района от 10.03.2022</w:t>
      </w:r>
      <w:r w:rsidR="00511C4B">
        <w:rPr>
          <w:color w:val="000000"/>
          <w:sz w:val="28"/>
          <w:szCs w:val="28"/>
        </w:rPr>
        <w:t xml:space="preserve"> года № </w:t>
      </w:r>
      <w:r w:rsidR="00104F8D">
        <w:rPr>
          <w:color w:val="000000"/>
          <w:sz w:val="28"/>
          <w:szCs w:val="28"/>
        </w:rPr>
        <w:t>134</w:t>
      </w:r>
      <w:r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>
        <w:rPr>
          <w:color w:val="000000"/>
          <w:sz w:val="28"/>
          <w:szCs w:val="28"/>
        </w:rPr>
        <w:t>»»</w:t>
      </w:r>
      <w:r w:rsidR="00312DD9">
        <w:rPr>
          <w:color w:val="000000"/>
          <w:sz w:val="28"/>
          <w:szCs w:val="28"/>
        </w:rPr>
        <w:t xml:space="preserve"> Брянской области</w:t>
      </w:r>
      <w:r>
        <w:rPr>
          <w:color w:val="000000"/>
          <w:sz w:val="28"/>
          <w:szCs w:val="28"/>
        </w:rPr>
        <w:t xml:space="preserve">, </w:t>
      </w:r>
      <w:r w:rsidR="00DC2AC4">
        <w:rPr>
          <w:color w:val="000000"/>
          <w:sz w:val="28"/>
          <w:szCs w:val="28"/>
        </w:rPr>
        <w:t xml:space="preserve"> был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104F8D">
        <w:rPr>
          <w:color w:val="000000"/>
          <w:sz w:val="28"/>
          <w:szCs w:val="28"/>
        </w:rPr>
        <w:t>на 20.04.2022</w:t>
      </w:r>
      <w:r>
        <w:rPr>
          <w:color w:val="000000"/>
          <w:sz w:val="28"/>
          <w:szCs w:val="28"/>
        </w:rPr>
        <w:t xml:space="preserve"> года.</w:t>
      </w:r>
    </w:p>
    <w:p w:rsidR="0015317F" w:rsidRDefault="005957CE" w:rsidP="0026551A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 xml:space="preserve">ЛОТ №1 </w:t>
      </w:r>
      <w:r>
        <w:rPr>
          <w:color w:val="000000"/>
          <w:sz w:val="28"/>
          <w:szCs w:val="28"/>
        </w:rPr>
        <w:t xml:space="preserve">Объект продажи </w:t>
      </w:r>
      <w:r w:rsidR="00DD03E0" w:rsidRPr="00DD03E0">
        <w:rPr>
          <w:b/>
          <w:color w:val="222222"/>
          <w:bdr w:val="none" w:sz="0" w:space="0" w:color="auto" w:frame="1"/>
        </w:rPr>
        <w:t xml:space="preserve">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здание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(здание школы) , назначение: нежилое, 1-этажное, общая площадь- 438,5 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., инв.№15839, 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 Брянская  область,    Суражский  район,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ул. Садовая  д. 28, кадастровый номер 32:25:0421201:175;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здание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(мастерские), назначение: нежилое, 1-этажное, общая площадь- 70,1 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., инв. №15838,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лит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.Б</w:t>
      </w:r>
      <w:proofErr w:type="spellEnd"/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адрес(местонахождение) объекта: Брянская область, Суражский район,  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ул. Садовая, д.28, кадастровый номер  32:25:0421201:176; </w:t>
      </w:r>
      <w:r w:rsidR="00DD03E0" w:rsidRPr="00AE0C7C">
        <w:rPr>
          <w:b/>
          <w:color w:val="222222"/>
          <w:sz w:val="28"/>
          <w:szCs w:val="28"/>
          <w:bdr w:val="none" w:sz="0" w:space="0" w:color="auto" w:frame="1"/>
        </w:rPr>
        <w:t>земельный участок</w:t>
      </w:r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, общей площадью 5490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район, д. </w:t>
      </w:r>
      <w:proofErr w:type="spellStart"/>
      <w:r w:rsidR="00DD03E0" w:rsidRPr="00AE0C7C">
        <w:rPr>
          <w:color w:val="222222"/>
          <w:sz w:val="28"/>
          <w:szCs w:val="28"/>
          <w:bdr w:val="none" w:sz="0" w:space="0" w:color="auto" w:frame="1"/>
        </w:rPr>
        <w:t>Глуховка</w:t>
      </w:r>
      <w:proofErr w:type="spellEnd"/>
      <w:r w:rsidR="00DD03E0" w:rsidRPr="00AE0C7C">
        <w:rPr>
          <w:color w:val="222222"/>
          <w:sz w:val="28"/>
          <w:szCs w:val="28"/>
          <w:bdr w:val="none" w:sz="0" w:space="0" w:color="auto" w:frame="1"/>
        </w:rPr>
        <w:t>, ул. Садовая, д.28, кадастровый номер 32:25:0421201:103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</w:t>
      </w:r>
      <w:r w:rsidR="0015317F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 xml:space="preserve">заявок не поступило. На основании протокола </w:t>
      </w:r>
      <w:r w:rsidR="00104F8D">
        <w:rPr>
          <w:color w:val="000000"/>
          <w:sz w:val="28"/>
          <w:szCs w:val="28"/>
        </w:rPr>
        <w:t>от 18.04.2022 года «О признании  претендентов участниками  на участие в процедуре 21000027620000000001»</w:t>
      </w:r>
      <w:r w:rsidR="00AE0C7C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 xml:space="preserve"> аукцион </w:t>
      </w:r>
      <w:r w:rsidR="00312DD9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>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4F8D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2DD9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0C7C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1E4A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2AC4"/>
    <w:rsid w:val="00DC3D03"/>
    <w:rsid w:val="00DC3D4D"/>
    <w:rsid w:val="00DC3FF5"/>
    <w:rsid w:val="00DD03E0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1283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35</cp:revision>
  <cp:lastPrinted>2019-02-19T12:07:00Z</cp:lastPrinted>
  <dcterms:created xsi:type="dcterms:W3CDTF">2014-07-08T13:05:00Z</dcterms:created>
  <dcterms:modified xsi:type="dcterms:W3CDTF">2022-04-20T09:37:00Z</dcterms:modified>
</cp:coreProperties>
</file>